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FD4" w:rsidRPr="008D7FD4" w:rsidRDefault="008D7FD4" w:rsidP="008D7FD4">
      <w:pPr>
        <w:pStyle w:val="Heading1"/>
        <w:spacing w:line="240" w:lineRule="auto"/>
        <w:rPr>
          <w:i/>
          <w:lang w:val="en"/>
        </w:rPr>
      </w:pPr>
      <w:r w:rsidRPr="008D7FD4">
        <w:rPr>
          <w:lang w:val="en"/>
        </w:rPr>
        <w:t>Indigenous and Open Education: A Contradiction?</w:t>
      </w:r>
    </w:p>
    <w:p w:rsidR="007C4E9F" w:rsidRPr="008D7FD4" w:rsidRDefault="00CF47AC" w:rsidP="008D7FD4">
      <w:pPr>
        <w:pStyle w:val="Heading2"/>
        <w:spacing w:line="240" w:lineRule="auto"/>
        <w:rPr>
          <w:lang w:val="en"/>
        </w:rPr>
      </w:pPr>
      <w:bookmarkStart w:id="0" w:name="_eam030rakkqq" w:colFirst="0" w:colLast="0"/>
      <w:bookmarkEnd w:id="0"/>
      <w:r w:rsidRPr="008D7FD4">
        <w:rPr>
          <w:lang w:val="en"/>
        </w:rPr>
        <w:t>Abstract</w:t>
      </w:r>
    </w:p>
    <w:p w:rsidR="008D7FD4" w:rsidRPr="008D7FD4" w:rsidRDefault="008D7FD4" w:rsidP="008D7FD4">
      <w:pPr>
        <w:spacing w:line="240" w:lineRule="auto"/>
        <w:ind w:firstLine="720"/>
        <w:rPr>
          <w:lang w:val="en"/>
        </w:rPr>
      </w:pPr>
      <w:r w:rsidRPr="008D7FD4">
        <w:rPr>
          <w:lang w:val="en"/>
        </w:rPr>
        <w:t>Open education narratives often emphasize increasing access to higher education opportunities for marginalized students. This session explores whether open and networked learning environments ought to be used to increase access to higher education and promote social justice for Indigenous students in Canada.</w:t>
      </w:r>
    </w:p>
    <w:p w:rsidR="008D7FD4" w:rsidRDefault="008D7FD4" w:rsidP="008D7FD4">
      <w:pPr>
        <w:pStyle w:val="Heading2"/>
        <w:spacing w:line="240" w:lineRule="auto"/>
        <w:rPr>
          <w:lang w:val="en"/>
        </w:rPr>
      </w:pPr>
      <w:bookmarkStart w:id="1" w:name="_avuzi25bvj4e" w:colFirst="0" w:colLast="0"/>
      <w:bookmarkEnd w:id="1"/>
    </w:p>
    <w:p w:rsidR="007C4E9F" w:rsidRPr="008D7FD4" w:rsidRDefault="00CF47AC" w:rsidP="008D7FD4">
      <w:pPr>
        <w:pStyle w:val="Heading2"/>
        <w:spacing w:line="240" w:lineRule="auto"/>
        <w:rPr>
          <w:lang w:val="en"/>
        </w:rPr>
      </w:pPr>
      <w:r w:rsidRPr="008D7FD4">
        <w:rPr>
          <w:lang w:val="en"/>
        </w:rPr>
        <w:t>Objectives or purposes of the inquiry</w:t>
      </w:r>
    </w:p>
    <w:p w:rsidR="008D7FD4" w:rsidRPr="008D7FD4" w:rsidRDefault="008D7FD4" w:rsidP="008D7FD4">
      <w:pPr>
        <w:spacing w:line="240" w:lineRule="auto"/>
        <w:ind w:firstLine="720"/>
        <w:rPr>
          <w:lang w:val="en"/>
        </w:rPr>
      </w:pPr>
      <w:r w:rsidRPr="008D7FD4">
        <w:rPr>
          <w:lang w:val="en"/>
        </w:rPr>
        <w:t xml:space="preserve">The purpose of this inquiry was to examine whether there is a conflict between Indigenous ways of knowing and learning and the pedagogy of open, networked learning. If there is a conflict, then using open, networked technologies to increase access to higher education for Indigenous Peoples in Canada may actually reinforce culturally oppressive educational practices. However, if there is not a conflict, or if the apparent conflict can be resolved, then, in alignment with the recommendations of the </w:t>
      </w:r>
      <w:r w:rsidRPr="008D7FD4">
        <w:rPr>
          <w:i/>
          <w:lang w:val="en"/>
        </w:rPr>
        <w:t>Truth and Reconciliation Commission of Canada</w:t>
      </w:r>
      <w:r w:rsidRPr="008D7FD4">
        <w:rPr>
          <w:lang w:val="en"/>
        </w:rPr>
        <w:t>, open, networked learning environments may be an ideal way to increase participation and attainment in higher education for Indigenous Peoples in Canada, especially for those who live in remote communities.</w:t>
      </w:r>
    </w:p>
    <w:p w:rsidR="008D7FD4" w:rsidRDefault="008D7FD4" w:rsidP="008D7FD4">
      <w:pPr>
        <w:spacing w:line="240" w:lineRule="auto"/>
        <w:ind w:firstLine="720"/>
        <w:rPr>
          <w:lang w:val="en"/>
        </w:rPr>
      </w:pPr>
      <w:r w:rsidRPr="008D7FD4">
        <w:rPr>
          <w:lang w:val="en"/>
        </w:rPr>
        <w:t xml:space="preserve">Understanding whether or not open and networked technologies are suitable for promoting social justice for Indigenous Peoples requires a clear understanding of each of three intersecting components, social justice, open and networked education, and Indigenous education. For this inquiry, social justice and open education are understood in alignment with Lambert’s </w:t>
      </w:r>
      <w:r>
        <w:rPr>
          <w:lang w:val="en"/>
        </w:rPr>
        <w:fldChar w:fldCharType="begin"/>
      </w:r>
      <w:r>
        <w:rPr>
          <w:lang w:val="en"/>
        </w:rPr>
        <w:instrText xml:space="preserve"> ADDIN ZOTERO_ITEM CSL_CITATION {"citationID":"zCvzUcUY","properties":{"formattedCitation":"(2018)","plainCitation":"(2018)","noteIndex":0},"citationItems":[{"id":1873,"uris":["http://zotero.org/users/214715/items/KBHV48AY"],"uri":["http://zotero.org/users/214715/items/KBHV48AY"],"itemData":{"id":1873,"type":"article-journal","title":"Changing our (Dis)Course: A Distinctive Social Justice Aligned Definition of Open Education","container-title":"Journal of Learning for Development - JL4D","volume":"5","issue":"3","source":"www.jl4d.org","abstract":"This paper investigates the degree to which recent digital Open Education literature is aligned to social justice principles, starting with the first UNESCO definition of Open Educational Resources (OER). A critical analysis of 19 texts was undertaken to track dominant and alternative ideas shaping the development of Open Education since 2002 as it broadened and developed from OER to Open Educational Practices (OEP). The paper begins by outlining the method of texts selection, including defining the three principles of social justice (redistributive, recognitive and representational justice) used as an analytical lens. Next the paper sets out findings which show where and how the principles of social justice became lost within the details of texts, or in other digital agendas and technological determinist debates. Finally, a new social justice aligned definition for Open Education is offered. The aim of the new definition is to provide new language and a strong theoretical framework for equitable education, as well as to clearly distinguish the field of Open Education from mainstream constructivist eLearning.","URL":"http://www.jl4d.org/index.php/ejl4d/article/view/290","ISSN":"2311-1550","shortTitle":"Changing our (Dis)Course","language":"en","author":[{"family":"Lambert","given":"Sarah Roslyn"}],"issued":{"date-parts":[["2018",11,19]]},"accessed":{"date-parts":[["2018",12,1]]}},"suppress-author":true}],"schema":"https://github.com/citation-style-language/schema/raw/master/csl-citation.json"} </w:instrText>
      </w:r>
      <w:r>
        <w:rPr>
          <w:lang w:val="en"/>
        </w:rPr>
        <w:fldChar w:fldCharType="separate"/>
      </w:r>
      <w:r>
        <w:rPr>
          <w:noProof/>
          <w:lang w:val="en"/>
        </w:rPr>
        <w:t>(2018)</w:t>
      </w:r>
      <w:r>
        <w:rPr>
          <w:lang w:val="en"/>
        </w:rPr>
        <w:fldChar w:fldCharType="end"/>
      </w:r>
      <w:r w:rsidRPr="008D7FD4">
        <w:rPr>
          <w:lang w:val="en"/>
        </w:rPr>
        <w:t xml:space="preserve"> description of socially just open learning environments which focus on “redistributive justice, </w:t>
      </w:r>
      <w:proofErr w:type="spellStart"/>
      <w:r w:rsidRPr="008D7FD4">
        <w:rPr>
          <w:lang w:val="en"/>
        </w:rPr>
        <w:t>recognitive</w:t>
      </w:r>
      <w:proofErr w:type="spellEnd"/>
      <w:r w:rsidRPr="008D7FD4">
        <w:rPr>
          <w:lang w:val="en"/>
        </w:rPr>
        <w:t xml:space="preserve"> justice [and] representational justice” (p. 227). Indigenous education is understood from the perspective of the 5R’s of Indigenous education: respect, reciprocity, relevance, responsibility, and relationships as described in </w:t>
      </w:r>
      <w:proofErr w:type="spellStart"/>
      <w:r w:rsidRPr="008D7FD4">
        <w:rPr>
          <w:lang w:val="en"/>
        </w:rPr>
        <w:t>Tessaro</w:t>
      </w:r>
      <w:proofErr w:type="spellEnd"/>
      <w:r w:rsidRPr="008D7FD4">
        <w:rPr>
          <w:lang w:val="en"/>
        </w:rPr>
        <w:t xml:space="preserve">, et al. </w:t>
      </w:r>
      <w:r>
        <w:rPr>
          <w:lang w:val="en"/>
        </w:rPr>
        <w:fldChar w:fldCharType="begin"/>
      </w:r>
      <w:r>
        <w:rPr>
          <w:lang w:val="en"/>
        </w:rPr>
        <w:instrText xml:space="preserve"> ADDIN ZOTERO_ITEM CSL_CITATION {"citationID":"MMWE2KR9","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Pr>
          <w:lang w:val="en"/>
        </w:rPr>
        <w:fldChar w:fldCharType="separate"/>
      </w:r>
      <w:r>
        <w:rPr>
          <w:noProof/>
          <w:lang w:val="en"/>
        </w:rPr>
        <w:t>(2018)</w:t>
      </w:r>
      <w:r>
        <w:rPr>
          <w:lang w:val="en"/>
        </w:rPr>
        <w:fldChar w:fldCharType="end"/>
      </w:r>
      <w:r w:rsidRPr="008D7FD4">
        <w:rPr>
          <w:lang w:val="en"/>
        </w:rPr>
        <w:t>.</w:t>
      </w:r>
    </w:p>
    <w:p w:rsidR="008D7FD4" w:rsidRPr="008D7FD4" w:rsidRDefault="008D7FD4" w:rsidP="008D7FD4">
      <w:pPr>
        <w:spacing w:line="240" w:lineRule="auto"/>
        <w:ind w:firstLine="720"/>
        <w:rPr>
          <w:lang w:val="en"/>
        </w:rPr>
      </w:pPr>
    </w:p>
    <w:p w:rsidR="007C4E9F" w:rsidRPr="008D7FD4" w:rsidRDefault="00CF47AC" w:rsidP="008D7FD4">
      <w:pPr>
        <w:pStyle w:val="Heading2"/>
        <w:spacing w:line="240" w:lineRule="auto"/>
        <w:rPr>
          <w:lang w:val="en"/>
        </w:rPr>
      </w:pPr>
      <w:bookmarkStart w:id="2" w:name="_75aoj9aqxgfq" w:colFirst="0" w:colLast="0"/>
      <w:bookmarkEnd w:id="2"/>
      <w:r w:rsidRPr="008D7FD4">
        <w:rPr>
          <w:lang w:val="en"/>
        </w:rPr>
        <w:t>Relation to the Theme</w:t>
      </w:r>
    </w:p>
    <w:p w:rsidR="008D7FD4" w:rsidRPr="008D7FD4" w:rsidRDefault="008D7FD4" w:rsidP="008D7FD4">
      <w:pPr>
        <w:spacing w:line="240" w:lineRule="auto"/>
        <w:ind w:firstLine="720"/>
        <w:rPr>
          <w:lang w:val="en"/>
        </w:rPr>
      </w:pPr>
      <w:r w:rsidRPr="008D7FD4">
        <w:rPr>
          <w:lang w:val="en"/>
        </w:rPr>
        <w:t>As a non-Indigenous scholar particularly interested in open and networked learning environments, I am acutely aware that my role is not to offer solutions based on my perspectives of the advantages of networked learning, but to listen and engage in conversation with Indigenous Peoples about an appropriate role of networked technology in Indigenous education.</w:t>
      </w:r>
    </w:p>
    <w:p w:rsidR="008D7FD4" w:rsidRDefault="008D7FD4" w:rsidP="008D7FD4">
      <w:pPr>
        <w:pStyle w:val="Heading2"/>
        <w:spacing w:line="240" w:lineRule="auto"/>
        <w:rPr>
          <w:lang w:val="en"/>
        </w:rPr>
      </w:pPr>
      <w:bookmarkStart w:id="3" w:name="_xbs2ezq6my4v" w:colFirst="0" w:colLast="0"/>
      <w:bookmarkEnd w:id="3"/>
    </w:p>
    <w:p w:rsidR="007C4E9F" w:rsidRPr="008D7FD4" w:rsidRDefault="00CF47AC" w:rsidP="008D7FD4">
      <w:pPr>
        <w:pStyle w:val="Heading2"/>
        <w:spacing w:line="240" w:lineRule="auto"/>
        <w:rPr>
          <w:lang w:val="en"/>
        </w:rPr>
      </w:pPr>
      <w:r w:rsidRPr="008D7FD4">
        <w:rPr>
          <w:lang w:val="en"/>
        </w:rPr>
        <w:t>Organization</w:t>
      </w:r>
    </w:p>
    <w:p w:rsidR="008D7FD4" w:rsidRPr="008D7FD4" w:rsidRDefault="008D7FD4" w:rsidP="008D7FD4">
      <w:pPr>
        <w:spacing w:line="240" w:lineRule="auto"/>
        <w:ind w:firstLine="720"/>
        <w:rPr>
          <w:lang w:val="en"/>
        </w:rPr>
      </w:pPr>
      <w:r w:rsidRPr="008D7FD4">
        <w:rPr>
          <w:lang w:val="en"/>
        </w:rPr>
        <w:t>The presentation will begin with a brief discussion of what some have understood to be a conflict between Indigenous learning environments and networked, or online, learning environments, followed by a brief discussion of why I think that this conflict is based on an understanding of online learning in forms that are more traditional, although still somewhat prevalent today. I will share how these passive, text-based online environments are being replaced with more effective and contemporary networked learning environments and will finish with a vision for how Canadian universities might move forward in conversation with Indigenous educators, Elders, and communities to harness the affordances of networked technologies to increase access to higher education for Indigenous learners in ways that may be better aligned with Indigenous principles of learning.</w:t>
      </w:r>
    </w:p>
    <w:p w:rsidR="007C4E9F" w:rsidRPr="008D7FD4" w:rsidRDefault="00CF47AC" w:rsidP="008D7FD4">
      <w:pPr>
        <w:pStyle w:val="Heading2"/>
        <w:spacing w:line="240" w:lineRule="auto"/>
        <w:rPr>
          <w:lang w:val="en"/>
        </w:rPr>
      </w:pPr>
      <w:bookmarkStart w:id="4" w:name="_kaod4di328mw" w:colFirst="0" w:colLast="0"/>
      <w:bookmarkEnd w:id="4"/>
      <w:r w:rsidRPr="008D7FD4">
        <w:rPr>
          <w:lang w:val="en"/>
        </w:rPr>
        <w:lastRenderedPageBreak/>
        <w:t>Importance</w:t>
      </w:r>
      <w:r w:rsidR="00704587">
        <w:rPr>
          <w:lang w:val="en"/>
        </w:rPr>
        <w:t xml:space="preserve"> for Higher Education</w:t>
      </w:r>
    </w:p>
    <w:p w:rsidR="008D7FD4" w:rsidRPr="008D7FD4" w:rsidRDefault="008D7FD4" w:rsidP="008D7FD4">
      <w:pPr>
        <w:spacing w:line="240" w:lineRule="auto"/>
        <w:ind w:firstLine="720"/>
        <w:rPr>
          <w:lang w:val="en"/>
        </w:rPr>
      </w:pPr>
      <w:r w:rsidRPr="008D7FD4">
        <w:rPr>
          <w:lang w:val="en"/>
        </w:rPr>
        <w:t xml:space="preserve">Increasing access to higher education that is both by and for Indigenous communities is critical if Canadian universities are going to take seriously the call from the </w:t>
      </w:r>
      <w:r w:rsidRPr="00704587">
        <w:rPr>
          <w:i/>
          <w:lang w:val="en"/>
        </w:rPr>
        <w:t>Truth and Reconciliation Commission</w:t>
      </w:r>
      <w:r w:rsidRPr="008D7FD4">
        <w:rPr>
          <w:lang w:val="en"/>
        </w:rPr>
        <w:t xml:space="preserve"> to work towards justice and reconciliation between Indigenous Peoples and settler society. Due to the enormous geographic distance that separates many Indigenous communities from currently centralized institutions of higher learning, networked technologies may play a significant role in answering the call, provided they are implemented in alignment with the 5R’s of Indigenous learning.</w:t>
      </w:r>
    </w:p>
    <w:p w:rsidR="00F266EC" w:rsidRDefault="00F266EC" w:rsidP="008D7FD4">
      <w:pPr>
        <w:spacing w:line="240" w:lineRule="auto"/>
        <w:rPr>
          <w:lang w:val="en"/>
        </w:rPr>
      </w:pPr>
    </w:p>
    <w:p w:rsidR="00CF47AC" w:rsidRDefault="00CF47AC" w:rsidP="00CF47AC">
      <w:pPr>
        <w:pStyle w:val="Heading1"/>
        <w:rPr>
          <w:lang w:val="en"/>
        </w:rPr>
      </w:pPr>
      <w:r>
        <w:rPr>
          <w:lang w:val="en"/>
        </w:rPr>
        <w:t>References</w:t>
      </w:r>
    </w:p>
    <w:p w:rsidR="00CF47AC" w:rsidRPr="00CF47AC" w:rsidRDefault="00CF47AC" w:rsidP="00CF47AC">
      <w:pPr>
        <w:pStyle w:val="Bibliography"/>
        <w:spacing w:line="240" w:lineRule="auto"/>
        <w:rPr>
          <w:rFonts w:cs="Times New Roman"/>
          <w:color w:val="000000"/>
          <w:lang w:val="en-US"/>
        </w:rPr>
      </w:pPr>
      <w:r>
        <w:rPr>
          <w:lang w:val="en"/>
        </w:rPr>
        <w:fldChar w:fldCharType="begin"/>
      </w:r>
      <w:r>
        <w:rPr>
          <w:lang w:val="en"/>
        </w:rPr>
        <w:instrText xml:space="preserve"> ADDIN ZOTERO_BIBL {"uncited":[],"omitted":[],"custom":[]} CSL_BIBLIOGRAPHY </w:instrText>
      </w:r>
      <w:r>
        <w:rPr>
          <w:lang w:val="en"/>
        </w:rPr>
        <w:fldChar w:fldCharType="separate"/>
      </w:r>
      <w:r w:rsidRPr="00CF47AC">
        <w:rPr>
          <w:rFonts w:cs="Times New Roman"/>
          <w:color w:val="000000"/>
          <w:lang w:val="en-US"/>
        </w:rPr>
        <w:t xml:space="preserve">Lambert, S. R. (2018). Changing our (Dis)Course: A Distinctive Social Justice Aligned Definition of Open Education. </w:t>
      </w:r>
      <w:r w:rsidRPr="00CF47AC">
        <w:rPr>
          <w:rFonts w:cs="Times New Roman"/>
          <w:i/>
          <w:iCs/>
          <w:color w:val="000000"/>
          <w:lang w:val="en-US"/>
        </w:rPr>
        <w:t>Journal of Learning for Development - JL4D</w:t>
      </w:r>
      <w:r w:rsidRPr="00CF47AC">
        <w:rPr>
          <w:rFonts w:cs="Times New Roman"/>
          <w:color w:val="000000"/>
          <w:lang w:val="en-US"/>
        </w:rPr>
        <w:t xml:space="preserve">, </w:t>
      </w:r>
      <w:r w:rsidRPr="00CF47AC">
        <w:rPr>
          <w:rFonts w:cs="Times New Roman"/>
          <w:i/>
          <w:iCs/>
          <w:color w:val="000000"/>
          <w:lang w:val="en-US"/>
        </w:rPr>
        <w:t>5</w:t>
      </w:r>
      <w:r w:rsidRPr="00CF47AC">
        <w:rPr>
          <w:rFonts w:cs="Times New Roman"/>
          <w:color w:val="000000"/>
          <w:lang w:val="en-US"/>
        </w:rPr>
        <w:t>(3). Retrieved from http://www.jl4d.org/index.php/ejl4d/article/view/290</w:t>
      </w:r>
    </w:p>
    <w:p w:rsidR="00CF47AC" w:rsidRPr="00CF47AC" w:rsidRDefault="00CF47AC" w:rsidP="00CF47AC">
      <w:pPr>
        <w:pStyle w:val="Bibliography"/>
        <w:spacing w:line="240" w:lineRule="auto"/>
        <w:rPr>
          <w:rFonts w:cs="Times New Roman"/>
          <w:color w:val="000000"/>
          <w:lang w:val="en-US"/>
        </w:rPr>
      </w:pPr>
      <w:proofErr w:type="spellStart"/>
      <w:r w:rsidRPr="00CF47AC">
        <w:rPr>
          <w:rFonts w:cs="Times New Roman"/>
          <w:color w:val="000000"/>
          <w:lang w:val="en-US"/>
        </w:rPr>
        <w:t>Tessaro</w:t>
      </w:r>
      <w:proofErr w:type="spellEnd"/>
      <w:r w:rsidRPr="00CF47AC">
        <w:rPr>
          <w:rFonts w:cs="Times New Roman"/>
          <w:color w:val="000000"/>
          <w:lang w:val="en-US"/>
        </w:rPr>
        <w:t xml:space="preserve">, D., </w:t>
      </w:r>
      <w:proofErr w:type="spellStart"/>
      <w:r w:rsidRPr="00CF47AC">
        <w:rPr>
          <w:rFonts w:cs="Times New Roman"/>
          <w:color w:val="000000"/>
          <w:lang w:val="en-US"/>
        </w:rPr>
        <w:t>Restoule</w:t>
      </w:r>
      <w:proofErr w:type="spellEnd"/>
      <w:r w:rsidRPr="00CF47AC">
        <w:rPr>
          <w:rFonts w:cs="Times New Roman"/>
          <w:color w:val="000000"/>
          <w:lang w:val="en-US"/>
        </w:rPr>
        <w:t xml:space="preserve">, J.-P., Gaviria, P., </w:t>
      </w:r>
      <w:proofErr w:type="spellStart"/>
      <w:r w:rsidRPr="00CF47AC">
        <w:rPr>
          <w:rFonts w:cs="Times New Roman"/>
          <w:color w:val="000000"/>
          <w:lang w:val="en-US"/>
        </w:rPr>
        <w:t>Flessa</w:t>
      </w:r>
      <w:proofErr w:type="spellEnd"/>
      <w:r w:rsidRPr="00CF47AC">
        <w:rPr>
          <w:rFonts w:cs="Times New Roman"/>
          <w:color w:val="000000"/>
          <w:lang w:val="en-US"/>
        </w:rPr>
        <w:t xml:space="preserve">, J., Lindeman, C., &amp; Scully-Stewart, C. (2018). The Five R’s for Indigenizing Online Learning: A Case Study of the First Nations Schools’ Principals Course. </w:t>
      </w:r>
      <w:r w:rsidRPr="00CF47AC">
        <w:rPr>
          <w:rFonts w:cs="Times New Roman"/>
          <w:i/>
          <w:iCs/>
          <w:color w:val="000000"/>
          <w:lang w:val="en-US"/>
        </w:rPr>
        <w:t>Canadian Journal of Native Education</w:t>
      </w:r>
      <w:r w:rsidRPr="00CF47AC">
        <w:rPr>
          <w:rFonts w:cs="Times New Roman"/>
          <w:color w:val="000000"/>
          <w:lang w:val="en-US"/>
        </w:rPr>
        <w:t xml:space="preserve">, </w:t>
      </w:r>
      <w:r w:rsidRPr="00CF47AC">
        <w:rPr>
          <w:rFonts w:cs="Times New Roman"/>
          <w:i/>
          <w:iCs/>
          <w:color w:val="000000"/>
          <w:lang w:val="en-US"/>
        </w:rPr>
        <w:t>40</w:t>
      </w:r>
      <w:r w:rsidRPr="00CF47AC">
        <w:rPr>
          <w:rFonts w:cs="Times New Roman"/>
          <w:color w:val="000000"/>
          <w:lang w:val="en-US"/>
        </w:rPr>
        <w:t>(1), 125–143.</w:t>
      </w:r>
    </w:p>
    <w:p w:rsidR="00CF47AC" w:rsidRPr="00CF47AC" w:rsidRDefault="00CF47AC" w:rsidP="00CF47AC">
      <w:pPr>
        <w:rPr>
          <w:lang w:val="en"/>
        </w:rPr>
      </w:pPr>
      <w:r>
        <w:rPr>
          <w:lang w:val="en"/>
        </w:rPr>
        <w:fldChar w:fldCharType="end"/>
      </w:r>
      <w:bookmarkStart w:id="5" w:name="_GoBack"/>
      <w:bookmarkEnd w:id="5"/>
    </w:p>
    <w:sectPr w:rsidR="00CF47AC" w:rsidRPr="00CF47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CADC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385D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5242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60E7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1835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6653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323B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3AFF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C9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FE176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D4"/>
    <w:rsid w:val="00004C21"/>
    <w:rsid w:val="000158DC"/>
    <w:rsid w:val="000378B9"/>
    <w:rsid w:val="001E2A21"/>
    <w:rsid w:val="002F166C"/>
    <w:rsid w:val="006A0C32"/>
    <w:rsid w:val="00704587"/>
    <w:rsid w:val="008D7FD4"/>
    <w:rsid w:val="009618A0"/>
    <w:rsid w:val="00A52563"/>
    <w:rsid w:val="00AB2E9E"/>
    <w:rsid w:val="00CF47AC"/>
    <w:rsid w:val="00E7281B"/>
    <w:rsid w:val="00F266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BB53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66C"/>
    <w:pPr>
      <w:spacing w:line="48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2F166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266E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A0C32"/>
    <w:pPr>
      <w:keepNext/>
      <w:keepLines/>
      <w:ind w:left="720"/>
      <w:outlineLvl w:val="2"/>
    </w:pPr>
    <w:rPr>
      <w:rFonts w:eastAsiaTheme="majorEastAsia" w:cstheme="majorBidi"/>
      <w:b/>
      <w:lang w:val="en-US"/>
    </w:rPr>
  </w:style>
  <w:style w:type="paragraph" w:styleId="Heading4">
    <w:name w:val="heading 4"/>
    <w:basedOn w:val="Normal"/>
    <w:next w:val="Normal"/>
    <w:link w:val="Heading4Char"/>
    <w:uiPriority w:val="9"/>
    <w:unhideWhenUsed/>
    <w:qFormat/>
    <w:rsid w:val="006A0C32"/>
    <w:pPr>
      <w:keepNext/>
      <w:keepLines/>
      <w:ind w:left="7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2F166C"/>
    <w:pPr>
      <w:keepNext/>
      <w:keepLines/>
      <w:spacing w:before="40"/>
      <w:ind w:left="720"/>
      <w:outlineLvl w:val="4"/>
    </w:pPr>
    <w:rPr>
      <w:rFonts w:eastAsiaTheme="majorEastAsia" w:cstheme="majorBidi"/>
      <w:i/>
    </w:rPr>
  </w:style>
  <w:style w:type="paragraph" w:styleId="Heading6">
    <w:name w:val="heading 6"/>
    <w:basedOn w:val="Normal"/>
    <w:next w:val="Normal"/>
    <w:link w:val="Heading6Char"/>
    <w:uiPriority w:val="9"/>
    <w:unhideWhenUsed/>
    <w:qFormat/>
    <w:rsid w:val="00A5256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6C"/>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266EC"/>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6A0C32"/>
    <w:rPr>
      <w:rFonts w:ascii="Times New Roman" w:eastAsiaTheme="majorEastAsia" w:hAnsi="Times New Roman" w:cstheme="majorBidi"/>
      <w:b/>
      <w:color w:val="000000" w:themeColor="text1"/>
      <w:lang w:val="en-US"/>
    </w:rPr>
  </w:style>
  <w:style w:type="character" w:customStyle="1" w:styleId="Heading4Char">
    <w:name w:val="Heading 4 Char"/>
    <w:basedOn w:val="DefaultParagraphFont"/>
    <w:link w:val="Heading4"/>
    <w:uiPriority w:val="9"/>
    <w:rsid w:val="006A0C32"/>
    <w:rPr>
      <w:rFonts w:ascii="Times New Roman" w:eastAsiaTheme="majorEastAsia" w:hAnsi="Times New Roman" w:cstheme="majorBidi"/>
      <w:b/>
      <w:i/>
      <w:iCs/>
      <w:color w:val="000000" w:themeColor="text1"/>
    </w:rPr>
  </w:style>
  <w:style w:type="character" w:customStyle="1" w:styleId="Heading5Char">
    <w:name w:val="Heading 5 Char"/>
    <w:basedOn w:val="DefaultParagraphFont"/>
    <w:link w:val="Heading5"/>
    <w:uiPriority w:val="9"/>
    <w:rsid w:val="002F166C"/>
    <w:rPr>
      <w:rFonts w:ascii="Times New Roman" w:eastAsiaTheme="majorEastAsia" w:hAnsi="Times New Roman" w:cstheme="majorBidi"/>
      <w:i/>
      <w:color w:val="000000" w:themeColor="text1"/>
    </w:rPr>
  </w:style>
  <w:style w:type="character" w:customStyle="1" w:styleId="Heading6Char">
    <w:name w:val="Heading 6 Char"/>
    <w:basedOn w:val="DefaultParagraphFont"/>
    <w:link w:val="Heading6"/>
    <w:uiPriority w:val="9"/>
    <w:rsid w:val="00A52563"/>
    <w:rPr>
      <w:rFonts w:asciiTheme="majorHAnsi" w:eastAsiaTheme="majorEastAsia" w:hAnsiTheme="majorHAnsi" w:cstheme="majorBidi"/>
      <w:color w:val="1F3763" w:themeColor="accent1" w:themeShade="7F"/>
    </w:rPr>
  </w:style>
  <w:style w:type="paragraph" w:customStyle="1" w:styleId="BlockQuote">
    <w:name w:val="Block Quote"/>
    <w:basedOn w:val="Normal"/>
    <w:next w:val="Normal"/>
    <w:qFormat/>
    <w:rsid w:val="002F166C"/>
    <w:pPr>
      <w:ind w:left="720"/>
    </w:pPr>
    <w:rPr>
      <w:lang w:val="en-US"/>
    </w:rPr>
  </w:style>
  <w:style w:type="paragraph" w:styleId="Bibliography">
    <w:name w:val="Bibliography"/>
    <w:basedOn w:val="Normal"/>
    <w:next w:val="Normal"/>
    <w:uiPriority w:val="37"/>
    <w:unhideWhenUsed/>
    <w:rsid w:val="00CF47A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1168</Words>
  <Characters>7012</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2018-12-18T06:24:00Z</dcterms:created>
  <dcterms:modified xsi:type="dcterms:W3CDTF">2018-12-18T06:38:00Z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id="J3fTqpdf"/&gt;&lt;style id="http://www.zotero.org/styles/apa" locale="en-US" hasBibliography="1" bibliographyStyleHasBeenSet="1"/&gt;&lt;prefs&gt;&lt;pref name="fieldType" value="Field"/&gt;&lt;/prefs&gt;&lt;/data&gt;</vt:lpwstr>
  </property>
</Properties>
</file>