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FE1A7" w14:textId="416C5C67" w:rsidR="00A83FD1" w:rsidRDefault="00A83FD1" w:rsidP="00A83FD1">
      <w:pPr>
        <w:pStyle w:val="Body1"/>
      </w:pPr>
      <w:r>
        <w:t xml:space="preserve">For the Fall Semester at UWW, I </w:t>
      </w:r>
      <w:r w:rsidR="00C8294E">
        <w:t>engaged in primarily</w:t>
      </w:r>
      <w:r>
        <w:t xml:space="preserve"> independent study </w:t>
      </w:r>
      <w:r w:rsidR="00C8294E">
        <w:t>of marketing and advertising once more</w:t>
      </w:r>
      <w:r>
        <w:t>. This</w:t>
      </w:r>
      <w:r w:rsidR="00C8294E">
        <w:t xml:space="preserve"> semester’s coursework included </w:t>
      </w:r>
      <w:r w:rsidR="00086D69">
        <w:t>half a dozen</w:t>
      </w:r>
      <w:r w:rsidR="00C8294E">
        <w:t xml:space="preserve"> </w:t>
      </w:r>
      <w:r>
        <w:t xml:space="preserve">books about marketing, client advisement, management, advertising, and creativity. </w:t>
      </w:r>
      <w:r w:rsidR="00C8294E">
        <w:t>Toward this semester’s studies, I also</w:t>
      </w:r>
      <w:r w:rsidR="009C5285">
        <w:t xml:space="preserve"> hope to</w:t>
      </w:r>
      <w:r w:rsidR="00C8294E">
        <w:t xml:space="preserve"> count participation</w:t>
      </w:r>
      <w:r>
        <w:t xml:space="preserve"> in a seminar about Internet marketing, a conferen</w:t>
      </w:r>
      <w:r w:rsidR="00C8294E">
        <w:t>ce on “prototyping,” and taking</w:t>
      </w:r>
      <w:r w:rsidR="003562D6">
        <w:t xml:space="preserve"> a</w:t>
      </w:r>
      <w:r>
        <w:t xml:space="preserve"> 7-week</w:t>
      </w:r>
      <w:r w:rsidR="00086D69">
        <w:t>,</w:t>
      </w:r>
      <w:r>
        <w:t xml:space="preserve"> </w:t>
      </w:r>
      <w:r w:rsidR="00617199">
        <w:t xml:space="preserve">300-level </w:t>
      </w:r>
      <w:r>
        <w:t xml:space="preserve">course at NEIU exploring the many facets of creative communication and message delivery. </w:t>
      </w:r>
      <w:r w:rsidR="00C8294E">
        <w:t>Aside from that,</w:t>
      </w:r>
      <w:r>
        <w:t xml:space="preserve"> I</w:t>
      </w:r>
      <w:r w:rsidR="00086D69">
        <w:t xml:space="preserve"> also</w:t>
      </w:r>
      <w:r>
        <w:t xml:space="preserve"> crafted and completed a self-guided research project focusing in on three people who are shaping </w:t>
      </w:r>
      <w:r w:rsidR="00C8294E">
        <w:t>the current state of marketing</w:t>
      </w:r>
      <w:r w:rsidR="00086D69">
        <w:t>, and</w:t>
      </w:r>
      <w:r w:rsidR="00C8294E">
        <w:t xml:space="preserve"> of course, I </w:t>
      </w:r>
      <w:r>
        <w:t xml:space="preserve">continued to learn and apply my ongoing studies through my </w:t>
      </w:r>
      <w:r w:rsidR="00C8294E">
        <w:t xml:space="preserve">both my </w:t>
      </w:r>
      <w:r>
        <w:t>work at the advertising agency 88 Brand Partners</w:t>
      </w:r>
      <w:r w:rsidR="00C8294E">
        <w:t xml:space="preserve"> as well as my board membership at the Illinois Science Council. I also independently built and promoted an app, using a marketing plan for it as a roadmap.</w:t>
      </w:r>
    </w:p>
    <w:p w14:paraId="1B109B1D" w14:textId="77777777" w:rsidR="00A83FD1" w:rsidRDefault="00A83FD1" w:rsidP="00A83FD1">
      <w:pPr>
        <w:pStyle w:val="Body1"/>
      </w:pPr>
    </w:p>
    <w:p w14:paraId="77FDCB8B" w14:textId="77777777" w:rsidR="000B4385" w:rsidRDefault="000B4385" w:rsidP="00A83FD1">
      <w:pPr>
        <w:pStyle w:val="Body1"/>
      </w:pPr>
    </w:p>
    <w:p w14:paraId="671B5A09" w14:textId="7046D6F2" w:rsidR="00A83FD1" w:rsidRDefault="00887151" w:rsidP="00A83FD1">
      <w:pPr>
        <w:pStyle w:val="Body1"/>
      </w:pPr>
      <w:r>
        <w:rPr>
          <w:b/>
        </w:rPr>
        <w:t>Books</w:t>
      </w:r>
    </w:p>
    <w:p w14:paraId="1F59F572" w14:textId="77777777" w:rsidR="00887151" w:rsidRDefault="00887151" w:rsidP="00A83FD1">
      <w:pPr>
        <w:pStyle w:val="Body1"/>
      </w:pPr>
    </w:p>
    <w:p w14:paraId="701CC59C" w14:textId="667FAD29" w:rsidR="00F752A2" w:rsidRPr="00106CC2" w:rsidRDefault="00C8294E" w:rsidP="00A83FD1">
      <w:pPr>
        <w:pStyle w:val="Body1"/>
        <w:rPr>
          <w:u w:val="single"/>
        </w:rPr>
      </w:pPr>
      <w:r>
        <w:rPr>
          <w:u w:val="single"/>
        </w:rPr>
        <w:t>On Relationship Marketing</w:t>
      </w:r>
    </w:p>
    <w:p w14:paraId="1AD5E0DE" w14:textId="77777777" w:rsidR="00F752A2" w:rsidRDefault="00F752A2" w:rsidP="00A83FD1">
      <w:pPr>
        <w:pStyle w:val="Body1"/>
      </w:pPr>
    </w:p>
    <w:p w14:paraId="1E994589" w14:textId="489E6D64" w:rsidR="001F5FB3" w:rsidRDefault="004A4E27" w:rsidP="002A6E48">
      <w:pPr>
        <w:pStyle w:val="Body1"/>
      </w:pPr>
      <w:r w:rsidRPr="00447117">
        <w:rPr>
          <w:i/>
        </w:rPr>
        <w:t>Clients for Life: Evolving from an Expert-for-Hire to an Extraordinary Advisor</w:t>
      </w:r>
      <w:r w:rsidR="00C8294E">
        <w:rPr>
          <w:i/>
        </w:rPr>
        <w:t>,</w:t>
      </w:r>
      <w:r w:rsidR="00887151">
        <w:t xml:space="preserve"> </w:t>
      </w:r>
      <w:r w:rsidR="00086D69">
        <w:t xml:space="preserve">is </w:t>
      </w:r>
      <w:proofErr w:type="gramStart"/>
      <w:r w:rsidR="00887151">
        <w:t>a</w:t>
      </w:r>
      <w:proofErr w:type="gramEnd"/>
      <w:r w:rsidR="00887151">
        <w:t xml:space="preserve"> </w:t>
      </w:r>
      <w:r w:rsidR="00086D69">
        <w:t>aimed at</w:t>
      </w:r>
      <w:r w:rsidR="00887151">
        <w:t xml:space="preserve"> people and businesses in the client-facing world. </w:t>
      </w:r>
      <w:r>
        <w:t>Author</w:t>
      </w:r>
      <w:r w:rsidR="002A6E48">
        <w:t>s</w:t>
      </w:r>
      <w:r>
        <w:t xml:space="preserve"> </w:t>
      </w:r>
      <w:proofErr w:type="spellStart"/>
      <w:r>
        <w:t>Jagdish</w:t>
      </w:r>
      <w:proofErr w:type="spellEnd"/>
      <w:r>
        <w:t xml:space="preserve"> </w:t>
      </w:r>
      <w:proofErr w:type="spellStart"/>
      <w:r>
        <w:t>Sheth</w:t>
      </w:r>
      <w:proofErr w:type="spellEnd"/>
      <w:r w:rsidR="002A6E48">
        <w:t xml:space="preserve"> and Andrew </w:t>
      </w:r>
      <w:proofErr w:type="spellStart"/>
      <w:r w:rsidR="002A6E48">
        <w:t>Sobel</w:t>
      </w:r>
      <w:proofErr w:type="spellEnd"/>
      <w:r w:rsidR="002A6E48">
        <w:t xml:space="preserve"> use </w:t>
      </w:r>
      <w:r>
        <w:t>analogy</w:t>
      </w:r>
      <w:r w:rsidR="002A6E48">
        <w:t xml:space="preserve"> and history</w:t>
      </w:r>
      <w:r>
        <w:t xml:space="preserve"> to communicate </w:t>
      </w:r>
      <w:r w:rsidR="00C8294E">
        <w:t xml:space="preserve">their </w:t>
      </w:r>
      <w:r>
        <w:t>points</w:t>
      </w:r>
      <w:r w:rsidR="00086D69">
        <w:t xml:space="preserve"> clearly,</w:t>
      </w:r>
      <w:r w:rsidR="002A6E48">
        <w:t xml:space="preserve"> e</w:t>
      </w:r>
      <w:r w:rsidR="00086D69">
        <w:t>ncouraging</w:t>
      </w:r>
      <w:r>
        <w:t xml:space="preserve"> t</w:t>
      </w:r>
      <w:r w:rsidR="00086D69">
        <w:t xml:space="preserve">he reader to consider </w:t>
      </w:r>
      <w:proofErr w:type="gramStart"/>
      <w:r w:rsidR="00086D69">
        <w:t>themself</w:t>
      </w:r>
      <w:proofErr w:type="gramEnd"/>
      <w:r>
        <w:t xml:space="preserve"> a “partner” and not just a “vendor” or resource</w:t>
      </w:r>
      <w:r w:rsidR="00C8294E">
        <w:t xml:space="preserve"> in business</w:t>
      </w:r>
      <w:r>
        <w:t>.</w:t>
      </w:r>
      <w:r w:rsidR="002A6E48">
        <w:t xml:space="preserve"> The keys to</w:t>
      </w:r>
      <w:r w:rsidR="001F5FB3">
        <w:t xml:space="preserve"> a trusting relationship </w:t>
      </w:r>
      <w:r w:rsidR="00C8294E">
        <w:t xml:space="preserve">put forth by the authors </w:t>
      </w:r>
      <w:r w:rsidR="001F5FB3">
        <w:t>are not all that hard to grasp, but tenants such as being a good listener, remaining firm in your convictions, and u</w:t>
      </w:r>
      <w:r w:rsidR="00C8294E">
        <w:t xml:space="preserve">nderstanding good judgment is easier said than done </w:t>
      </w:r>
      <w:r w:rsidR="001F5FB3">
        <w:t>in the real world.</w:t>
      </w:r>
    </w:p>
    <w:p w14:paraId="0E32DE90" w14:textId="77777777" w:rsidR="001F5FB3" w:rsidRDefault="001F5FB3" w:rsidP="002A6E48">
      <w:pPr>
        <w:pStyle w:val="Body1"/>
      </w:pPr>
    </w:p>
    <w:p w14:paraId="5A5E04FF" w14:textId="1E45892B" w:rsidR="004A4E27" w:rsidRDefault="00C8294E" w:rsidP="001F5FB3">
      <w:pPr>
        <w:pStyle w:val="Body1"/>
      </w:pPr>
      <w:proofErr w:type="spellStart"/>
      <w:r>
        <w:t>Sheth</w:t>
      </w:r>
      <w:proofErr w:type="spellEnd"/>
      <w:r>
        <w:t xml:space="preserve"> and </w:t>
      </w:r>
      <w:proofErr w:type="spellStart"/>
      <w:r>
        <w:t>Sobel</w:t>
      </w:r>
      <w:proofErr w:type="spellEnd"/>
      <w:r w:rsidR="001F5FB3">
        <w:t xml:space="preserve"> advocate strongly for becoming a </w:t>
      </w:r>
      <w:r w:rsidR="004A4E27">
        <w:t>“</w:t>
      </w:r>
      <w:r w:rsidR="001F5FB3">
        <w:t>deep generalist,</w:t>
      </w:r>
      <w:r w:rsidR="004A4E27">
        <w:t>”</w:t>
      </w:r>
      <w:r w:rsidR="001F5FB3">
        <w:t xml:space="preserve"> meaning to live life fully and bring what surrounds your work into the work you do. </w:t>
      </w:r>
      <w:r>
        <w:t>With s</w:t>
      </w:r>
      <w:r w:rsidR="001F5FB3">
        <w:t xml:space="preserve">uch a mantra </w:t>
      </w:r>
      <w:r>
        <w:t>being</w:t>
      </w:r>
      <w:r w:rsidR="001F5FB3">
        <w:t xml:space="preserve"> a challenge to follow, </w:t>
      </w:r>
      <w:r w:rsidR="00086D69">
        <w:t xml:space="preserve">particularly </w:t>
      </w:r>
      <w:r w:rsidR="001F5FB3">
        <w:t>with the pressures of work more often seeping into the rest of life r</w:t>
      </w:r>
      <w:r>
        <w:t>ather than the other way around, the authors point out</w:t>
      </w:r>
      <w:r w:rsidR="00086D69">
        <w:t>, perhaps as a source of inspiration,</w:t>
      </w:r>
      <w:r w:rsidR="001F5FB3">
        <w:t xml:space="preserve"> </w:t>
      </w:r>
      <w:r>
        <w:t xml:space="preserve">that </w:t>
      </w:r>
      <w:r w:rsidR="002E516F">
        <w:t>the be</w:t>
      </w:r>
      <w:r>
        <w:t>st advisors strike that balance. Making examples out of notable people like</w:t>
      </w:r>
      <w:r w:rsidR="002E516F">
        <w:t xml:space="preserve"> Henry Kissinger, Thomas More, </w:t>
      </w:r>
      <w:proofErr w:type="spellStart"/>
      <w:r w:rsidR="002E516F">
        <w:t>Niccolo</w:t>
      </w:r>
      <w:proofErr w:type="spellEnd"/>
      <w:r w:rsidR="002E516F">
        <w:t xml:space="preserve"> Machiavelli, and </w:t>
      </w:r>
      <w:r w:rsidR="00447117">
        <w:t xml:space="preserve">advertising guru </w:t>
      </w:r>
      <w:r w:rsidR="002E516F">
        <w:t>David Ogilvy</w:t>
      </w:r>
      <w:r>
        <w:t>, the attainability of becoming a deep</w:t>
      </w:r>
      <w:r w:rsidR="00086D69">
        <w:t xml:space="preserve"> generalist doesn’t seem too little</w:t>
      </w:r>
      <w:r w:rsidR="009C5285">
        <w:t xml:space="preserve"> far-</w:t>
      </w:r>
      <w:r>
        <w:t>fetched</w:t>
      </w:r>
      <w:r w:rsidR="00086D69">
        <w:t>, if at least possible</w:t>
      </w:r>
      <w:r w:rsidR="002E516F">
        <w:t xml:space="preserve">. </w:t>
      </w:r>
    </w:p>
    <w:p w14:paraId="36344A47" w14:textId="77777777" w:rsidR="001F5FB3" w:rsidRDefault="001F5FB3" w:rsidP="001F5FB3">
      <w:pPr>
        <w:pStyle w:val="Body1"/>
      </w:pPr>
    </w:p>
    <w:p w14:paraId="0DA8C345" w14:textId="382B57C7" w:rsidR="002E516F" w:rsidRDefault="002E516F" w:rsidP="001F5FB3">
      <w:pPr>
        <w:pStyle w:val="Body1"/>
      </w:pPr>
      <w:r>
        <w:t xml:space="preserve">Towards the end of the book, </w:t>
      </w:r>
      <w:proofErr w:type="spellStart"/>
      <w:r>
        <w:t>Sheth</w:t>
      </w:r>
      <w:proofErr w:type="spellEnd"/>
      <w:r>
        <w:t xml:space="preserve"> and </w:t>
      </w:r>
      <w:proofErr w:type="spellStart"/>
      <w:r>
        <w:t>Sobel</w:t>
      </w:r>
      <w:proofErr w:type="spellEnd"/>
      <w:r>
        <w:t xml:space="preserve"> offer up a compelling equation for </w:t>
      </w:r>
      <w:r w:rsidR="00447117">
        <w:t xml:space="preserve">the concept of </w:t>
      </w:r>
      <w:r>
        <w:t>trust</w:t>
      </w:r>
      <w:r w:rsidR="00447117">
        <w:t>—</w:t>
      </w:r>
      <w:r w:rsidR="00C8294E">
        <w:t xml:space="preserve">a concept central to both the </w:t>
      </w:r>
      <w:r w:rsidR="00447117">
        <w:t>book</w:t>
      </w:r>
      <w:r w:rsidR="00C8294E">
        <w:t xml:space="preserve"> and </w:t>
      </w:r>
      <w:r w:rsidR="00086D69">
        <w:t xml:space="preserve">to measuring </w:t>
      </w:r>
      <w:r w:rsidR="00C8294E">
        <w:t>success in business</w:t>
      </w:r>
      <w:r>
        <w:t xml:space="preserve">. </w:t>
      </w:r>
      <w:r w:rsidR="00C8294E">
        <w:t>The</w:t>
      </w:r>
      <w:r w:rsidR="00447117">
        <w:t xml:space="preserve"> formula</w:t>
      </w:r>
      <w:r>
        <w:t xml:space="preserve"> basically </w:t>
      </w:r>
      <w:r w:rsidR="00447117">
        <w:t xml:space="preserve">multiplies standards by </w:t>
      </w:r>
      <w:r>
        <w:t xml:space="preserve">skill (integrity and competence) and divides that </w:t>
      </w:r>
      <w:r w:rsidR="00447117">
        <w:t xml:space="preserve">by risk. The result is trust. </w:t>
      </w:r>
      <w:r w:rsidR="00086D69">
        <w:t>Or i</w:t>
      </w:r>
      <w:r w:rsidR="00447117">
        <w:t xml:space="preserve">n other words, if you are grounded and firm in your convictions with a solid reputation that </w:t>
      </w:r>
      <w:proofErr w:type="gramStart"/>
      <w:r w:rsidR="00447117">
        <w:lastRenderedPageBreak/>
        <w:t>proceeds</w:t>
      </w:r>
      <w:proofErr w:type="gramEnd"/>
      <w:r w:rsidR="00447117">
        <w:t xml:space="preserve"> you, a client </w:t>
      </w:r>
      <w:r w:rsidR="00C8294E">
        <w:t>should</w:t>
      </w:r>
      <w:r w:rsidR="00447117">
        <w:t xml:space="preserve"> be more comfortable taking a leap of faith </w:t>
      </w:r>
      <w:r w:rsidR="00086D69">
        <w:t>when the stakes are large.</w:t>
      </w:r>
    </w:p>
    <w:p w14:paraId="1E57EA89" w14:textId="77777777" w:rsidR="002E516F" w:rsidRDefault="002E516F" w:rsidP="001F5FB3">
      <w:pPr>
        <w:pStyle w:val="Body1"/>
      </w:pPr>
    </w:p>
    <w:p w14:paraId="68B0EDCF" w14:textId="25374410" w:rsidR="00F752A2" w:rsidRPr="00106CC2" w:rsidRDefault="00F752A2" w:rsidP="001F5FB3">
      <w:pPr>
        <w:pStyle w:val="Body1"/>
        <w:rPr>
          <w:u w:val="single"/>
        </w:rPr>
      </w:pPr>
      <w:r w:rsidRPr="00106CC2">
        <w:rPr>
          <w:u w:val="single"/>
        </w:rPr>
        <w:t>On Creativity</w:t>
      </w:r>
    </w:p>
    <w:p w14:paraId="66A00D9E" w14:textId="77777777" w:rsidR="00F752A2" w:rsidRDefault="00F752A2" w:rsidP="001F5FB3">
      <w:pPr>
        <w:pStyle w:val="Body1"/>
      </w:pPr>
    </w:p>
    <w:p w14:paraId="1F5CDDF1" w14:textId="2146D8D5" w:rsidR="004A4E27" w:rsidRDefault="004A4E27" w:rsidP="004A4E27">
      <w:pPr>
        <w:pStyle w:val="Body1"/>
      </w:pPr>
      <w:r>
        <w:t>A</w:t>
      </w:r>
      <w:r w:rsidR="00447117">
        <w:t>n</w:t>
      </w:r>
      <w:r w:rsidR="00C8294E">
        <w:t xml:space="preserve"> instant best seller </w:t>
      </w:r>
      <w:r>
        <w:t>I picked up toward the middle of the se</w:t>
      </w:r>
      <w:r w:rsidR="00DD1A63">
        <w:t xml:space="preserve">mester was </w:t>
      </w:r>
      <w:r w:rsidR="00DD1A63" w:rsidRPr="00DD1A63">
        <w:rPr>
          <w:i/>
        </w:rPr>
        <w:t>Creative Confidence</w:t>
      </w:r>
      <w:r w:rsidR="00DD1A63">
        <w:t>:</w:t>
      </w:r>
      <w:r w:rsidR="00DD1A63">
        <w:rPr>
          <w:i/>
        </w:rPr>
        <w:t xml:space="preserve"> Unleashing the Creative Potential Within Us All</w:t>
      </w:r>
      <w:r>
        <w:t xml:space="preserve"> written by Tom and David Kell</w:t>
      </w:r>
      <w:r w:rsidR="00423890">
        <w:t>e</w:t>
      </w:r>
      <w:r w:rsidR="00F752A2">
        <w:t xml:space="preserve">y. </w:t>
      </w:r>
      <w:r w:rsidR="00C8294E">
        <w:t>Penned</w:t>
      </w:r>
      <w:r w:rsidR="00F752A2">
        <w:t xml:space="preserve"> more as a general primer for understanding one’s own abilities to be creative and then putting it into action, this book has become something of a sensation in many areas of business since it’s publication in mid</w:t>
      </w:r>
      <w:r w:rsidR="00C8294E">
        <w:t xml:space="preserve">-October (see </w:t>
      </w:r>
      <w:proofErr w:type="spellStart"/>
      <w:r w:rsidR="00C8294E">
        <w:t>Pr</w:t>
      </w:r>
      <w:r w:rsidR="00F752A2">
        <w:t>otoyping</w:t>
      </w:r>
      <w:proofErr w:type="spellEnd"/>
      <w:r w:rsidR="00F752A2">
        <w:t xml:space="preserve"> </w:t>
      </w:r>
      <w:r w:rsidR="00C8294E">
        <w:t>Panel &amp; W</w:t>
      </w:r>
      <w:r w:rsidR="00F752A2">
        <w:t xml:space="preserve">orkshop below). </w:t>
      </w:r>
      <w:r w:rsidR="00086D69">
        <w:t>There</w:t>
      </w:r>
      <w:r w:rsidR="00F752A2">
        <w:t xml:space="preserve"> are hardly two more qualified people to write about the concept of creativity: David</w:t>
      </w:r>
      <w:r w:rsidR="00086D69">
        <w:t xml:space="preserve"> Kelley</w:t>
      </w:r>
      <w:r w:rsidR="00F752A2">
        <w:t xml:space="preserve"> founded IDEO</w:t>
      </w:r>
      <w:r w:rsidR="00086D69">
        <w:t>,</w:t>
      </w:r>
      <w:r w:rsidR="00F752A2">
        <w:t xml:space="preserve"> and both </w:t>
      </w:r>
      <w:r w:rsidR="00086D69">
        <w:t>he and his brother Tom</w:t>
      </w:r>
      <w:r w:rsidR="00F752A2">
        <w:t xml:space="preserve"> started the </w:t>
      </w:r>
      <w:proofErr w:type="spellStart"/>
      <w:proofErr w:type="gramStart"/>
      <w:r w:rsidR="00F752A2">
        <w:t>d.School</w:t>
      </w:r>
      <w:proofErr w:type="spellEnd"/>
      <w:proofErr w:type="gramEnd"/>
      <w:r w:rsidR="00F752A2">
        <w:t xml:space="preserve"> at S</w:t>
      </w:r>
      <w:r w:rsidR="00DD1A63">
        <w:t>tanford</w:t>
      </w:r>
      <w:r w:rsidR="00086D69">
        <w:t xml:space="preserve">. The </w:t>
      </w:r>
      <w:proofErr w:type="spellStart"/>
      <w:r w:rsidR="00086D69">
        <w:t>Kelleys</w:t>
      </w:r>
      <w:proofErr w:type="spellEnd"/>
      <w:r w:rsidR="00086D69">
        <w:t xml:space="preserve"> are responsible for </w:t>
      </w:r>
      <w:r w:rsidR="00C8294E">
        <w:t xml:space="preserve">two </w:t>
      </w:r>
      <w:r w:rsidR="00DD1A63">
        <w:t xml:space="preserve">institutions </w:t>
      </w:r>
      <w:r w:rsidR="00C8294E">
        <w:t xml:space="preserve">that </w:t>
      </w:r>
      <w:r w:rsidR="00DD1A63">
        <w:t xml:space="preserve">have arguably created </w:t>
      </w:r>
      <w:r w:rsidR="00C8294E">
        <w:t xml:space="preserve">some of </w:t>
      </w:r>
      <w:r w:rsidR="00DD1A63">
        <w:t>the most innovative thinking and ideas of the past decade.</w:t>
      </w:r>
    </w:p>
    <w:p w14:paraId="1A1FBF8D" w14:textId="77777777" w:rsidR="00DD1A63" w:rsidRDefault="00DD1A63" w:rsidP="004A4E27">
      <w:pPr>
        <w:pStyle w:val="Body1"/>
      </w:pPr>
    </w:p>
    <w:p w14:paraId="491597A8" w14:textId="7774EAA9" w:rsidR="00DD1A63" w:rsidRDefault="00086D69" w:rsidP="004A4E27">
      <w:pPr>
        <w:pStyle w:val="Body1"/>
      </w:pPr>
      <w:r>
        <w:t>T</w:t>
      </w:r>
      <w:r w:rsidR="00DD1A63">
        <w:t>he authors want the r</w:t>
      </w:r>
      <w:r>
        <w:t xml:space="preserve">eader to believe that there are </w:t>
      </w:r>
      <w:r w:rsidR="00DD1A63">
        <w:t>process</w:t>
      </w:r>
      <w:r>
        <w:t>es</w:t>
      </w:r>
      <w:r w:rsidR="00DD1A63">
        <w:t xml:space="preserve"> for creativity</w:t>
      </w:r>
      <w:r>
        <w:t>,</w:t>
      </w:r>
      <w:r w:rsidR="00DD1A63">
        <w:t xml:space="preserve"> in which anyo</w:t>
      </w:r>
      <w:r>
        <w:t>ne can participate meaningfully</w:t>
      </w:r>
      <w:r w:rsidR="00DD1A63">
        <w:t xml:space="preserve"> whether as an individual or as a group. </w:t>
      </w:r>
      <w:r>
        <w:t xml:space="preserve">The books </w:t>
      </w:r>
      <w:r w:rsidR="00C8294E">
        <w:t>give</w:t>
      </w:r>
      <w:r>
        <w:t>s</w:t>
      </w:r>
      <w:r w:rsidR="00C8294E">
        <w:t xml:space="preserve"> examples of “non-</w:t>
      </w:r>
      <w:proofErr w:type="spellStart"/>
      <w:r w:rsidR="00C8294E">
        <w:t>creatives</w:t>
      </w:r>
      <w:proofErr w:type="spellEnd"/>
      <w:r w:rsidR="00C8294E">
        <w:t>” learning to thin</w:t>
      </w:r>
      <w:r w:rsidR="009C5285">
        <w:t>k</w:t>
      </w:r>
      <w:r>
        <w:t xml:space="preserve"> creatively—like the lawyer who is able to argue her case better after thinking “outside of the box”—</w:t>
      </w:r>
      <w:r w:rsidR="00C8294E">
        <w:t>a</w:t>
      </w:r>
      <w:r>
        <w:t xml:space="preserve">s well as examples of </w:t>
      </w:r>
      <w:r w:rsidR="00C8294E">
        <w:t>“</w:t>
      </w:r>
      <w:proofErr w:type="spellStart"/>
      <w:r w:rsidR="00C8294E">
        <w:t>creative</w:t>
      </w:r>
      <w:r w:rsidR="009C5285">
        <w:t>s</w:t>
      </w:r>
      <w:proofErr w:type="spellEnd"/>
      <w:r w:rsidR="00C8294E">
        <w:t>” thinking more sharply</w:t>
      </w:r>
      <w:r>
        <w:t xml:space="preserve"> by utilizing the tools that the authors describe</w:t>
      </w:r>
      <w:r w:rsidR="00C8294E">
        <w:t xml:space="preserve">. </w:t>
      </w:r>
      <w:r w:rsidR="00DD1A63">
        <w:t xml:space="preserve">Amongst the </w:t>
      </w:r>
      <w:r w:rsidR="00C8294E">
        <w:t xml:space="preserve">many </w:t>
      </w:r>
      <w:r>
        <w:t>lessons the authors put forth to be learned</w:t>
      </w:r>
      <w:r w:rsidR="00DD1A63">
        <w:t xml:space="preserve">, their </w:t>
      </w:r>
      <w:r w:rsidR="00C8294E">
        <w:t>arguments</w:t>
      </w:r>
      <w:r w:rsidR="0086181E">
        <w:t xml:space="preserve"> that</w:t>
      </w:r>
      <w:r>
        <w:t xml:space="preserve"> both</w:t>
      </w:r>
      <w:r w:rsidR="0086181E">
        <w:t xml:space="preserve"> the </w:t>
      </w:r>
      <w:r w:rsidR="00C8294E">
        <w:t xml:space="preserve">creative </w:t>
      </w:r>
      <w:r w:rsidR="00DD1A63">
        <w:t xml:space="preserve">process isn’t always forward motion, and </w:t>
      </w:r>
      <w:r w:rsidR="0086181E">
        <w:t xml:space="preserve">that </w:t>
      </w:r>
      <w:r w:rsidR="00DD1A63">
        <w:t>often finding the proper solution through creativity requires that one retraces their steps,</w:t>
      </w:r>
      <w:r w:rsidR="0086181E">
        <w:t xml:space="preserve"> are amongst the most important concepts in this book.</w:t>
      </w:r>
    </w:p>
    <w:p w14:paraId="3429D795" w14:textId="77777777" w:rsidR="00447117" w:rsidRDefault="00447117" w:rsidP="004A4E27">
      <w:pPr>
        <w:pStyle w:val="Body1"/>
      </w:pPr>
    </w:p>
    <w:p w14:paraId="33B9E608" w14:textId="7DBA805E" w:rsidR="0086181E" w:rsidRPr="00106CC2" w:rsidRDefault="0086181E" w:rsidP="004A4E27">
      <w:pPr>
        <w:pStyle w:val="Body1"/>
        <w:rPr>
          <w:u w:val="single"/>
        </w:rPr>
      </w:pPr>
      <w:r w:rsidRPr="00106CC2">
        <w:rPr>
          <w:u w:val="single"/>
        </w:rPr>
        <w:t>On Managing Creativity</w:t>
      </w:r>
    </w:p>
    <w:p w14:paraId="1C2D2F8C" w14:textId="77777777" w:rsidR="004A4E27" w:rsidRDefault="004A4E27" w:rsidP="004A4E27">
      <w:pPr>
        <w:pStyle w:val="Body1"/>
      </w:pPr>
    </w:p>
    <w:p w14:paraId="6378AD6D" w14:textId="79C2CDD0" w:rsidR="0086181E" w:rsidRDefault="004A4E27" w:rsidP="0086181E">
      <w:pPr>
        <w:pStyle w:val="Body1"/>
      </w:pPr>
      <w:r>
        <w:t xml:space="preserve">If you listened to the </w:t>
      </w:r>
      <w:proofErr w:type="spellStart"/>
      <w:r>
        <w:t>Kell</w:t>
      </w:r>
      <w:r w:rsidR="00423890">
        <w:t>e</w:t>
      </w:r>
      <w:r w:rsidR="004567A8">
        <w:t>y</w:t>
      </w:r>
      <w:r>
        <w:t>s</w:t>
      </w:r>
      <w:proofErr w:type="spellEnd"/>
      <w:r>
        <w:t xml:space="preserve"> you’d</w:t>
      </w:r>
      <w:r w:rsidR="00423890">
        <w:t xml:space="preserve"> think </w:t>
      </w:r>
      <w:r w:rsidR="008B6DA0">
        <w:t>that everyone</w:t>
      </w:r>
      <w:r w:rsidR="0086181E">
        <w:t xml:space="preserve"> and anyone</w:t>
      </w:r>
      <w:r w:rsidR="008B6DA0">
        <w:t xml:space="preserve"> could be </w:t>
      </w:r>
      <w:r w:rsidR="0086181E">
        <w:t xml:space="preserve">wildly </w:t>
      </w:r>
      <w:r w:rsidR="008B6DA0">
        <w:t>creative.</w:t>
      </w:r>
      <w:r w:rsidR="00423890">
        <w:t xml:space="preserve"> </w:t>
      </w:r>
      <w:r w:rsidR="00C8294E">
        <w:t xml:space="preserve">Yet </w:t>
      </w:r>
      <w:r w:rsidR="0086181E">
        <w:t xml:space="preserve">Gordon </w:t>
      </w:r>
      <w:proofErr w:type="spellStart"/>
      <w:r w:rsidR="0086181E">
        <w:t>Torr’s</w:t>
      </w:r>
      <w:proofErr w:type="spellEnd"/>
      <w:r w:rsidR="0086181E">
        <w:t xml:space="preserve"> </w:t>
      </w:r>
      <w:r w:rsidRPr="0086181E">
        <w:rPr>
          <w:i/>
        </w:rPr>
        <w:t>Managing Creative People: Lessons in Leadership for the Ideas Economy</w:t>
      </w:r>
      <w:r w:rsidR="00312025">
        <w:t xml:space="preserve"> begs to differ</w:t>
      </w:r>
      <w:r w:rsidR="0086181E">
        <w:t>.</w:t>
      </w:r>
    </w:p>
    <w:p w14:paraId="46AD48FD" w14:textId="77777777" w:rsidR="0086181E" w:rsidRDefault="0086181E" w:rsidP="0086181E">
      <w:pPr>
        <w:pStyle w:val="Body1"/>
      </w:pPr>
    </w:p>
    <w:p w14:paraId="035C6626" w14:textId="42CA8626" w:rsidR="00423890" w:rsidRDefault="0086181E" w:rsidP="0086181E">
      <w:pPr>
        <w:pStyle w:val="Body1"/>
      </w:pPr>
      <w:proofErr w:type="spellStart"/>
      <w:r>
        <w:t>Tor</w:t>
      </w:r>
      <w:r w:rsidR="00312025">
        <w:t>r</w:t>
      </w:r>
      <w:proofErr w:type="spellEnd"/>
      <w:r>
        <w:t>, a former creative director, wants the reader to know that the</w:t>
      </w:r>
      <w:r w:rsidR="00312025">
        <w:t>re is a distinct</w:t>
      </w:r>
      <w:r>
        <w:t xml:space="preserve"> difference</w:t>
      </w:r>
      <w:r w:rsidR="00312025">
        <w:t xml:space="preserve"> between the ability to solve p</w:t>
      </w:r>
      <w:r w:rsidR="00C8294E">
        <w:t xml:space="preserve">roblems </w:t>
      </w:r>
      <w:r w:rsidR="00086D69">
        <w:t>versus the capacity for</w:t>
      </w:r>
      <w:r w:rsidR="00C8294E">
        <w:t xml:space="preserve"> creative aptitude, a</w:t>
      </w:r>
      <w:r w:rsidR="00312025">
        <w:t xml:space="preserve">nd </w:t>
      </w:r>
      <w:proofErr w:type="spellStart"/>
      <w:r w:rsidR="00086D69">
        <w:t>Torr</w:t>
      </w:r>
      <w:proofErr w:type="spellEnd"/>
      <w:r w:rsidR="00312025">
        <w:t xml:space="preserve"> mentions it so much, you’d think that every day people were telling him that it wasn’t true. </w:t>
      </w:r>
      <w:r>
        <w:t xml:space="preserve">In </w:t>
      </w:r>
      <w:proofErr w:type="spellStart"/>
      <w:r>
        <w:t>Tor</w:t>
      </w:r>
      <w:r w:rsidR="00312025">
        <w:t>r</w:t>
      </w:r>
      <w:r>
        <w:t>’s</w:t>
      </w:r>
      <w:proofErr w:type="spellEnd"/>
      <w:r>
        <w:t xml:space="preserve"> opinion</w:t>
      </w:r>
      <w:r w:rsidR="00C8294E">
        <w:t xml:space="preserve"> </w:t>
      </w:r>
      <w:r w:rsidR="00086D69">
        <w:t>the delineation of that line</w:t>
      </w:r>
      <w:r>
        <w:t xml:space="preserve">—which </w:t>
      </w:r>
      <w:r w:rsidR="00C8294E">
        <w:t xml:space="preserve">he backs up </w:t>
      </w:r>
      <w:r>
        <w:t>exte</w:t>
      </w:r>
      <w:r w:rsidR="00312025">
        <w:t xml:space="preserve">nsively from scholarly work on the topic of creativity—it is as clear as </w:t>
      </w:r>
      <w:r w:rsidR="00423890">
        <w:t xml:space="preserve">the difference between </w:t>
      </w:r>
      <w:r w:rsidR="00086D69">
        <w:t xml:space="preserve">rampant </w:t>
      </w:r>
      <w:r w:rsidR="00423890">
        <w:t>creativity and ability to survive</w:t>
      </w:r>
      <w:r w:rsidR="00312025">
        <w:t>.</w:t>
      </w:r>
    </w:p>
    <w:p w14:paraId="0E23CBC9" w14:textId="77777777" w:rsidR="00312025" w:rsidRDefault="00312025" w:rsidP="0086181E">
      <w:pPr>
        <w:pStyle w:val="Body1"/>
      </w:pPr>
    </w:p>
    <w:p w14:paraId="03C55B3B" w14:textId="206FAC62" w:rsidR="00312025" w:rsidRDefault="00312025" w:rsidP="0086181E">
      <w:pPr>
        <w:pStyle w:val="Body1"/>
      </w:pPr>
      <w:r>
        <w:t xml:space="preserve">The exploration of the darkest recesses of </w:t>
      </w:r>
      <w:r w:rsidR="00086D69">
        <w:t>the creative mind</w:t>
      </w:r>
      <w:r>
        <w:t xml:space="preserve"> is what makes </w:t>
      </w:r>
      <w:r>
        <w:rPr>
          <w:i/>
        </w:rPr>
        <w:t>Managing Creative People</w:t>
      </w:r>
      <w:r>
        <w:t xml:space="preserve"> such a captivating read. He explores what fosters creativity—not just stopping at the </w:t>
      </w:r>
      <w:r w:rsidR="00C8294E">
        <w:t xml:space="preserve">basics like peace and quiet or the </w:t>
      </w:r>
      <w:r>
        <w:t>need for space, but also the need for breadth</w:t>
      </w:r>
      <w:r w:rsidR="00C8294E">
        <w:t xml:space="preserve"> and access to experiences that foster the discovery of connections that can be called creative</w:t>
      </w:r>
      <w:r>
        <w:t xml:space="preserve">. Creativity thrives, in </w:t>
      </w:r>
      <w:proofErr w:type="spellStart"/>
      <w:r>
        <w:t>Torr’s</w:t>
      </w:r>
      <w:proofErr w:type="spellEnd"/>
      <w:r>
        <w:t xml:space="preserve"> view, </w:t>
      </w:r>
      <w:r w:rsidR="00106CC2">
        <w:t xml:space="preserve">where there is risk and raciness. </w:t>
      </w:r>
      <w:r w:rsidR="00C8294E">
        <w:t>On the other hand, c</w:t>
      </w:r>
      <w:r w:rsidR="00106CC2">
        <w:t>reativity is killed where there is restraint.</w:t>
      </w:r>
    </w:p>
    <w:p w14:paraId="00CEDB01" w14:textId="77777777" w:rsidR="00106CC2" w:rsidRDefault="00106CC2" w:rsidP="0086181E">
      <w:pPr>
        <w:pStyle w:val="Body1"/>
      </w:pPr>
    </w:p>
    <w:p w14:paraId="1AB463D2" w14:textId="4E94925C" w:rsidR="00106CC2" w:rsidRPr="00312025" w:rsidRDefault="00C8294E" w:rsidP="0086181E">
      <w:pPr>
        <w:pStyle w:val="Body1"/>
      </w:pPr>
      <w:r>
        <w:t xml:space="preserve">To </w:t>
      </w:r>
      <w:proofErr w:type="spellStart"/>
      <w:r>
        <w:t>Torr</w:t>
      </w:r>
      <w:proofErr w:type="spellEnd"/>
      <w:r>
        <w:t xml:space="preserve">, a creative solution </w:t>
      </w:r>
      <w:r w:rsidR="00106CC2">
        <w:t xml:space="preserve">is ultimately on the shoulders of the individual, not the group. </w:t>
      </w:r>
      <w:proofErr w:type="spellStart"/>
      <w:r>
        <w:t>Brainstoming</w:t>
      </w:r>
      <w:proofErr w:type="spellEnd"/>
      <w:r w:rsidR="00086D69">
        <w:t xml:space="preserve">, in </w:t>
      </w:r>
      <w:proofErr w:type="spellStart"/>
      <w:r w:rsidR="00086D69">
        <w:t>Torr’s</w:t>
      </w:r>
      <w:proofErr w:type="spellEnd"/>
      <w:r w:rsidR="00086D69">
        <w:t xml:space="preserve"> opinion, is an awful thing—</w:t>
      </w:r>
      <w:r>
        <w:t xml:space="preserve">an exercise in futility wrought with fear and politics that never arrives at a “better” solution. </w:t>
      </w:r>
      <w:proofErr w:type="spellStart"/>
      <w:r w:rsidR="00086D69">
        <w:t>Torr’s</w:t>
      </w:r>
      <w:proofErr w:type="spellEnd"/>
      <w:r w:rsidR="00086D69">
        <w:t xml:space="preserve"> </w:t>
      </w:r>
      <w:r w:rsidR="00106CC2">
        <w:t>analogy to</w:t>
      </w:r>
      <w:r>
        <w:t xml:space="preserve"> finding the best creative solution, which he terms</w:t>
      </w:r>
      <w:r w:rsidR="00106CC2">
        <w:t xml:space="preserve"> “Exit Five</w:t>
      </w:r>
      <w:r>
        <w:t>,</w:t>
      </w:r>
      <w:r w:rsidR="00106CC2">
        <w:t xml:space="preserve">” can be summed up with considering </w:t>
      </w:r>
      <w:r>
        <w:t xml:space="preserve">creativity as </w:t>
      </w:r>
      <w:r w:rsidR="00106CC2">
        <w:t xml:space="preserve">a maze with </w:t>
      </w:r>
      <w:r>
        <w:t>several</w:t>
      </w:r>
      <w:r w:rsidR="00106CC2">
        <w:t xml:space="preserve"> exits</w:t>
      </w:r>
      <w:r>
        <w:t xml:space="preserve"> from which to choose,</w:t>
      </w:r>
      <w:r w:rsidR="00106CC2">
        <w:t xml:space="preserve"> from </w:t>
      </w:r>
      <w:r>
        <w:t xml:space="preserve">the banal and obvious </w:t>
      </w:r>
      <w:r w:rsidR="00106CC2">
        <w:t xml:space="preserve">to </w:t>
      </w:r>
      <w:r>
        <w:t xml:space="preserve">the scary and </w:t>
      </w:r>
      <w:r w:rsidR="00106CC2">
        <w:t xml:space="preserve">difficult. The most creative can make it to Exit </w:t>
      </w:r>
      <w:proofErr w:type="gramStart"/>
      <w:r w:rsidR="00106CC2">
        <w:t>Three</w:t>
      </w:r>
      <w:proofErr w:type="gramEnd"/>
      <w:r w:rsidR="00106CC2">
        <w:t xml:space="preserve"> and often even to Exit Five. But </w:t>
      </w:r>
      <w:r w:rsidR="00086D69">
        <w:t xml:space="preserve">regularly, the creator </w:t>
      </w:r>
      <w:r w:rsidR="00106CC2">
        <w:t>gets out at Exit One, also known (though not directly stated by the</w:t>
      </w:r>
      <w:r>
        <w:t xml:space="preserve"> author) as “the easy way out.”</w:t>
      </w:r>
    </w:p>
    <w:p w14:paraId="16C11BA3" w14:textId="62DC5550" w:rsidR="00312025" w:rsidRDefault="00312025" w:rsidP="0086181E">
      <w:pPr>
        <w:pStyle w:val="Body1"/>
      </w:pPr>
    </w:p>
    <w:p w14:paraId="1B046505" w14:textId="3FC8EF22" w:rsidR="00106CC2" w:rsidRPr="00CE1F1D" w:rsidRDefault="00106CC2" w:rsidP="00423890">
      <w:pPr>
        <w:pStyle w:val="Body1"/>
        <w:rPr>
          <w:u w:val="single"/>
        </w:rPr>
      </w:pPr>
      <w:r w:rsidRPr="00CE1F1D">
        <w:rPr>
          <w:u w:val="single"/>
        </w:rPr>
        <w:t>On Mainstream Media</w:t>
      </w:r>
    </w:p>
    <w:p w14:paraId="12A42FC2" w14:textId="77777777" w:rsidR="00106CC2" w:rsidRDefault="00106CC2" w:rsidP="00423890">
      <w:pPr>
        <w:pStyle w:val="Body1"/>
      </w:pPr>
    </w:p>
    <w:p w14:paraId="4C0717C6" w14:textId="1D6E8E30" w:rsidR="00423890" w:rsidRDefault="00423890" w:rsidP="00423890">
      <w:pPr>
        <w:pStyle w:val="Body1"/>
      </w:pPr>
      <w:r>
        <w:t xml:space="preserve">Since it has so much to do with marketing and advertising, </w:t>
      </w:r>
      <w:r w:rsidR="004567A8">
        <w:t>it seemed</w:t>
      </w:r>
      <w:r>
        <w:t xml:space="preserve"> that reading about the media would provide </w:t>
      </w:r>
      <w:r w:rsidR="00FA65DC">
        <w:t xml:space="preserve">me with </w:t>
      </w:r>
      <w:r>
        <w:t xml:space="preserve">some </w:t>
      </w:r>
      <w:r w:rsidR="00FA65DC">
        <w:t>good</w:t>
      </w:r>
      <w:r>
        <w:t xml:space="preserve"> perspective on marketing, especially</w:t>
      </w:r>
      <w:r w:rsidR="00106CC2">
        <w:t xml:space="preserve"> given the fact that television’s</w:t>
      </w:r>
      <w:r>
        <w:t xml:space="preserve"> powerful public personalities</w:t>
      </w:r>
      <w:r w:rsidR="00106CC2">
        <w:t xml:space="preserve"> often play the most important marketing roles in our society</w:t>
      </w:r>
      <w:r>
        <w:t xml:space="preserve">. So this semester I read </w:t>
      </w:r>
      <w:proofErr w:type="spellStart"/>
      <w:r w:rsidRPr="005B5E7A">
        <w:rPr>
          <w:i/>
        </w:rPr>
        <w:t>Roone</w:t>
      </w:r>
      <w:proofErr w:type="spellEnd"/>
      <w:r w:rsidRPr="005B5E7A">
        <w:rPr>
          <w:i/>
        </w:rPr>
        <w:t>,</w:t>
      </w:r>
      <w:r>
        <w:t xml:space="preserve"> </w:t>
      </w:r>
      <w:r w:rsidR="005B5E7A">
        <w:t xml:space="preserve">the memoirs of </w:t>
      </w:r>
      <w:proofErr w:type="spellStart"/>
      <w:r w:rsidR="005B5E7A">
        <w:t>Roone</w:t>
      </w:r>
      <w:proofErr w:type="spellEnd"/>
      <w:r w:rsidR="005B5E7A">
        <w:t xml:space="preserve"> </w:t>
      </w:r>
      <w:proofErr w:type="spellStart"/>
      <w:r w:rsidR="005B5E7A">
        <w:t>Arldedge</w:t>
      </w:r>
      <w:proofErr w:type="spellEnd"/>
      <w:r w:rsidR="005B5E7A">
        <w:t xml:space="preserve">, </w:t>
      </w:r>
      <w:r w:rsidR="00FA65DC">
        <w:t xml:space="preserve">an individual </w:t>
      </w:r>
      <w:r w:rsidR="005B5E7A">
        <w:t>who</w:t>
      </w:r>
      <w:r w:rsidR="00086D69">
        <w:t>, though deceased for nearly a decade,</w:t>
      </w:r>
      <w:r>
        <w:t xml:space="preserve"> </w:t>
      </w:r>
      <w:r w:rsidR="005B5E7A">
        <w:t xml:space="preserve">gave us modern day </w:t>
      </w:r>
      <w:proofErr w:type="gramStart"/>
      <w:r w:rsidR="00086D69">
        <w:t>television</w:t>
      </w:r>
      <w:proofErr w:type="gramEnd"/>
      <w:r w:rsidR="00086D69">
        <w:t xml:space="preserve"> </w:t>
      </w:r>
      <w:r w:rsidR="005B5E7A">
        <w:t>as we know it.</w:t>
      </w:r>
    </w:p>
    <w:p w14:paraId="7A77A950" w14:textId="77777777" w:rsidR="005B5E7A" w:rsidRDefault="005B5E7A" w:rsidP="00423890">
      <w:pPr>
        <w:pStyle w:val="Body1"/>
      </w:pPr>
    </w:p>
    <w:p w14:paraId="5BA756F3" w14:textId="5E2A7C79" w:rsidR="005B5E7A" w:rsidRDefault="00D37109" w:rsidP="00423890">
      <w:pPr>
        <w:pStyle w:val="Body1"/>
      </w:pPr>
      <w:proofErr w:type="spellStart"/>
      <w:r>
        <w:t>Alrledge’s</w:t>
      </w:r>
      <w:proofErr w:type="spellEnd"/>
      <w:r>
        <w:t xml:space="preserve"> resume reads like </w:t>
      </w:r>
      <w:r w:rsidR="003C3EEC">
        <w:t>an archive of great</w:t>
      </w:r>
      <w:r w:rsidR="009E2FBC">
        <w:t>est television shows in history:</w:t>
      </w:r>
      <w:r w:rsidR="003C3EEC">
        <w:t xml:space="preserve"> introducing us</w:t>
      </w:r>
      <w:r>
        <w:t xml:space="preserve"> to ABC’s Wide World of Sports, Monday Night Football, Nightline, and 20/20, </w:t>
      </w:r>
      <w:r w:rsidR="009E2FBC">
        <w:t>and also</w:t>
      </w:r>
      <w:r w:rsidR="003C3EEC">
        <w:t xml:space="preserve"> </w:t>
      </w:r>
      <w:r w:rsidR="009E2FBC">
        <w:t>bringing</w:t>
      </w:r>
      <w:r w:rsidR="00FA65DC">
        <w:t xml:space="preserve"> </w:t>
      </w:r>
      <w:r w:rsidR="00CE1F1D">
        <w:t xml:space="preserve">larger-than-live </w:t>
      </w:r>
      <w:r w:rsidR="003C3EEC">
        <w:t>legendary television personalities like Howard Cosell, Jim McKay, Ted Koppel, and Diane Sawyer</w:t>
      </w:r>
      <w:r w:rsidR="00FA65DC">
        <w:t xml:space="preserve"> right into our living rooms. Among many other notable events, </w:t>
      </w:r>
      <w:proofErr w:type="spellStart"/>
      <w:r w:rsidR="00FA65DC">
        <w:t>Arledge</w:t>
      </w:r>
      <w:proofErr w:type="spellEnd"/>
      <w:r w:rsidR="003C3EEC">
        <w:t xml:space="preserve"> was in Munich, bringing back the news that made the world stood still in 1972 when terrorists kidnapped and killed members of the Israeli Olympic team</w:t>
      </w:r>
      <w:r w:rsidR="009E2FBC">
        <w:t xml:space="preserve">, and was there for many of the </w:t>
      </w:r>
      <w:proofErr w:type="gramStart"/>
      <w:r w:rsidR="009E2FBC">
        <w:t>ground-breaking</w:t>
      </w:r>
      <w:proofErr w:type="gramEnd"/>
      <w:r w:rsidR="009E2FBC">
        <w:t xml:space="preserve"> international political events of the late 20</w:t>
      </w:r>
      <w:r w:rsidR="009E2FBC" w:rsidRPr="009E2FBC">
        <w:rPr>
          <w:vertAlign w:val="superscript"/>
        </w:rPr>
        <w:t>th</w:t>
      </w:r>
      <w:r w:rsidR="009E2FBC">
        <w:t xml:space="preserve"> century</w:t>
      </w:r>
      <w:r w:rsidR="003C3EEC">
        <w:t>.</w:t>
      </w:r>
    </w:p>
    <w:p w14:paraId="24FEB9C2" w14:textId="77777777" w:rsidR="003C3EEC" w:rsidRDefault="003C3EEC" w:rsidP="00423890">
      <w:pPr>
        <w:pStyle w:val="Body1"/>
      </w:pPr>
    </w:p>
    <w:p w14:paraId="67920229" w14:textId="580042C0" w:rsidR="00CE1F1D" w:rsidRDefault="00FA65DC" w:rsidP="00423890">
      <w:pPr>
        <w:pStyle w:val="Body1"/>
      </w:pPr>
      <w:r>
        <w:t xml:space="preserve">As evidenced in </w:t>
      </w:r>
      <w:proofErr w:type="gramStart"/>
      <w:r>
        <w:t>his own</w:t>
      </w:r>
      <w:proofErr w:type="gramEnd"/>
      <w:r>
        <w:t xml:space="preserve"> words, it was</w:t>
      </w:r>
      <w:r w:rsidR="00CE1F1D">
        <w:t xml:space="preserve"> </w:t>
      </w:r>
      <w:proofErr w:type="spellStart"/>
      <w:r w:rsidR="00CE1F1D">
        <w:t>Arledge’s</w:t>
      </w:r>
      <w:proofErr w:type="spellEnd"/>
      <w:r w:rsidR="00CE1F1D">
        <w:t xml:space="preserve"> touch that made him so successful as a produ</w:t>
      </w:r>
      <w:r w:rsidR="009E2FBC">
        <w:t>cer, and as a marketer as well—</w:t>
      </w:r>
      <w:r w:rsidR="00CE1F1D">
        <w:t>he knew that advertising was the bottom line</w:t>
      </w:r>
      <w:r w:rsidR="004567A8">
        <w:t xml:space="preserve"> in his field</w:t>
      </w:r>
      <w:r w:rsidR="00CE1F1D">
        <w:t xml:space="preserve">. </w:t>
      </w:r>
      <w:r w:rsidR="003C3EEC">
        <w:t xml:space="preserve">From the </w:t>
      </w:r>
      <w:r>
        <w:t xml:space="preserve">difficult </w:t>
      </w:r>
      <w:r w:rsidR="003C3EEC">
        <w:t xml:space="preserve">ethical decisions </w:t>
      </w:r>
      <w:r>
        <w:t xml:space="preserve">that might set back an entire organization </w:t>
      </w:r>
      <w:r w:rsidR="003C3EEC">
        <w:t>to the battle to stay entertaining</w:t>
      </w:r>
      <w:r>
        <w:t xml:space="preserve"> in the face of stiff competition</w:t>
      </w:r>
      <w:r w:rsidR="003C3EEC">
        <w:t xml:space="preserve">, the book chronicles </w:t>
      </w:r>
      <w:proofErr w:type="spellStart"/>
      <w:r w:rsidR="003C3EEC">
        <w:t>Arledge’s</w:t>
      </w:r>
      <w:proofErr w:type="spellEnd"/>
      <w:r w:rsidR="003C3EEC">
        <w:t xml:space="preserve"> life from the producer</w:t>
      </w:r>
      <w:r w:rsidR="002519C4">
        <w:t>’</w:t>
      </w:r>
      <w:r w:rsidR="003C3EEC">
        <w:t>s chair with lessons that marketers can take away</w:t>
      </w:r>
      <w:r>
        <w:t>, and not only about content, but in deal making, and creativity as well</w:t>
      </w:r>
      <w:r w:rsidR="00CE1F1D">
        <w:t>. F</w:t>
      </w:r>
      <w:r w:rsidR="003C3EEC">
        <w:t>rom a conversation he had often with Ted Koppel</w:t>
      </w:r>
      <w:r w:rsidR="00CE1F1D">
        <w:t>, one of the many great quotes</w:t>
      </w:r>
      <w:r w:rsidR="003C3EEC">
        <w:t xml:space="preserve">: “Tell the audience what they want to see, what they are seeing, what the have seen. Viewers were smart. Make them smarter.” </w:t>
      </w:r>
    </w:p>
    <w:p w14:paraId="5FEBFE6E" w14:textId="77777777" w:rsidR="00CE1F1D" w:rsidRDefault="00CE1F1D" w:rsidP="00423890">
      <w:pPr>
        <w:pStyle w:val="Body1"/>
      </w:pPr>
    </w:p>
    <w:p w14:paraId="1D0DB2B1" w14:textId="77777777" w:rsidR="009E2FBC" w:rsidRDefault="009E2FBC" w:rsidP="00423890">
      <w:pPr>
        <w:pStyle w:val="Body1"/>
      </w:pPr>
    </w:p>
    <w:p w14:paraId="318CFC34" w14:textId="77777777" w:rsidR="009E2FBC" w:rsidRDefault="009E2FBC" w:rsidP="00423890">
      <w:pPr>
        <w:pStyle w:val="Body1"/>
      </w:pPr>
    </w:p>
    <w:p w14:paraId="30F5B40A" w14:textId="6BB7D28E" w:rsidR="00423890" w:rsidRPr="0052239B" w:rsidRDefault="00FA65DC" w:rsidP="00423890">
      <w:pPr>
        <w:pStyle w:val="Body1"/>
        <w:rPr>
          <w:u w:val="single"/>
        </w:rPr>
      </w:pPr>
      <w:r>
        <w:rPr>
          <w:u w:val="single"/>
        </w:rPr>
        <w:t xml:space="preserve">On </w:t>
      </w:r>
      <w:r w:rsidR="0052239B">
        <w:rPr>
          <w:u w:val="single"/>
        </w:rPr>
        <w:t>Marketing</w:t>
      </w:r>
    </w:p>
    <w:p w14:paraId="5D08B1A2" w14:textId="77777777" w:rsidR="004A4E27" w:rsidRDefault="004A4E27" w:rsidP="004A4E27">
      <w:pPr>
        <w:pStyle w:val="Body1"/>
      </w:pPr>
    </w:p>
    <w:p w14:paraId="2BB0DFF8" w14:textId="2CE0FC74" w:rsidR="001E30AB" w:rsidRDefault="0052239B" w:rsidP="001E30AB">
      <w:pPr>
        <w:pStyle w:val="Body1"/>
      </w:pPr>
      <w:r>
        <w:t xml:space="preserve">Jay Baer’s </w:t>
      </w:r>
      <w:r>
        <w:rPr>
          <w:i/>
        </w:rPr>
        <w:t>Youtility</w:t>
      </w:r>
      <w:r>
        <w:t xml:space="preserve"> is something of a primer for what marketing stands to become with technolog</w:t>
      </w:r>
      <w:r w:rsidR="00EE777D">
        <w:t>y becoming a larger part of it, starting</w:t>
      </w:r>
      <w:r w:rsidR="001E30AB">
        <w:t xml:space="preserve"> with the premise that m</w:t>
      </w:r>
      <w:r>
        <w:t>arket fragmentation</w:t>
      </w:r>
      <w:r w:rsidR="001E30AB">
        <w:t xml:space="preserve"> is happening and it’s going to keep happening</w:t>
      </w:r>
      <w:r w:rsidR="00FA65DC">
        <w:t>, but then offering up dynamic examples of how brands and organizations are capitalizing on it rather than clinging to the past</w:t>
      </w:r>
      <w:r w:rsidR="001E30AB">
        <w:t xml:space="preserve">. </w:t>
      </w:r>
      <w:r w:rsidR="00FA65DC">
        <w:t>Baer says that y</w:t>
      </w:r>
      <w:r w:rsidR="002519C4">
        <w:t>our customers are looking for you on their own terms now</w:t>
      </w:r>
      <w:r w:rsidR="001E30AB">
        <w:t>, and not in the traditional ways</w:t>
      </w:r>
      <w:r w:rsidR="00FA65DC">
        <w:t xml:space="preserve">, but </w:t>
      </w:r>
      <w:r w:rsidR="001E30AB">
        <w:t>i</w:t>
      </w:r>
      <w:r w:rsidR="002519C4">
        <w:t>t shouldn’t be daunting—there are amazing new avenues opening up to reach</w:t>
      </w:r>
      <w:r w:rsidR="001E30AB">
        <w:t xml:space="preserve"> audiences that were never accessible to you before. Discovering an avenue and making it work for you is what </w:t>
      </w:r>
      <w:r w:rsidR="001E30AB">
        <w:rPr>
          <w:i/>
        </w:rPr>
        <w:t xml:space="preserve">Youtility </w:t>
      </w:r>
      <w:r w:rsidR="001E30AB">
        <w:t>is all about.</w:t>
      </w:r>
    </w:p>
    <w:p w14:paraId="40D27030" w14:textId="77777777" w:rsidR="004567A8" w:rsidRDefault="004567A8" w:rsidP="001E30AB">
      <w:pPr>
        <w:pStyle w:val="Body1"/>
      </w:pPr>
    </w:p>
    <w:p w14:paraId="1C8A9242" w14:textId="08B430CF" w:rsidR="004567A8" w:rsidRDefault="00FA65DC" w:rsidP="00EE777D">
      <w:pPr>
        <w:pStyle w:val="Body1"/>
      </w:pPr>
      <w:r>
        <w:t>Customers</w:t>
      </w:r>
      <w:r w:rsidR="004567A8">
        <w:t xml:space="preserve"> don’t want hype, </w:t>
      </w:r>
      <w:r>
        <w:t>Baer preaches, nor</w:t>
      </w:r>
      <w:r w:rsidR="004567A8">
        <w:t xml:space="preserve"> do they want flash. </w:t>
      </w:r>
      <w:r>
        <w:t>They</w:t>
      </w:r>
      <w:r w:rsidR="004567A8">
        <w:t xml:space="preserve"> want help. And that’s what</w:t>
      </w:r>
      <w:r w:rsidR="009E2FBC">
        <w:t xml:space="preserve"> the concept of</w:t>
      </w:r>
      <w:r w:rsidR="004567A8">
        <w:t xml:space="preserve"> Youtility</w:t>
      </w:r>
      <w:bookmarkStart w:id="0" w:name="_GoBack"/>
      <w:bookmarkEnd w:id="0"/>
      <w:r w:rsidR="004567A8">
        <w:t xml:space="preserve"> </w:t>
      </w:r>
      <w:r>
        <w:t>is—finding ways to help, putting yourself out there in new ways and offering a hand</w:t>
      </w:r>
      <w:r w:rsidR="004567A8">
        <w:t xml:space="preserve">. </w:t>
      </w:r>
      <w:r w:rsidR="003F07D0">
        <w:t xml:space="preserve">With expectations rising, </w:t>
      </w:r>
      <w:r w:rsidR="001E30AB">
        <w:t>Baer talks about the need to find</w:t>
      </w:r>
      <w:r w:rsidR="003F07D0">
        <w:t xml:space="preserve"> a way to meet those expectations, or lose the customer.</w:t>
      </w:r>
      <w:r w:rsidR="001E30AB">
        <w:t xml:space="preserve"> </w:t>
      </w:r>
      <w:r w:rsidR="00EE777D">
        <w:t>There’s</w:t>
      </w:r>
      <w:r w:rsidR="001E30AB">
        <w:t xml:space="preserve"> just </w:t>
      </w:r>
      <w:r w:rsidR="003F07D0">
        <w:t>one tiny</w:t>
      </w:r>
      <w:r w:rsidR="001E30AB">
        <w:t xml:space="preserve"> catch</w:t>
      </w:r>
      <w:r w:rsidR="003F07D0">
        <w:t>, of course</w:t>
      </w:r>
      <w:r w:rsidR="001E30AB">
        <w:t>: in today’s purchasing landscape, talking to a real person is a las</w:t>
      </w:r>
      <w:r w:rsidR="003F07D0">
        <w:t>t r</w:t>
      </w:r>
      <w:r w:rsidR="00EE777D">
        <w:t>esort, not a point of entry</w:t>
      </w:r>
      <w:r w:rsidR="004567A8">
        <w:t xml:space="preserve">. </w:t>
      </w:r>
    </w:p>
    <w:p w14:paraId="71A9F86E" w14:textId="77777777" w:rsidR="004567A8" w:rsidRDefault="004567A8" w:rsidP="00EE777D">
      <w:pPr>
        <w:pStyle w:val="Body1"/>
      </w:pPr>
    </w:p>
    <w:p w14:paraId="068B0E99" w14:textId="4C4486CB" w:rsidR="00EE777D" w:rsidRDefault="004567A8" w:rsidP="00EE777D">
      <w:pPr>
        <w:pStyle w:val="Body1"/>
      </w:pPr>
      <w:r>
        <w:t xml:space="preserve">Baer examines how to reach your </w:t>
      </w:r>
      <w:r w:rsidR="00EE777D">
        <w:t>customer</w:t>
      </w:r>
      <w:r>
        <w:t>, and lays out a path</w:t>
      </w:r>
      <w:r w:rsidR="00EE777D">
        <w:t xml:space="preserve"> </w:t>
      </w:r>
      <w:r>
        <w:t xml:space="preserve">in six steps: 1) identifying customer needs; 2) make your marketing </w:t>
      </w:r>
      <w:r w:rsidR="00FA65DC">
        <w:t xml:space="preserve">speak to those needs; 3) marketing </w:t>
      </w:r>
      <w:r>
        <w:t>your marketing—try an</w:t>
      </w:r>
      <w:r w:rsidR="00FA65DC">
        <w:t>d get more out of it than just the media buy; 4) insourcing</w:t>
      </w:r>
      <w:r>
        <w:t xml:space="preserve"> Youtility – find ideas </w:t>
      </w:r>
      <w:r w:rsidR="00FA65DC">
        <w:t xml:space="preserve">and action that can come from </w:t>
      </w:r>
      <w:r>
        <w:t>within the wa</w:t>
      </w:r>
      <w:r w:rsidR="00FA65DC">
        <w:t>lls of your own company; 5) make</w:t>
      </w:r>
      <w:r>
        <w:t xml:space="preserve"> Youtility a process not a project; and</w:t>
      </w:r>
      <w:r w:rsidR="00FA65DC">
        <w:t xml:space="preserve"> finally</w:t>
      </w:r>
      <w:r>
        <w:t>, 6) Set goals – know what you want to get out of it.</w:t>
      </w:r>
    </w:p>
    <w:p w14:paraId="7F0E9042" w14:textId="77777777" w:rsidR="00EE777D" w:rsidRDefault="00EE777D" w:rsidP="00EE777D">
      <w:pPr>
        <w:pStyle w:val="Body1"/>
      </w:pPr>
    </w:p>
    <w:p w14:paraId="11B32348" w14:textId="17966A47" w:rsidR="005C48C7" w:rsidRPr="00954019" w:rsidRDefault="00954019" w:rsidP="004A4E27">
      <w:pPr>
        <w:pStyle w:val="Body1"/>
        <w:rPr>
          <w:u w:val="single"/>
        </w:rPr>
      </w:pPr>
      <w:r>
        <w:rPr>
          <w:u w:val="single"/>
        </w:rPr>
        <w:t>On Advertising</w:t>
      </w:r>
    </w:p>
    <w:p w14:paraId="31937110" w14:textId="77777777" w:rsidR="004A4E27" w:rsidRPr="00887151" w:rsidRDefault="004A4E27" w:rsidP="004A4E27">
      <w:pPr>
        <w:pStyle w:val="Body1"/>
      </w:pPr>
    </w:p>
    <w:p w14:paraId="00654B28" w14:textId="2BF80AAC" w:rsidR="00A83FD1" w:rsidRDefault="00423890" w:rsidP="00A83FD1">
      <w:pPr>
        <w:pStyle w:val="Body1"/>
      </w:pPr>
      <w:r>
        <w:t>Finally</w:t>
      </w:r>
      <w:r w:rsidR="00FA65DC">
        <w:t>,</w:t>
      </w:r>
      <w:r>
        <w:t xml:space="preserve"> to get the perspective of the advertising world from members of the profession, I picked up</w:t>
      </w:r>
      <w:r w:rsidR="00FA65DC">
        <w:t xml:space="preserve"> a great little b</w:t>
      </w:r>
      <w:r w:rsidR="00EE0EF1">
        <w:t>ook title</w:t>
      </w:r>
      <w:r w:rsidR="00FA65DC">
        <w:t>d “Peeing With David Ogilvy,” the memoirs of Creative Director</w:t>
      </w:r>
      <w:r w:rsidR="00EE0EF1">
        <w:t xml:space="preserve"> Harvey Gabor. </w:t>
      </w:r>
      <w:r w:rsidR="00FA65DC">
        <w:t>While t</w:t>
      </w:r>
      <w:r w:rsidR="00EE0EF1">
        <w:t xml:space="preserve">he title might sound a little crass, </w:t>
      </w:r>
      <w:r w:rsidR="00FA65DC">
        <w:t>this</w:t>
      </w:r>
      <w:r w:rsidR="00EE0EF1">
        <w:t xml:space="preserve"> book is</w:t>
      </w:r>
      <w:r w:rsidR="00FA65DC">
        <w:t xml:space="preserve"> actually</w:t>
      </w:r>
      <w:r w:rsidR="00EE0EF1">
        <w:t xml:space="preserve"> </w:t>
      </w:r>
      <w:r w:rsidR="008B6DA0">
        <w:t>packed</w:t>
      </w:r>
      <w:r w:rsidR="00EE0EF1">
        <w:t xml:space="preserve"> with</w:t>
      </w:r>
      <w:r w:rsidR="00FA65DC">
        <w:t xml:space="preserve"> memorable and relevant</w:t>
      </w:r>
      <w:r w:rsidR="00EE0EF1">
        <w:t xml:space="preserve"> stories</w:t>
      </w:r>
      <w:r w:rsidR="00FA65DC">
        <w:t xml:space="preserve"> for the landscape of today’s advertising world, albeit set mainly</w:t>
      </w:r>
      <w:r w:rsidR="00EE0EF1">
        <w:t xml:space="preserve"> </w:t>
      </w:r>
      <w:r w:rsidR="00FA65DC">
        <w:t>in the</w:t>
      </w:r>
      <w:r w:rsidR="00EE0EF1">
        <w:t xml:space="preserve"> “Mad Men” era of advertising in the 1960s.</w:t>
      </w:r>
    </w:p>
    <w:p w14:paraId="348FF648" w14:textId="77777777" w:rsidR="00954019" w:rsidRDefault="00954019" w:rsidP="00954019">
      <w:pPr>
        <w:pStyle w:val="Body1"/>
      </w:pPr>
    </w:p>
    <w:p w14:paraId="3BB8FD31" w14:textId="651B353B" w:rsidR="00EE0EF1" w:rsidRDefault="00EE0EF1" w:rsidP="00954019">
      <w:pPr>
        <w:pStyle w:val="Body1"/>
      </w:pPr>
      <w:r>
        <w:t>Gabor’s offer of a window into that world doesn’t disappoint</w:t>
      </w:r>
      <w:r w:rsidR="00FA65DC">
        <w:t>:</w:t>
      </w:r>
      <w:r w:rsidR="00954019">
        <w:t xml:space="preserve"> </w:t>
      </w:r>
      <w:r w:rsidR="00FA65DC">
        <w:t>a</w:t>
      </w:r>
      <w:r w:rsidR="00954019">
        <w:t xml:space="preserve">s it was then and still is today, advertising is an industry of personalities and characters. </w:t>
      </w:r>
      <w:r>
        <w:t xml:space="preserve">Certainly </w:t>
      </w:r>
      <w:proofErr w:type="gramStart"/>
      <w:r>
        <w:t>Gabor</w:t>
      </w:r>
      <w:r w:rsidR="00FA65DC">
        <w:t>’s sensibilities were directly</w:t>
      </w:r>
      <w:r>
        <w:t xml:space="preserve"> affected by David Ogilvy, having worked </w:t>
      </w:r>
      <w:r w:rsidR="00954019">
        <w:t>with</w:t>
      </w:r>
      <w:r>
        <w:t xml:space="preserve"> him for a number of years</w:t>
      </w:r>
      <w:r w:rsidR="00954019">
        <w:t>,</w:t>
      </w:r>
      <w:proofErr w:type="gramEnd"/>
      <w:r w:rsidR="00954019">
        <w:t xml:space="preserve"> and Ogilvy was a class act in the </w:t>
      </w:r>
      <w:r w:rsidR="00FA65DC">
        <w:t>author’s opinion. Only one anecdote from the book</w:t>
      </w:r>
      <w:r w:rsidR="00954019">
        <w:t xml:space="preserve"> really focuses on “The Pope of Modern Advertising” </w:t>
      </w:r>
      <w:r w:rsidR="00FA65DC">
        <w:t>however, but it</w:t>
      </w:r>
      <w:r w:rsidR="00954019">
        <w:t xml:space="preserve"> </w:t>
      </w:r>
      <w:r w:rsidR="00FA65DC">
        <w:t>does manage</w:t>
      </w:r>
      <w:r w:rsidR="00954019">
        <w:t xml:space="preserve"> to</w:t>
      </w:r>
      <w:r w:rsidR="00FA65DC">
        <w:t xml:space="preserve"> do nothing short of solidifying</w:t>
      </w:r>
      <w:r w:rsidR="00954019">
        <w:t xml:space="preserve"> the Ogilvy legend.</w:t>
      </w:r>
    </w:p>
    <w:p w14:paraId="22F15671" w14:textId="77777777" w:rsidR="00954019" w:rsidRDefault="00954019" w:rsidP="00954019">
      <w:pPr>
        <w:pStyle w:val="Body1"/>
        <w:ind w:left="720"/>
      </w:pPr>
    </w:p>
    <w:p w14:paraId="42D627D4" w14:textId="03023F28" w:rsidR="00EE0EF1" w:rsidRDefault="00FA65DC" w:rsidP="00954019">
      <w:pPr>
        <w:pStyle w:val="Body1"/>
      </w:pPr>
      <w:r>
        <w:t>Toward the close of Gabor’s</w:t>
      </w:r>
      <w:r w:rsidR="00954019">
        <w:t xml:space="preserve"> book, the author is invited by Google to recreate one of his more famous ads, the big-budget </w:t>
      </w:r>
      <w:r w:rsidR="00B61879">
        <w:t>“But the World a Coke” television spot that originally aired in 1961, only in the form of a banner ad. It is an excellent story. Gabor, still sharp as a whip</w:t>
      </w:r>
      <w:r w:rsidR="000B4385">
        <w:t xml:space="preserve"> but in his 70s</w:t>
      </w:r>
      <w:r w:rsidR="00B61879">
        <w:t>, acknowledges that despite working with young and relatively inexperienced people, the</w:t>
      </w:r>
      <w:r w:rsidR="00EE0EF1">
        <w:t xml:space="preserve"> collaboration with Google</w:t>
      </w:r>
      <w:r w:rsidR="00B61879">
        <w:t xml:space="preserve"> not only</w:t>
      </w:r>
      <w:r w:rsidR="00EE0EF1">
        <w:t xml:space="preserve"> impressed him—but should impress on</w:t>
      </w:r>
      <w:r w:rsidR="00B61879">
        <w:t xml:space="preserve"> the reader</w:t>
      </w:r>
      <w:r w:rsidR="00EE0EF1">
        <w:t xml:space="preserve"> </w:t>
      </w:r>
      <w:r w:rsidR="00B61879">
        <w:t>the dynamic world we live in where</w:t>
      </w:r>
      <w:r w:rsidR="00EE0EF1">
        <w:t xml:space="preserve"> advertising can</w:t>
      </w:r>
      <w:r w:rsidR="00B61879">
        <w:t xml:space="preserve"> continue to play a big role.</w:t>
      </w:r>
    </w:p>
    <w:p w14:paraId="083D8F8A" w14:textId="77777777" w:rsidR="000B4385" w:rsidRDefault="000B4385" w:rsidP="00A83FD1">
      <w:pPr>
        <w:pStyle w:val="Body1"/>
      </w:pPr>
    </w:p>
    <w:p w14:paraId="465F5865" w14:textId="77777777" w:rsidR="00A83FD1" w:rsidRDefault="00710E29" w:rsidP="00A83FD1">
      <w:pPr>
        <w:pStyle w:val="Body1"/>
        <w:rPr>
          <w:b/>
        </w:rPr>
      </w:pPr>
      <w:r>
        <w:rPr>
          <w:b/>
        </w:rPr>
        <w:t xml:space="preserve">Profiling </w:t>
      </w:r>
      <w:r w:rsidR="00C716FB">
        <w:rPr>
          <w:b/>
        </w:rPr>
        <w:t>P</w:t>
      </w:r>
      <w:r>
        <w:rPr>
          <w:b/>
        </w:rPr>
        <w:t xml:space="preserve">eople who are </w:t>
      </w:r>
      <w:r w:rsidR="00C716FB">
        <w:rPr>
          <w:b/>
        </w:rPr>
        <w:t>S</w:t>
      </w:r>
      <w:r>
        <w:rPr>
          <w:b/>
        </w:rPr>
        <w:t xml:space="preserve">haping </w:t>
      </w:r>
      <w:r w:rsidR="00C716FB">
        <w:rPr>
          <w:b/>
        </w:rPr>
        <w:t>M</w:t>
      </w:r>
      <w:r>
        <w:rPr>
          <w:b/>
        </w:rPr>
        <w:t>arketing</w:t>
      </w:r>
    </w:p>
    <w:p w14:paraId="52CF047D" w14:textId="77777777" w:rsidR="00710E29" w:rsidRDefault="00710E29" w:rsidP="00A83FD1">
      <w:pPr>
        <w:pStyle w:val="Body1"/>
        <w:rPr>
          <w:b/>
        </w:rPr>
      </w:pPr>
    </w:p>
    <w:p w14:paraId="6AEC1B88" w14:textId="4F11C4BC" w:rsidR="00710E29" w:rsidRDefault="00710E29" w:rsidP="00A83FD1">
      <w:pPr>
        <w:pStyle w:val="Body1"/>
      </w:pPr>
      <w:r>
        <w:t xml:space="preserve">They’re out there: volumes on Ogilvy, videos about </w:t>
      </w:r>
      <w:proofErr w:type="spellStart"/>
      <w:r>
        <w:t>Lasker</w:t>
      </w:r>
      <w:proofErr w:type="spellEnd"/>
      <w:r>
        <w:t xml:space="preserve">, images of the works of </w:t>
      </w:r>
      <w:proofErr w:type="spellStart"/>
      <w:r>
        <w:t>Clow</w:t>
      </w:r>
      <w:proofErr w:type="spellEnd"/>
      <w:r>
        <w:t xml:space="preserve"> and </w:t>
      </w:r>
      <w:proofErr w:type="spellStart"/>
      <w:r>
        <w:t>Bernbach</w:t>
      </w:r>
      <w:proofErr w:type="spellEnd"/>
      <w:r>
        <w:t xml:space="preserve"> and Burnett. But who among us, in the 21</w:t>
      </w:r>
      <w:r w:rsidRPr="00710E29">
        <w:rPr>
          <w:vertAlign w:val="superscript"/>
        </w:rPr>
        <w:t>st</w:t>
      </w:r>
      <w:r>
        <w:t xml:space="preserve"> century, will the marketing and advertising worlds of tomorrow turn to for guidance and inspiration? </w:t>
      </w:r>
      <w:r w:rsidR="000B4385">
        <w:t xml:space="preserve">After asking myself this question, </w:t>
      </w:r>
      <w:r>
        <w:t>I un</w:t>
      </w:r>
      <w:r w:rsidR="000B4385">
        <w:t>dertook an independent project to identify</w:t>
      </w:r>
      <w:r>
        <w:t xml:space="preserve"> three people</w:t>
      </w:r>
      <w:r w:rsidR="000B4385">
        <w:t xml:space="preserve"> who</w:t>
      </w:r>
      <w:r>
        <w:t xml:space="preserve"> I believe are</w:t>
      </w:r>
      <w:r w:rsidR="00C6024A">
        <w:t xml:space="preserve"> shaping the marketing landscape</w:t>
      </w:r>
      <w:r w:rsidR="008B6DA0">
        <w:t xml:space="preserve"> for the future, </w:t>
      </w:r>
      <w:r w:rsidR="000B4385">
        <w:t>even if they are only considered to be on the cusp of the profession</w:t>
      </w:r>
      <w:r w:rsidR="008B6DA0">
        <w:t>.</w:t>
      </w:r>
    </w:p>
    <w:p w14:paraId="46C2556C" w14:textId="77777777" w:rsidR="008B6DA0" w:rsidRDefault="008B6DA0" w:rsidP="00A83FD1">
      <w:pPr>
        <w:pStyle w:val="Body1"/>
      </w:pPr>
    </w:p>
    <w:p w14:paraId="34CF1D84" w14:textId="0DEE81C2" w:rsidR="008B6DA0" w:rsidRDefault="000B4385" w:rsidP="00A83FD1">
      <w:pPr>
        <w:pStyle w:val="Body1"/>
      </w:pPr>
      <w:r>
        <w:t>In no particular order, I chose</w:t>
      </w:r>
      <w:r w:rsidR="008B6DA0">
        <w:t xml:space="preserve"> Angela Ahrendts, the CEO of Burberry who will be moving to Apple early next year; statistician Nate Silver, who correctly predicted the outcome of the 2008 and 2012 United States Presidential elections; and David Axelrod, long-time political advisor</w:t>
      </w:r>
      <w:r w:rsidR="00860E74">
        <w:t xml:space="preserve"> with an impressive resume that stretches far beyond his role in Barack Obama’s rise to prominence in American politics.</w:t>
      </w:r>
    </w:p>
    <w:p w14:paraId="7EE90E5D" w14:textId="77777777" w:rsidR="00710E29" w:rsidRDefault="00710E29" w:rsidP="00A83FD1">
      <w:pPr>
        <w:pStyle w:val="Body1"/>
      </w:pPr>
    </w:p>
    <w:p w14:paraId="589D95A2" w14:textId="658E2794" w:rsidR="00710E29" w:rsidRDefault="00710E29" w:rsidP="00A83FD1">
      <w:pPr>
        <w:pStyle w:val="Body1"/>
      </w:pPr>
      <w:r>
        <w:t>In reading, and writing about these three people,</w:t>
      </w:r>
      <w:r w:rsidR="000B4385">
        <w:t xml:space="preserve"> this project made me consider things from their perspective, and gave me </w:t>
      </w:r>
      <w:r>
        <w:t xml:space="preserve">the opportunity to reflect on why these people have had such a high impact in this particular moment. </w:t>
      </w:r>
      <w:r w:rsidR="00B61879">
        <w:t>And</w:t>
      </w:r>
      <w:r w:rsidR="000B4385">
        <w:t xml:space="preserve"> who knows,</w:t>
      </w:r>
      <w:r w:rsidR="00B61879">
        <w:t xml:space="preserve"> i</w:t>
      </w:r>
      <w:r>
        <w:t xml:space="preserve">f we </w:t>
      </w:r>
      <w:r w:rsidR="000B4385">
        <w:t xml:space="preserve">can </w:t>
      </w:r>
      <w:r>
        <w:t xml:space="preserve">call </w:t>
      </w:r>
      <w:proofErr w:type="spellStart"/>
      <w:r>
        <w:t>Lasker</w:t>
      </w:r>
      <w:proofErr w:type="spellEnd"/>
      <w:r>
        <w:t xml:space="preserve"> the father of modern advertising, someday we might call Ahrendts the mother of </w:t>
      </w:r>
      <w:r w:rsidR="000B4385">
        <w:t>technology marketing</w:t>
      </w:r>
      <w:r>
        <w:t>.</w:t>
      </w:r>
    </w:p>
    <w:p w14:paraId="308254B9" w14:textId="77777777" w:rsidR="00710E29" w:rsidRDefault="00710E29" w:rsidP="00A83FD1">
      <w:pPr>
        <w:pStyle w:val="Body1"/>
      </w:pPr>
    </w:p>
    <w:p w14:paraId="19915886" w14:textId="77777777" w:rsidR="000B4385" w:rsidRDefault="000B4385" w:rsidP="00A83FD1">
      <w:pPr>
        <w:pStyle w:val="Body1"/>
      </w:pPr>
    </w:p>
    <w:p w14:paraId="12F91420" w14:textId="311A9B15" w:rsidR="00710E29" w:rsidRDefault="00710E29" w:rsidP="00A83FD1">
      <w:pPr>
        <w:pStyle w:val="Body1"/>
      </w:pPr>
      <w:r>
        <w:rPr>
          <w:b/>
        </w:rPr>
        <w:t>Persuasion</w:t>
      </w:r>
      <w:r w:rsidR="00556918">
        <w:rPr>
          <w:b/>
        </w:rPr>
        <w:t xml:space="preserve"> Class at NEIU</w:t>
      </w:r>
    </w:p>
    <w:p w14:paraId="7885DE12" w14:textId="77777777" w:rsidR="00710E29" w:rsidRDefault="00710E29" w:rsidP="00A83FD1">
      <w:pPr>
        <w:pStyle w:val="Body1"/>
      </w:pPr>
    </w:p>
    <w:p w14:paraId="42A55F8F" w14:textId="0294D3D1" w:rsidR="00222B21" w:rsidRDefault="00222B21" w:rsidP="00A83FD1">
      <w:pPr>
        <w:pStyle w:val="Body1"/>
      </w:pPr>
      <w:r>
        <w:t>Ha</w:t>
      </w:r>
      <w:r w:rsidR="000B4385">
        <w:t xml:space="preserve">ving been encouraged to enroll in it </w:t>
      </w:r>
      <w:r>
        <w:t xml:space="preserve">given </w:t>
      </w:r>
      <w:r w:rsidR="00556918">
        <w:t>my course of study, I found the</w:t>
      </w:r>
      <w:r>
        <w:t xml:space="preserve"> late-summer </w:t>
      </w:r>
      <w:r w:rsidR="00556918">
        <w:t>Communications course “Persuasion,” taught by Anthony Adams,</w:t>
      </w:r>
      <w:r>
        <w:t xml:space="preserve"> to be incredibly interesting and insightful.</w:t>
      </w:r>
    </w:p>
    <w:p w14:paraId="2EC7D77C" w14:textId="77777777" w:rsidR="00556918" w:rsidRDefault="00556918" w:rsidP="00A83FD1">
      <w:pPr>
        <w:pStyle w:val="Body1"/>
      </w:pPr>
    </w:p>
    <w:p w14:paraId="43A26E3D" w14:textId="4C9F6C42" w:rsidR="00556918" w:rsidRDefault="00556918" w:rsidP="00A83FD1">
      <w:pPr>
        <w:pStyle w:val="Body1"/>
      </w:pPr>
      <w:r>
        <w:t xml:space="preserve">Equipped with the textbook </w:t>
      </w:r>
      <w:r>
        <w:rPr>
          <w:i/>
        </w:rPr>
        <w:t>Persuasion in the Media Age</w:t>
      </w:r>
      <w:r>
        <w:t xml:space="preserve">, by Timothy </w:t>
      </w:r>
      <w:proofErr w:type="spellStart"/>
      <w:r>
        <w:t>Borchers</w:t>
      </w:r>
      <w:proofErr w:type="spellEnd"/>
      <w:r>
        <w:t>, our class dove immediately into the art and craft of creating and delivery persuasive messages. Professor Adams kept each class going with excellent examples</w:t>
      </w:r>
      <w:r w:rsidR="000B4385">
        <w:t>—some even</w:t>
      </w:r>
      <w:r>
        <w:t xml:space="preserve"> from his own experience</w:t>
      </w:r>
      <w:r w:rsidR="000B4385">
        <w:t>—that complemented our classroom learning. We watched and then discussed</w:t>
      </w:r>
      <w:r>
        <w:t xml:space="preserve"> multimedia presentations, movies, and scholarly articles about persuasion. We </w:t>
      </w:r>
      <w:r w:rsidR="000B4385">
        <w:t>also explored the personalities of</w:t>
      </w:r>
      <w:r>
        <w:t xml:space="preserve"> politicians, artists, and brands, identifying how pers</w:t>
      </w:r>
      <w:r w:rsidR="00652E71">
        <w:t>uasive communication built the images of them that we know.</w:t>
      </w:r>
    </w:p>
    <w:p w14:paraId="52C38A7D" w14:textId="77777777" w:rsidR="00556918" w:rsidRDefault="00556918" w:rsidP="00A83FD1">
      <w:pPr>
        <w:pStyle w:val="Body1"/>
      </w:pPr>
    </w:p>
    <w:p w14:paraId="499F0F4E" w14:textId="2B9CBAE6" w:rsidR="00710E29" w:rsidRDefault="00556918" w:rsidP="00A83FD1">
      <w:pPr>
        <w:pStyle w:val="Body1"/>
      </w:pPr>
      <w:r>
        <w:t xml:space="preserve">For me, the key takeaways from the class included learning about </w:t>
      </w:r>
      <w:r w:rsidR="00652E71">
        <w:t xml:space="preserve">communication </w:t>
      </w:r>
      <w:r>
        <w:t xml:space="preserve">mediums, cultural communications, and the elements and theories that create effect communication. </w:t>
      </w:r>
      <w:r w:rsidR="00652E71">
        <w:t xml:space="preserve">We picked apart persuasion on a granular level, identifying the facets </w:t>
      </w:r>
      <w:proofErr w:type="gramStart"/>
      <w:r w:rsidR="00652E71">
        <w:t>of both</w:t>
      </w:r>
      <w:proofErr w:type="gramEnd"/>
      <w:r w:rsidR="00652E71">
        <w:t xml:space="preserve"> message transmission</w:t>
      </w:r>
      <w:r w:rsidR="000B4385">
        <w:t xml:space="preserve"> and conviction</w:t>
      </w:r>
      <w:r w:rsidR="00652E71">
        <w:t xml:space="preserve"> as well as reception</w:t>
      </w:r>
      <w:r w:rsidR="000B4385">
        <w:t xml:space="preserve"> and adaptation</w:t>
      </w:r>
      <w:r w:rsidR="00652E71">
        <w:t xml:space="preserve">. </w:t>
      </w:r>
      <w:r>
        <w:t xml:space="preserve">Amongst the most fascinating concepts that we discussed we the ideas of electronic eloquence </w:t>
      </w:r>
      <w:r w:rsidR="000B4385">
        <w:t xml:space="preserve">(see David Axelrod above) </w:t>
      </w:r>
      <w:r>
        <w:t xml:space="preserve">and the idea </w:t>
      </w:r>
      <w:r w:rsidR="000B4385">
        <w:t>that</w:t>
      </w:r>
      <w:r>
        <w:t xml:space="preserve"> </w:t>
      </w:r>
      <w:r w:rsidR="000B4385">
        <w:t>“</w:t>
      </w:r>
      <w:r>
        <w:t xml:space="preserve">medium </w:t>
      </w:r>
      <w:r w:rsidR="000B4385">
        <w:t>is the message.”</w:t>
      </w:r>
    </w:p>
    <w:p w14:paraId="761AED5D" w14:textId="77777777" w:rsidR="00A83FD1" w:rsidRDefault="00A83FD1" w:rsidP="00A83FD1">
      <w:pPr>
        <w:pStyle w:val="Body1"/>
      </w:pPr>
    </w:p>
    <w:p w14:paraId="175DE6F3" w14:textId="77777777" w:rsidR="000B4385" w:rsidRDefault="000B4385" w:rsidP="00A83FD1">
      <w:pPr>
        <w:pStyle w:val="Body1"/>
      </w:pPr>
    </w:p>
    <w:p w14:paraId="0210F450" w14:textId="77777777" w:rsidR="00A83FD1" w:rsidRDefault="007D3618" w:rsidP="00A83FD1">
      <w:pPr>
        <w:pStyle w:val="Body1"/>
        <w:rPr>
          <w:b/>
        </w:rPr>
      </w:pPr>
      <w:r>
        <w:rPr>
          <w:b/>
        </w:rPr>
        <w:t>Workshop and Conference Participation</w:t>
      </w:r>
    </w:p>
    <w:p w14:paraId="5F794759" w14:textId="77777777" w:rsidR="007D3618" w:rsidRDefault="007D3618" w:rsidP="00A83FD1">
      <w:pPr>
        <w:pStyle w:val="Body1"/>
        <w:rPr>
          <w:b/>
        </w:rPr>
      </w:pPr>
    </w:p>
    <w:p w14:paraId="6573F8FC" w14:textId="523C773C" w:rsidR="00955C65" w:rsidRPr="00955C65" w:rsidRDefault="00955C65" w:rsidP="00A83FD1">
      <w:pPr>
        <w:pStyle w:val="Body1"/>
        <w:rPr>
          <w:u w:val="single"/>
        </w:rPr>
      </w:pPr>
      <w:r>
        <w:rPr>
          <w:u w:val="single"/>
        </w:rPr>
        <w:t>Internet Marketing conference presented by Rise Interactive</w:t>
      </w:r>
    </w:p>
    <w:p w14:paraId="2D23D203" w14:textId="77777777" w:rsidR="00955C65" w:rsidRDefault="00955C65" w:rsidP="00A83FD1">
      <w:pPr>
        <w:pStyle w:val="Body1"/>
        <w:rPr>
          <w:b/>
        </w:rPr>
      </w:pPr>
    </w:p>
    <w:p w14:paraId="4AB31A91" w14:textId="7CA8C89E" w:rsidR="007D3618" w:rsidRDefault="00652E71" w:rsidP="00A83FD1">
      <w:pPr>
        <w:pStyle w:val="Body1"/>
      </w:pPr>
      <w:r>
        <w:t xml:space="preserve">If there was a perfect follow up to </w:t>
      </w:r>
      <w:r w:rsidR="00955C65">
        <w:t xml:space="preserve">reading Jon </w:t>
      </w:r>
      <w:r>
        <w:t xml:space="preserve">Baer’s </w:t>
      </w:r>
      <w:r>
        <w:rPr>
          <w:i/>
        </w:rPr>
        <w:t>Youtility</w:t>
      </w:r>
      <w:r w:rsidR="00955C65">
        <w:rPr>
          <w:i/>
        </w:rPr>
        <w:t>,</w:t>
      </w:r>
      <w:r>
        <w:t xml:space="preserve"> then I found it in the fall, when </w:t>
      </w:r>
      <w:r w:rsidR="007D3618">
        <w:t xml:space="preserve">I had the opportunity </w:t>
      </w:r>
      <w:r>
        <w:t>to</w:t>
      </w:r>
      <w:r w:rsidR="007D3618">
        <w:t xml:space="preserve"> attend a seminar about Internet marketing hosted by Chicago media </w:t>
      </w:r>
      <w:r>
        <w:t>buying</w:t>
      </w:r>
      <w:r w:rsidR="007D3618">
        <w:t xml:space="preserve"> company Rise Interactive. </w:t>
      </w:r>
      <w:r w:rsidR="000B4385">
        <w:t xml:space="preserve">The premise, as presented by </w:t>
      </w:r>
      <w:r>
        <w:t xml:space="preserve">conference’s </w:t>
      </w:r>
      <w:r w:rsidR="000B4385">
        <w:t>key speaker</w:t>
      </w:r>
      <w:r w:rsidR="00955C65">
        <w:t xml:space="preserve"> Rise CEO Jon Morris</w:t>
      </w:r>
      <w:r>
        <w:t>, was that in order to make a connection with a customer, there are more tools available than ever before, and if used properly, success could be attained.</w:t>
      </w:r>
      <w:r w:rsidR="000B4385">
        <w:t xml:space="preserve"> </w:t>
      </w:r>
      <w:proofErr w:type="gramStart"/>
      <w:r w:rsidR="000B4385">
        <w:t>But not without a plan first.</w:t>
      </w:r>
      <w:proofErr w:type="gramEnd"/>
    </w:p>
    <w:p w14:paraId="47B1F29B" w14:textId="77777777" w:rsidR="00652E71" w:rsidRDefault="00652E71" w:rsidP="00A83FD1">
      <w:pPr>
        <w:pStyle w:val="Body1"/>
      </w:pPr>
    </w:p>
    <w:p w14:paraId="0CFC4D28" w14:textId="31AB5152" w:rsidR="00652E71" w:rsidRDefault="000B4385" w:rsidP="00A83FD1">
      <w:pPr>
        <w:pStyle w:val="Body1"/>
      </w:pPr>
      <w:r>
        <w:t xml:space="preserve">From an outsider’s perspective, </w:t>
      </w:r>
      <w:r w:rsidR="00652E71">
        <w:t xml:space="preserve">Internet marketing generally falls under the traditional direct-marketing paradigm: a series of target prospects is determined, </w:t>
      </w:r>
      <w:r>
        <w:t xml:space="preserve">direct “personalized” </w:t>
      </w:r>
      <w:r w:rsidR="00652E71">
        <w:t xml:space="preserve">outreach is crafted and executed, responses are tabulated, and follow-up proceeds from there. Morris pointed to many tools that can be utilized as part of this process—most interestingly, </w:t>
      </w:r>
      <w:r>
        <w:t xml:space="preserve">the </w:t>
      </w:r>
      <w:r w:rsidR="00652E71">
        <w:t xml:space="preserve">data and analytics that can </w:t>
      </w:r>
      <w:r w:rsidR="00955C65">
        <w:t xml:space="preserve">be used not only to measure success, but also to </w:t>
      </w:r>
      <w:r w:rsidR="00652E71">
        <w:t>hone subsequent messages. These tools are widely available to marketers.</w:t>
      </w:r>
    </w:p>
    <w:p w14:paraId="028DAB00" w14:textId="77777777" w:rsidR="00652E71" w:rsidRDefault="00652E71" w:rsidP="00A83FD1">
      <w:pPr>
        <w:pStyle w:val="Body1"/>
      </w:pPr>
    </w:p>
    <w:p w14:paraId="00F32B0A" w14:textId="145B8DDC" w:rsidR="00652E71" w:rsidRDefault="00652E71" w:rsidP="00A83FD1">
      <w:pPr>
        <w:pStyle w:val="Body1"/>
      </w:pPr>
      <w:r>
        <w:t xml:space="preserve">Rise Interactive works with its clients to identify clear paths to customers—be it through </w:t>
      </w:r>
      <w:r w:rsidR="00955C65">
        <w:t>search engine advertising, interactive display placement, or any mix of digital marketing touch</w:t>
      </w:r>
      <w:r w:rsidR="000B4385">
        <w:t>-</w:t>
      </w:r>
      <w:r w:rsidR="00955C65">
        <w:t>points. The clear benefit of utilizing these mediums, as presented by Morris, was that once you had succinctly defined your Internet marketing goals, there were tools out there that could be put in place for every stage of the campaign.</w:t>
      </w:r>
    </w:p>
    <w:p w14:paraId="540F1979" w14:textId="77777777" w:rsidR="007D3618" w:rsidRDefault="007D3618" w:rsidP="00A83FD1">
      <w:pPr>
        <w:pStyle w:val="Body1"/>
      </w:pPr>
    </w:p>
    <w:p w14:paraId="3DA2BDB3" w14:textId="25FF56C4" w:rsidR="00955C65" w:rsidRPr="00955C65" w:rsidRDefault="00955C65" w:rsidP="00A83FD1">
      <w:pPr>
        <w:pStyle w:val="Body1"/>
        <w:rPr>
          <w:u w:val="single"/>
        </w:rPr>
      </w:pPr>
      <w:r>
        <w:rPr>
          <w:u w:val="single"/>
        </w:rPr>
        <w:t xml:space="preserve">Prototyping Panel Discussion &amp; Workshop at </w:t>
      </w:r>
      <w:proofErr w:type="spellStart"/>
      <w:r>
        <w:rPr>
          <w:u w:val="single"/>
        </w:rPr>
        <w:t>Acquity</w:t>
      </w:r>
      <w:proofErr w:type="spellEnd"/>
      <w:r>
        <w:rPr>
          <w:u w:val="single"/>
        </w:rPr>
        <w:t xml:space="preserve"> Group </w:t>
      </w:r>
    </w:p>
    <w:p w14:paraId="0A89D9C4" w14:textId="77777777" w:rsidR="00955C65" w:rsidRDefault="00955C65" w:rsidP="00A83FD1">
      <w:pPr>
        <w:pStyle w:val="Body1"/>
      </w:pPr>
    </w:p>
    <w:p w14:paraId="08C6BF7B" w14:textId="7E54EE28" w:rsidR="007D3618" w:rsidRDefault="007D3618" w:rsidP="00A83FD1">
      <w:pPr>
        <w:pStyle w:val="Body1"/>
      </w:pPr>
      <w:r>
        <w:t>No sooner had I</w:t>
      </w:r>
      <w:r w:rsidR="00955C65">
        <w:t xml:space="preserve"> finished up the </w:t>
      </w:r>
      <w:proofErr w:type="spellStart"/>
      <w:r w:rsidR="00955C65">
        <w:t>Kelleys</w:t>
      </w:r>
      <w:proofErr w:type="spellEnd"/>
      <w:r w:rsidR="00955C65">
        <w:t xml:space="preserve">’ book </w:t>
      </w:r>
      <w:r w:rsidRPr="00955C65">
        <w:rPr>
          <w:i/>
        </w:rPr>
        <w:t>Creative Confidence</w:t>
      </w:r>
      <w:r>
        <w:t xml:space="preserve"> than I had been extended an invitation to attend a prototyping conference held at Chicago </w:t>
      </w:r>
      <w:r w:rsidR="00955C65">
        <w:t xml:space="preserve">digital </w:t>
      </w:r>
      <w:r>
        <w:t xml:space="preserve">media production company </w:t>
      </w:r>
      <w:proofErr w:type="spellStart"/>
      <w:r>
        <w:t>Acquity</w:t>
      </w:r>
      <w:proofErr w:type="spellEnd"/>
      <w:r>
        <w:t xml:space="preserve">. </w:t>
      </w:r>
      <w:r w:rsidR="00C716FB">
        <w:t>It turned it to be one of the most interestin</w:t>
      </w:r>
      <w:r w:rsidR="0040062B">
        <w:t>g group activities I have</w:t>
      </w:r>
      <w:r w:rsidR="00C716FB">
        <w:t xml:space="preserve"> ever participated in.</w:t>
      </w:r>
    </w:p>
    <w:p w14:paraId="2A5864B4" w14:textId="77777777" w:rsidR="00955C65" w:rsidRDefault="00955C65" w:rsidP="00A83FD1">
      <w:pPr>
        <w:pStyle w:val="Body1"/>
      </w:pPr>
    </w:p>
    <w:p w14:paraId="7D70673E" w14:textId="3436CC18" w:rsidR="00955C65" w:rsidRDefault="00955C65" w:rsidP="00A83FD1">
      <w:pPr>
        <w:pStyle w:val="Body1"/>
      </w:pPr>
      <w:proofErr w:type="spellStart"/>
      <w:r>
        <w:t>Acquity’s</w:t>
      </w:r>
      <w:proofErr w:type="spellEnd"/>
      <w:r>
        <w:t xml:space="preserve"> clients are amongst the top brands in the world, and </w:t>
      </w:r>
      <w:r w:rsidR="000B4385">
        <w:t>for those clients the firm</w:t>
      </w:r>
      <w:r>
        <w:t xml:space="preserve"> create</w:t>
      </w:r>
      <w:r w:rsidR="000B4385">
        <w:t>s</w:t>
      </w:r>
      <w:r>
        <w:t xml:space="preserve"> marketing and awareness </w:t>
      </w:r>
      <w:r w:rsidR="000B4385">
        <w:t xml:space="preserve">campaigns </w:t>
      </w:r>
      <w:r>
        <w:t xml:space="preserve">across the entire digital spectrum. Teams of designers, developers, and strategists are constantly working </w:t>
      </w:r>
      <w:r w:rsidR="000B4385">
        <w:t xml:space="preserve">at </w:t>
      </w:r>
      <w:proofErr w:type="spellStart"/>
      <w:r w:rsidR="000B4385">
        <w:t>Acquity</w:t>
      </w:r>
      <w:proofErr w:type="spellEnd"/>
      <w:r w:rsidR="000B4385">
        <w:t xml:space="preserve"> to keep their</w:t>
      </w:r>
      <w:r>
        <w:t xml:space="preserve"> </w:t>
      </w:r>
      <w:r w:rsidR="000B4385">
        <w:t>clients</w:t>
      </w:r>
      <w:r>
        <w:t xml:space="preserve"> at the to</w:t>
      </w:r>
      <w:r w:rsidR="000B4385">
        <w:t>p of their industries. So with all that is a</w:t>
      </w:r>
      <w:r>
        <w:t>t stake, working together as a team to deliver the best content to their c</w:t>
      </w:r>
      <w:r w:rsidR="000B4385">
        <w:t>lients is an imperative for them as an</w:t>
      </w:r>
      <w:r>
        <w:t xml:space="preserve"> organization. </w:t>
      </w:r>
    </w:p>
    <w:p w14:paraId="580DA15B" w14:textId="77777777" w:rsidR="00955C65" w:rsidRDefault="00955C65" w:rsidP="00A83FD1">
      <w:pPr>
        <w:pStyle w:val="Body1"/>
      </w:pPr>
    </w:p>
    <w:p w14:paraId="3B220B48" w14:textId="2417AD1D" w:rsidR="0040062B" w:rsidRDefault="00955C65" w:rsidP="00A83FD1">
      <w:pPr>
        <w:pStyle w:val="Body1"/>
      </w:pPr>
      <w:r>
        <w:t xml:space="preserve">In </w:t>
      </w:r>
      <w:r>
        <w:rPr>
          <w:i/>
        </w:rPr>
        <w:t>Creative Confidence,</w:t>
      </w:r>
      <w:r>
        <w:t xml:space="preserve"> the authors summed up prototyping by simply stating “show it, don’t just talk about it.” </w:t>
      </w:r>
      <w:r w:rsidR="0040062B">
        <w:t>During</w:t>
      </w:r>
      <w:r>
        <w:t xml:space="preserve"> this event, that’s exactly what we were tasked with doing. After the informative panel discussion, in which </w:t>
      </w:r>
      <w:r w:rsidR="00B92C65">
        <w:t>several marketing professionals shared their processes for prototyping, we split off into small groups and were all given an assignment to prototype and present.</w:t>
      </w:r>
    </w:p>
    <w:p w14:paraId="4CABD237" w14:textId="77777777" w:rsidR="00A83FD1" w:rsidRDefault="00A83FD1" w:rsidP="00A83FD1">
      <w:pPr>
        <w:pStyle w:val="Body1"/>
      </w:pPr>
    </w:p>
    <w:p w14:paraId="76AC57C7" w14:textId="77777777" w:rsidR="00C716FB" w:rsidRDefault="00C716FB" w:rsidP="00A83FD1">
      <w:pPr>
        <w:pStyle w:val="Body1"/>
      </w:pPr>
    </w:p>
    <w:p w14:paraId="4CB0584A" w14:textId="5E1CA154" w:rsidR="00C716FB" w:rsidRPr="00C716FB" w:rsidRDefault="0040062B" w:rsidP="00A83FD1">
      <w:pPr>
        <w:pStyle w:val="Body1"/>
        <w:rPr>
          <w:b/>
        </w:rPr>
      </w:pPr>
      <w:r>
        <w:rPr>
          <w:b/>
        </w:rPr>
        <w:t>Continuing Work Experience</w:t>
      </w:r>
    </w:p>
    <w:p w14:paraId="2437F769" w14:textId="77777777" w:rsidR="00C716FB" w:rsidRDefault="00C716FB" w:rsidP="00A83FD1">
      <w:pPr>
        <w:pStyle w:val="Body1"/>
      </w:pPr>
    </w:p>
    <w:p w14:paraId="121B3989" w14:textId="5AFC38BB" w:rsidR="00C716FB" w:rsidRDefault="00B92C65" w:rsidP="00A83FD1">
      <w:pPr>
        <w:pStyle w:val="Body1"/>
      </w:pPr>
      <w:r>
        <w:t>As in the spring, t</w:t>
      </w:r>
      <w:r w:rsidR="00C716FB">
        <w:t>he past several months in my full-time role at 88 Brand Partners has given me plenty of opportunity to expand my knowled</w:t>
      </w:r>
      <w:r>
        <w:t>ge of marketing and advertising. Amongst those experiences, the most notable</w:t>
      </w:r>
      <w:r w:rsidR="00C716FB">
        <w:t xml:space="preserve"> </w:t>
      </w:r>
      <w:r>
        <w:t xml:space="preserve">came </w:t>
      </w:r>
      <w:r w:rsidR="00C716FB">
        <w:t>in the opportunity to help make a pitch for a new client account, and also in the opportunity to play a key role in the design, development, and coordination of a Facebook tab marketing campaign for one of the firm’s clients.</w:t>
      </w:r>
    </w:p>
    <w:p w14:paraId="397AEDB3" w14:textId="77777777" w:rsidR="00C716FB" w:rsidRDefault="00C716FB" w:rsidP="00A83FD1">
      <w:pPr>
        <w:pStyle w:val="Body1"/>
      </w:pPr>
    </w:p>
    <w:p w14:paraId="0F60A10F" w14:textId="550F1DBF" w:rsidR="003662E7" w:rsidRDefault="00C716FB" w:rsidP="00B92C65">
      <w:pPr>
        <w:pStyle w:val="Body1"/>
      </w:pPr>
      <w:r>
        <w:t xml:space="preserve">Having been approached by a </w:t>
      </w:r>
      <w:r w:rsidR="00B92C65">
        <w:t>former colleague</w:t>
      </w:r>
      <w:r>
        <w:t xml:space="preserve"> of mine who was in search of a website</w:t>
      </w:r>
      <w:r w:rsidR="003662E7">
        <w:t>, I worked with my colleague Michael McGuire to put together a pitch and a proposal.</w:t>
      </w:r>
      <w:r>
        <w:t xml:space="preserve"> </w:t>
      </w:r>
      <w:r w:rsidR="00B92C65">
        <w:t>I also served as a conduit to the potential client, boiling down his company’s needs and expectations, while also helping to</w:t>
      </w:r>
      <w:r w:rsidR="003662E7">
        <w:t xml:space="preserve"> </w:t>
      </w:r>
      <w:r w:rsidR="00B92C65">
        <w:t>shape</w:t>
      </w:r>
      <w:r w:rsidR="003662E7">
        <w:t xml:space="preserve"> </w:t>
      </w:r>
      <w:r w:rsidR="00B92C65">
        <w:t>my firm’s proposal and determine our</w:t>
      </w:r>
      <w:r w:rsidR="003662E7">
        <w:t xml:space="preserve"> options and </w:t>
      </w:r>
      <w:r w:rsidR="00B92C65">
        <w:t xml:space="preserve">level of </w:t>
      </w:r>
      <w:r w:rsidR="003662E7">
        <w:t>flexibility</w:t>
      </w:r>
    </w:p>
    <w:p w14:paraId="090F7DF1" w14:textId="77777777" w:rsidR="003662E7" w:rsidRDefault="003662E7" w:rsidP="003662E7">
      <w:pPr>
        <w:pStyle w:val="Body1"/>
      </w:pPr>
    </w:p>
    <w:p w14:paraId="325F3096" w14:textId="1DE39374" w:rsidR="003662E7" w:rsidRDefault="00B92C65" w:rsidP="003662E7">
      <w:pPr>
        <w:pStyle w:val="Body1"/>
      </w:pPr>
      <w:r>
        <w:t xml:space="preserve">Aside from that experience, I also worked extensively on a multi-stage social media campaign. Stemming from </w:t>
      </w:r>
      <w:r w:rsidR="003662E7">
        <w:t xml:space="preserve">a brainstorming session we had with </w:t>
      </w:r>
      <w:r>
        <w:t>our client</w:t>
      </w:r>
      <w:r w:rsidR="003662E7">
        <w:t xml:space="preserve">, </w:t>
      </w:r>
      <w:r>
        <w:t xml:space="preserve">it was determined than </w:t>
      </w:r>
      <w:r w:rsidR="003662E7">
        <w:t xml:space="preserve">an idea </w:t>
      </w:r>
      <w:r>
        <w:t xml:space="preserve">for a contest aimed at engaging a new demographic </w:t>
      </w:r>
      <w:r w:rsidR="003662E7">
        <w:t xml:space="preserve">could be executed through a Facebook </w:t>
      </w:r>
      <w:r>
        <w:t>Tab rollout.</w:t>
      </w:r>
      <w:r w:rsidR="00235F61">
        <w:t xml:space="preserve"> With the client onboard,</w:t>
      </w:r>
      <w:r w:rsidR="003662E7">
        <w:t xml:space="preserve"> </w:t>
      </w:r>
      <w:r w:rsidR="00235F61">
        <w:t>w</w:t>
      </w:r>
      <w:r w:rsidR="003662E7">
        <w:t>e</w:t>
      </w:r>
      <w:r>
        <w:t xml:space="preserve"> took a look at all the moving parts, and</w:t>
      </w:r>
      <w:r w:rsidR="003662E7">
        <w:t xml:space="preserve"> formulated a plan to execute it during the months of October and November</w:t>
      </w:r>
      <w:r w:rsidR="00235F61">
        <w:t>, zeroing</w:t>
      </w:r>
      <w:r>
        <w:t xml:space="preserve"> in</w:t>
      </w:r>
      <w:r w:rsidR="00235F61">
        <w:t xml:space="preserve"> on</w:t>
      </w:r>
      <w:r>
        <w:t xml:space="preserve"> our goals</w:t>
      </w:r>
      <w:r w:rsidR="00235F61">
        <w:t xml:space="preserve"> for the campaign, then designing</w:t>
      </w:r>
      <w:r>
        <w:t xml:space="preserve"> a timeline </w:t>
      </w:r>
      <w:r w:rsidR="00235F61">
        <w:t>to</w:t>
      </w:r>
      <w:r>
        <w:t xml:space="preserve"> stick to, bearing in mind all of the many outcomes that such a broad-reaching contest could yield. Then, of course, we </w:t>
      </w:r>
      <w:r w:rsidR="00235F61">
        <w:t>proceeded with executing</w:t>
      </w:r>
      <w:r>
        <w:t xml:space="preserve"> the campaign, monitoring engagement and aggregating data to understand where improvements could be made and choosing the best directions to go in as the campaign unfolded.</w:t>
      </w:r>
    </w:p>
    <w:p w14:paraId="39A17EEB" w14:textId="77777777" w:rsidR="003662E7" w:rsidRDefault="003662E7" w:rsidP="003662E7">
      <w:pPr>
        <w:pStyle w:val="Body1"/>
      </w:pPr>
    </w:p>
    <w:p w14:paraId="038EE347" w14:textId="77777777" w:rsidR="003662E7" w:rsidRDefault="003662E7" w:rsidP="003662E7">
      <w:pPr>
        <w:pStyle w:val="Body1"/>
      </w:pPr>
    </w:p>
    <w:p w14:paraId="1BB1CF78" w14:textId="0B65EDF5" w:rsidR="00C716FB" w:rsidRPr="003662E7" w:rsidRDefault="003662E7" w:rsidP="00C716FB">
      <w:pPr>
        <w:pStyle w:val="Body1"/>
        <w:rPr>
          <w:b/>
        </w:rPr>
      </w:pPr>
      <w:r>
        <w:rPr>
          <w:b/>
        </w:rPr>
        <w:t>Facelift for the Illinois Science Council “Road</w:t>
      </w:r>
      <w:r w:rsidR="0040062B">
        <w:rPr>
          <w:b/>
        </w:rPr>
        <w:t xml:space="preserve"> </w:t>
      </w:r>
      <w:r>
        <w:rPr>
          <w:b/>
        </w:rPr>
        <w:t>show”</w:t>
      </w:r>
    </w:p>
    <w:p w14:paraId="0F70FCAC" w14:textId="77777777" w:rsidR="00A83FD1" w:rsidRDefault="00A83FD1" w:rsidP="00C716FB">
      <w:pPr>
        <w:pStyle w:val="Body1"/>
      </w:pPr>
    </w:p>
    <w:p w14:paraId="50E43460" w14:textId="468E275E" w:rsidR="00867C13" w:rsidRDefault="003662E7" w:rsidP="00C716FB">
      <w:pPr>
        <w:pStyle w:val="Body1"/>
      </w:pPr>
      <w:r>
        <w:t>Having served on the boa</w:t>
      </w:r>
      <w:r w:rsidR="00AD0521">
        <w:t>rd of the Chicago non-profit Illinois Science Council</w:t>
      </w:r>
      <w:r>
        <w:t xml:space="preserve"> for nearly four years, there have been many improvements in their </w:t>
      </w:r>
      <w:r w:rsidR="00867C13">
        <w:t>communications and outreach of which I’ve been a part</w:t>
      </w:r>
      <w:r>
        <w:t xml:space="preserve">. </w:t>
      </w:r>
      <w:r w:rsidR="00867C13">
        <w:t>That includes tripling their social media following, enhancing their media outreach, playing a key role in developing their annual fundraising campaign, and over</w:t>
      </w:r>
      <w:r w:rsidR="00FD06F1">
        <w:t>seeing a complete redesign of</w:t>
      </w:r>
      <w:r w:rsidR="00867C13">
        <w:t xml:space="preserve"> their website.</w:t>
      </w:r>
    </w:p>
    <w:p w14:paraId="4A0CCC90" w14:textId="77777777" w:rsidR="00867C13" w:rsidRDefault="00867C13" w:rsidP="00C716FB">
      <w:pPr>
        <w:pStyle w:val="Body1"/>
      </w:pPr>
    </w:p>
    <w:p w14:paraId="7C9A104C" w14:textId="2005E9E7" w:rsidR="003662E7" w:rsidRDefault="00FD06F1" w:rsidP="00C716FB">
      <w:pPr>
        <w:pStyle w:val="Body1"/>
      </w:pPr>
      <w:r>
        <w:t>Several</w:t>
      </w:r>
      <w:r w:rsidR="003662E7">
        <w:t xml:space="preserve"> months</w:t>
      </w:r>
      <w:r>
        <w:t xml:space="preserve"> ago</w:t>
      </w:r>
      <w:r w:rsidR="003662E7">
        <w:t xml:space="preserve"> I was finally able to convince the executive director tha</w:t>
      </w:r>
      <w:r w:rsidR="00AD0521">
        <w:t>t the time had come to bring it</w:t>
      </w:r>
      <w:r w:rsidR="003662E7">
        <w:t>s conference booth materials up to the image that myself and the other board members felt that the ISC should project.</w:t>
      </w:r>
      <w:r w:rsidR="00867C13">
        <w:t xml:space="preserve"> The board’s executive director had been traveling to events and public speaking engagements with signage and materials that had taken quite a beating over time, and the hodge-podge of </w:t>
      </w:r>
      <w:r w:rsidR="00AD0521">
        <w:t>laminated papers and trinkets that she had dropped on numerous tables</w:t>
      </w:r>
      <w:r>
        <w:t xml:space="preserve"> was not helping the organization’s image</w:t>
      </w:r>
      <w:r w:rsidR="00AD0521">
        <w:t>.</w:t>
      </w:r>
    </w:p>
    <w:p w14:paraId="3D702E31" w14:textId="77777777" w:rsidR="003662E7" w:rsidRDefault="003662E7" w:rsidP="00C716FB">
      <w:pPr>
        <w:pStyle w:val="Body1"/>
      </w:pPr>
    </w:p>
    <w:p w14:paraId="17391AC0" w14:textId="175710A1" w:rsidR="00AD0521" w:rsidRDefault="00FD06F1" w:rsidP="00AD0521">
      <w:pPr>
        <w:pStyle w:val="Body1"/>
      </w:pPr>
      <w:r>
        <w:t>So w</w:t>
      </w:r>
      <w:r w:rsidR="00AD0521">
        <w:t>e began</w:t>
      </w:r>
      <w:r>
        <w:t xml:space="preserve"> the process</w:t>
      </w:r>
      <w:r w:rsidR="00AD0521">
        <w:t xml:space="preserve"> </w:t>
      </w:r>
      <w:r w:rsidR="003662E7">
        <w:t>wit</w:t>
      </w:r>
      <w:r w:rsidR="00AD0521">
        <w:t>h an audit of current materials: I asked the executive director to set up her materials at a board meeting so the remaining six members could also observe the need to change what was out t</w:t>
      </w:r>
      <w:r>
        <w:t xml:space="preserve">here. Immediately the board bought in, </w:t>
      </w:r>
      <w:r w:rsidR="00AD0521">
        <w:t xml:space="preserve">and approved spending the money to make the “upgrade.” </w:t>
      </w:r>
      <w:r>
        <w:t>Then, o</w:t>
      </w:r>
      <w:r w:rsidR="00AD0521">
        <w:t xml:space="preserve">ver the course of the next month, other board members got involved </w:t>
      </w:r>
      <w:r>
        <w:t xml:space="preserve">as we </w:t>
      </w:r>
      <w:r w:rsidR="00AD0521">
        <w:t>pric</w:t>
      </w:r>
      <w:r>
        <w:t xml:space="preserve">ed </w:t>
      </w:r>
      <w:r w:rsidR="00AD0521">
        <w:t>out options,</w:t>
      </w:r>
      <w:r>
        <w:t xml:space="preserve"> decided what we needed to get and what needed to go,</w:t>
      </w:r>
      <w:r w:rsidR="00AD0521">
        <w:t xml:space="preserve"> and </w:t>
      </w:r>
      <w:r>
        <w:t>then reached a consensus on design for the new materials.</w:t>
      </w:r>
    </w:p>
    <w:p w14:paraId="6C49148C" w14:textId="77777777" w:rsidR="00AD0521" w:rsidRDefault="00AD0521" w:rsidP="00AD0521">
      <w:pPr>
        <w:pStyle w:val="Body1"/>
      </w:pPr>
    </w:p>
    <w:p w14:paraId="75B31295" w14:textId="5126C94A" w:rsidR="00222B21" w:rsidRDefault="00AD0521" w:rsidP="00AD0521">
      <w:pPr>
        <w:pStyle w:val="Body1"/>
      </w:pPr>
      <w:r>
        <w:t>Now with a</w:t>
      </w:r>
      <w:r w:rsidR="003662E7">
        <w:t xml:space="preserve"> much classier</w:t>
      </w:r>
      <w:r>
        <w:t xml:space="preserve"> “road show,” the Illinois Science Council can move forward with a much cleaner image, and continue to do the outreach it sets itself out to do.</w:t>
      </w:r>
    </w:p>
    <w:p w14:paraId="71DCCBF9" w14:textId="77777777" w:rsidR="003662E7" w:rsidRDefault="003662E7" w:rsidP="003662E7"/>
    <w:p w14:paraId="3E89F463" w14:textId="77777777" w:rsidR="003662E7" w:rsidRDefault="003662E7" w:rsidP="003662E7"/>
    <w:p w14:paraId="4D714737" w14:textId="77777777" w:rsidR="003662E7" w:rsidRDefault="003662E7" w:rsidP="003662E7">
      <w:r>
        <w:rPr>
          <w:b/>
        </w:rPr>
        <w:t>Ventra Fails App</w:t>
      </w:r>
    </w:p>
    <w:p w14:paraId="0DC5ED3D" w14:textId="77777777" w:rsidR="003662E7" w:rsidRDefault="003662E7" w:rsidP="003662E7"/>
    <w:p w14:paraId="167921EF" w14:textId="77777777" w:rsidR="00FD06F1" w:rsidRDefault="00EF28E9" w:rsidP="003662E7">
      <w:r>
        <w:t xml:space="preserve">The revolution will be mobile, I believe. So many products today are borne from the frustration that creates a need to have a better way to do something. </w:t>
      </w:r>
      <w:r w:rsidR="00FD06F1">
        <w:t>So, f</w:t>
      </w:r>
      <w:r w:rsidR="003662E7">
        <w:t xml:space="preserve">rustrated with the </w:t>
      </w:r>
      <w:r>
        <w:t xml:space="preserve">Chicago Transit Authority’s new </w:t>
      </w:r>
      <w:r w:rsidR="003662E7">
        <w:t>Ventra</w:t>
      </w:r>
      <w:r>
        <w:t xml:space="preserve"> card payment</w:t>
      </w:r>
      <w:r w:rsidR="003662E7">
        <w:t xml:space="preserve"> system, I decided one evening that I would build an app</w:t>
      </w:r>
      <w:r w:rsidR="00FD06F1">
        <w:t xml:space="preserve"> that</w:t>
      </w:r>
      <w:r w:rsidR="007F1AC1">
        <w:t xml:space="preserve">, at the very least, </w:t>
      </w:r>
      <w:r w:rsidR="00FD06F1">
        <w:t>could give me the outlet</w:t>
      </w:r>
      <w:r w:rsidR="007F1AC1">
        <w:t xml:space="preserve"> “vent” about it.</w:t>
      </w:r>
      <w:r w:rsidR="00AD0521">
        <w:t xml:space="preserve"> </w:t>
      </w:r>
    </w:p>
    <w:p w14:paraId="5FEAE29A" w14:textId="77777777" w:rsidR="00FD06F1" w:rsidRDefault="00FD06F1" w:rsidP="003662E7"/>
    <w:p w14:paraId="7D2AF1FB" w14:textId="724A1225" w:rsidR="003662E7" w:rsidRDefault="00EF28E9" w:rsidP="003662E7">
      <w:r>
        <w:t>Rather than</w:t>
      </w:r>
      <w:r w:rsidR="00AD0521">
        <w:t xml:space="preserve"> throwing myself headlong into programming</w:t>
      </w:r>
      <w:r>
        <w:t xml:space="preserve"> however</w:t>
      </w:r>
      <w:r w:rsidR="00AD0521">
        <w:t>, I took a step back and determi</w:t>
      </w:r>
      <w:r w:rsidR="00FD06F1">
        <w:t>ned that I needed to develop a</w:t>
      </w:r>
      <w:r w:rsidR="00AD0521">
        <w:t xml:space="preserve"> marketing plan in order </w:t>
      </w:r>
      <w:r>
        <w:t>to guide the app to success</w:t>
      </w:r>
      <w:r w:rsidR="00AD0521">
        <w:t>.</w:t>
      </w:r>
    </w:p>
    <w:p w14:paraId="4471694B" w14:textId="77777777" w:rsidR="00AD0521" w:rsidRDefault="00AD0521" w:rsidP="003662E7"/>
    <w:p w14:paraId="4DE149F3" w14:textId="5DC315D2" w:rsidR="00AD0521" w:rsidRDefault="00AD0521" w:rsidP="003662E7">
      <w:r>
        <w:t>The initial thought behind the app was that people should be able to “check-in” and share with others where their card failed</w:t>
      </w:r>
      <w:r w:rsidR="00EF28E9">
        <w:t xml:space="preserve"> and </w:t>
      </w:r>
      <w:r>
        <w:t>the marketing plan guided me along to what I believe people would ultimately want from the app itself. B</w:t>
      </w:r>
      <w:r w:rsidR="00EF28E9">
        <w:t>ut b</w:t>
      </w:r>
      <w:r>
        <w:t>y thinking about how people would engage with it, I was able to best determine how I could develop the app to most appropriately fit those nee</w:t>
      </w:r>
      <w:r w:rsidR="00EF28E9">
        <w:t>ds, working with a limited amount of time and having few resources to dedicate to the project</w:t>
      </w:r>
    </w:p>
    <w:p w14:paraId="353CF863" w14:textId="77777777" w:rsidR="00EF28E9" w:rsidRDefault="00EF28E9" w:rsidP="003662E7"/>
    <w:p w14:paraId="7F11C9E6" w14:textId="02EA7C78" w:rsidR="00EF28E9" w:rsidRDefault="00EF28E9" w:rsidP="003662E7">
      <w:r>
        <w:t>The</w:t>
      </w:r>
      <w:r w:rsidR="00386BA4">
        <w:t xml:space="preserve"> “frustration</w:t>
      </w:r>
      <w:r>
        <w:t xml:space="preserve"> marketing</w:t>
      </w:r>
      <w:r w:rsidR="00386BA4">
        <w:t>”</w:t>
      </w:r>
      <w:r>
        <w:t xml:space="preserve"> </w:t>
      </w:r>
      <w:proofErr w:type="gramStart"/>
      <w:r>
        <w:t>plan</w:t>
      </w:r>
      <w:proofErr w:type="gramEnd"/>
      <w:r>
        <w:t xml:space="preserve"> included marketing outreach, and also included preparation for attention: again, with limited time and resources, the hope was that by the sheer act of being “out there” it might attract attention. Sure enough it did. I was contacted by a reporter for Chicago Tribune’s Red Eye and interviewed for an article about “Ventra Fails.” After hanging up the phone, I immediately reached out to journalists from the Sun-Times and Crain’s Chicago Business, hoping that </w:t>
      </w:r>
      <w:r w:rsidR="008F7305">
        <w:t>attention</w:t>
      </w:r>
      <w:r>
        <w:t xml:space="preserve"> might attract a crowd.</w:t>
      </w:r>
    </w:p>
    <w:p w14:paraId="17090741" w14:textId="37F47C14" w:rsidR="00EF28E9" w:rsidRDefault="00EF28E9" w:rsidP="003662E7"/>
    <w:p w14:paraId="3948DE10" w14:textId="4436CC4B" w:rsidR="00386BA4" w:rsidRDefault="00386BA4" w:rsidP="003662E7">
      <w:r>
        <w:t>What the marketing plan also contains is where else such a pro</w:t>
      </w:r>
      <w:r w:rsidR="008F7305">
        <w:t>duct can have a marketing touch-</w:t>
      </w:r>
      <w:r>
        <w:t xml:space="preserve">point. </w:t>
      </w:r>
      <w:r w:rsidR="008F7305">
        <w:t>Monitoring</w:t>
      </w:r>
      <w:r>
        <w:t xml:space="preserve"> </w:t>
      </w:r>
      <w:r w:rsidR="008F7305">
        <w:t>posts on Twitter and Facebook about</w:t>
      </w:r>
      <w:r>
        <w:t xml:space="preserve"> the</w:t>
      </w:r>
      <w:r w:rsidR="008F7305">
        <w:t xml:space="preserve"> system as well as the</w:t>
      </w:r>
      <w:r>
        <w:t xml:space="preserve"> app has been something I’ve tried to do from the start—and that is in the marketing plan. Specific to </w:t>
      </w:r>
      <w:r w:rsidR="008F7305">
        <w:t>app promotion</w:t>
      </w:r>
      <w:r>
        <w:t>,</w:t>
      </w:r>
      <w:r w:rsidR="008F7305">
        <w:t xml:space="preserve"> I discovered </w:t>
      </w:r>
      <w:proofErr w:type="spellStart"/>
      <w:r w:rsidR="008F7305">
        <w:t>tha</w:t>
      </w:r>
      <w:proofErr w:type="spellEnd"/>
      <w:r>
        <w:t xml:space="preserve"> an “update” gets pushed to the phone of every</w:t>
      </w:r>
      <w:r w:rsidR="008F7305">
        <w:t>one who has downloaded it—</w:t>
      </w:r>
      <w:r>
        <w:t>an opportunity to reintroduce yourself to your customer, and perhaps even regenerate their fleeting attention.</w:t>
      </w:r>
    </w:p>
    <w:p w14:paraId="5913A3E0" w14:textId="77777777" w:rsidR="00386BA4" w:rsidRDefault="00386BA4" w:rsidP="003662E7"/>
    <w:p w14:paraId="6182A416" w14:textId="0D623765" w:rsidR="00386BA4" w:rsidRDefault="00386BA4" w:rsidP="003662E7">
      <w:r>
        <w:t>All o</w:t>
      </w:r>
      <w:r w:rsidR="008F7305">
        <w:t>f this is ongoing, of course. A mobile</w:t>
      </w:r>
      <w:r>
        <w:t xml:space="preserve"> app (or a website, or a</w:t>
      </w:r>
      <w:r w:rsidR="008F7305">
        <w:t>ny</w:t>
      </w:r>
      <w:r>
        <w:t xml:space="preserve"> service for that matter) does not usually have an exit strategy upfront, though in the case of my app, I hope that as the powers that be set out to fix the Ventra system, the need for an app like mine will diminish. That, too, is in the marketing plan. In the meantime, though, I plan on continuing to develop the app, and have released a version for it on multiple devices and am considering a website.</w:t>
      </w:r>
    </w:p>
    <w:p w14:paraId="75A6F32B" w14:textId="77777777" w:rsidR="00EF28E9" w:rsidRDefault="00EF28E9" w:rsidP="003662E7"/>
    <w:p w14:paraId="0C37A49C" w14:textId="71984172" w:rsidR="00AD0521" w:rsidRDefault="00EF28E9" w:rsidP="003662E7">
      <w:r>
        <w:t xml:space="preserve">Needless to say, the story in the Red Eye drew plenty of attention to the app, and it certainly has inspired people to believe that there is an alternative to just having to “deal with it” when it comes to the roll-out of the beleaguered new transit payment system. </w:t>
      </w:r>
      <w:r w:rsidR="00AD0521">
        <w:t>Ultimately that</w:t>
      </w:r>
      <w:r>
        <w:t xml:space="preserve"> marketing</w:t>
      </w:r>
      <w:r w:rsidR="00AD0521">
        <w:t xml:space="preserve"> plan</w:t>
      </w:r>
      <w:r w:rsidR="008F7305">
        <w:t xml:space="preserve"> I developed up front</w:t>
      </w:r>
      <w:r w:rsidR="00AD0521">
        <w:t xml:space="preserve"> became a punch-list for the things I needed to do </w:t>
      </w:r>
      <w:r w:rsidR="008F7305">
        <w:t xml:space="preserve">both inside and </w:t>
      </w:r>
      <w:r w:rsidR="00AD0521">
        <w:t>outsi</w:t>
      </w:r>
      <w:r w:rsidR="008F7305">
        <w:t>de of the app’s development.</w:t>
      </w:r>
      <w:r w:rsidR="00AD0521">
        <w:t xml:space="preserve"> </w:t>
      </w:r>
      <w:r w:rsidR="008F7305">
        <w:t>H</w:t>
      </w:r>
      <w:r w:rsidR="00AD0521">
        <w:t>aving the framework to</w:t>
      </w:r>
      <w:r>
        <w:t xml:space="preserve"> think about the entire scope of the project</w:t>
      </w:r>
      <w:r w:rsidR="008F7305">
        <w:t xml:space="preserve"> however,</w:t>
      </w:r>
      <w:r>
        <w:t xml:space="preserve"> made me much more prepared for the attention and attraction of </w:t>
      </w:r>
      <w:r w:rsidR="008F7305">
        <w:t>users</w:t>
      </w:r>
      <w:r>
        <w:t xml:space="preserve"> to the app.</w:t>
      </w:r>
    </w:p>
    <w:p w14:paraId="722A6BAA" w14:textId="77777777" w:rsidR="00EF28E9" w:rsidRDefault="00EF28E9" w:rsidP="003662E7"/>
    <w:p w14:paraId="5BF9CB25" w14:textId="77777777" w:rsidR="007F1AC1" w:rsidRPr="003662E7" w:rsidRDefault="007F1AC1" w:rsidP="007F1AC1"/>
    <w:sectPr w:rsidR="007F1AC1" w:rsidRPr="003662E7" w:rsidSect="005C3A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0B1C"/>
    <w:multiLevelType w:val="hybridMultilevel"/>
    <w:tmpl w:val="E94213A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0BE3240B"/>
    <w:multiLevelType w:val="hybridMultilevel"/>
    <w:tmpl w:val="E7A4238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15191F8C"/>
    <w:multiLevelType w:val="hybridMultilevel"/>
    <w:tmpl w:val="F592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33283"/>
    <w:multiLevelType w:val="hybridMultilevel"/>
    <w:tmpl w:val="081E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C7DA6"/>
    <w:multiLevelType w:val="hybridMultilevel"/>
    <w:tmpl w:val="5710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1C6EB2"/>
    <w:multiLevelType w:val="hybridMultilevel"/>
    <w:tmpl w:val="F29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A14B76"/>
    <w:multiLevelType w:val="hybridMultilevel"/>
    <w:tmpl w:val="78AC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F2378"/>
    <w:multiLevelType w:val="hybridMultilevel"/>
    <w:tmpl w:val="CF4A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1678FB"/>
    <w:multiLevelType w:val="hybridMultilevel"/>
    <w:tmpl w:val="1ABE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11899"/>
    <w:multiLevelType w:val="hybridMultilevel"/>
    <w:tmpl w:val="AEAC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596997"/>
    <w:multiLevelType w:val="hybridMultilevel"/>
    <w:tmpl w:val="2F94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7A7BB2"/>
    <w:multiLevelType w:val="hybridMultilevel"/>
    <w:tmpl w:val="96CA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F20BAF"/>
    <w:multiLevelType w:val="hybridMultilevel"/>
    <w:tmpl w:val="C11A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A5B34"/>
    <w:multiLevelType w:val="hybridMultilevel"/>
    <w:tmpl w:val="5B3E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F248D"/>
    <w:multiLevelType w:val="hybridMultilevel"/>
    <w:tmpl w:val="FB78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7B1AB1"/>
    <w:multiLevelType w:val="hybridMultilevel"/>
    <w:tmpl w:val="7A7A3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5"/>
  </w:num>
  <w:num w:numId="5">
    <w:abstractNumId w:val="11"/>
  </w:num>
  <w:num w:numId="6">
    <w:abstractNumId w:val="6"/>
  </w:num>
  <w:num w:numId="7">
    <w:abstractNumId w:val="9"/>
  </w:num>
  <w:num w:numId="8">
    <w:abstractNumId w:val="0"/>
  </w:num>
  <w:num w:numId="9">
    <w:abstractNumId w:val="2"/>
  </w:num>
  <w:num w:numId="10">
    <w:abstractNumId w:val="13"/>
  </w:num>
  <w:num w:numId="11">
    <w:abstractNumId w:val="12"/>
  </w:num>
  <w:num w:numId="12">
    <w:abstractNumId w:val="1"/>
  </w:num>
  <w:num w:numId="13">
    <w:abstractNumId w:val="3"/>
  </w:num>
  <w:num w:numId="14">
    <w:abstractNumId w:val="14"/>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FD1"/>
    <w:rsid w:val="00086D69"/>
    <w:rsid w:val="0009572E"/>
    <w:rsid w:val="000A4B7D"/>
    <w:rsid w:val="000B4385"/>
    <w:rsid w:val="00106CC2"/>
    <w:rsid w:val="00132873"/>
    <w:rsid w:val="00175BBD"/>
    <w:rsid w:val="001E30AB"/>
    <w:rsid w:val="001F5FB3"/>
    <w:rsid w:val="00222B21"/>
    <w:rsid w:val="00235F61"/>
    <w:rsid w:val="002519C4"/>
    <w:rsid w:val="002A6E48"/>
    <w:rsid w:val="002E516F"/>
    <w:rsid w:val="00312025"/>
    <w:rsid w:val="003562D6"/>
    <w:rsid w:val="003662E7"/>
    <w:rsid w:val="00386BA4"/>
    <w:rsid w:val="003C3EEC"/>
    <w:rsid w:val="003F07D0"/>
    <w:rsid w:val="0040062B"/>
    <w:rsid w:val="00423890"/>
    <w:rsid w:val="00447117"/>
    <w:rsid w:val="004567A8"/>
    <w:rsid w:val="004A4E27"/>
    <w:rsid w:val="0052239B"/>
    <w:rsid w:val="00556918"/>
    <w:rsid w:val="005B5E7A"/>
    <w:rsid w:val="005C3AE1"/>
    <w:rsid w:val="005C48C7"/>
    <w:rsid w:val="00617199"/>
    <w:rsid w:val="00652E71"/>
    <w:rsid w:val="00710E29"/>
    <w:rsid w:val="007A59BC"/>
    <w:rsid w:val="007D3618"/>
    <w:rsid w:val="007F1AC1"/>
    <w:rsid w:val="00860E74"/>
    <w:rsid w:val="0086181E"/>
    <w:rsid w:val="00867C13"/>
    <w:rsid w:val="00887151"/>
    <w:rsid w:val="008B6DA0"/>
    <w:rsid w:val="008F7305"/>
    <w:rsid w:val="00954019"/>
    <w:rsid w:val="00955C65"/>
    <w:rsid w:val="009C5285"/>
    <w:rsid w:val="009E2FBC"/>
    <w:rsid w:val="00A83FD1"/>
    <w:rsid w:val="00A93394"/>
    <w:rsid w:val="00AD0521"/>
    <w:rsid w:val="00B61879"/>
    <w:rsid w:val="00B92C65"/>
    <w:rsid w:val="00C6024A"/>
    <w:rsid w:val="00C716FB"/>
    <w:rsid w:val="00C8294E"/>
    <w:rsid w:val="00CE1F1D"/>
    <w:rsid w:val="00D37109"/>
    <w:rsid w:val="00DD1A63"/>
    <w:rsid w:val="00EE0EF1"/>
    <w:rsid w:val="00EE777D"/>
    <w:rsid w:val="00EF28E9"/>
    <w:rsid w:val="00F31EAF"/>
    <w:rsid w:val="00F752A2"/>
    <w:rsid w:val="00FA65DC"/>
    <w:rsid w:val="00FD06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AF0E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A83FD1"/>
    <w:rPr>
      <w:rFonts w:ascii="Helvetica" w:eastAsia="Arial Unicode MS" w:hAnsi="Helvetica" w:cs="Times New Roman"/>
      <w:color w:val="000000"/>
      <w:szCs w:val="20"/>
    </w:rPr>
  </w:style>
  <w:style w:type="paragraph" w:styleId="ListParagraph">
    <w:name w:val="List Paragraph"/>
    <w:basedOn w:val="Normal"/>
    <w:uiPriority w:val="34"/>
    <w:qFormat/>
    <w:rsid w:val="00222B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A83FD1"/>
    <w:rPr>
      <w:rFonts w:ascii="Helvetica" w:eastAsia="Arial Unicode MS" w:hAnsi="Helvetica" w:cs="Times New Roman"/>
      <w:color w:val="000000"/>
      <w:szCs w:val="20"/>
    </w:rPr>
  </w:style>
  <w:style w:type="paragraph" w:styleId="ListParagraph">
    <w:name w:val="List Paragraph"/>
    <w:basedOn w:val="Normal"/>
    <w:uiPriority w:val="34"/>
    <w:qFormat/>
    <w:rsid w:val="00222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153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9</Pages>
  <Words>3398</Words>
  <Characters>19375</Characters>
  <Application>Microsoft Macintosh Word</Application>
  <DocSecurity>0</DocSecurity>
  <Lines>161</Lines>
  <Paragraphs>45</Paragraphs>
  <ScaleCrop>false</ScaleCrop>
  <Company>88 Brand Partners</Company>
  <LinksUpToDate>false</LinksUpToDate>
  <CharactersWithSpaces>22728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Askew</dc:creator>
  <cp:keywords/>
  <dc:description/>
  <cp:lastModifiedBy>Mike Askew</cp:lastModifiedBy>
  <cp:revision>15</cp:revision>
  <dcterms:created xsi:type="dcterms:W3CDTF">2013-12-08T20:21:00Z</dcterms:created>
  <dcterms:modified xsi:type="dcterms:W3CDTF">2013-12-17T12:57:00Z</dcterms:modified>
</cp:coreProperties>
</file>