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09E8" w:rsidRDefault="009509E8" w:rsidP="009509E8">
      <w:pPr>
        <w:spacing w:after="0"/>
      </w:pPr>
      <w:r>
        <w:t>Tomasz Cudek</w:t>
      </w:r>
    </w:p>
    <w:p w:rsidR="009509E8" w:rsidRDefault="009509E8" w:rsidP="009509E8">
      <w:pPr>
        <w:spacing w:after="0"/>
      </w:pPr>
      <w:r>
        <w:t>Marcin Paśko</w:t>
      </w:r>
    </w:p>
    <w:p w:rsidR="009509E8" w:rsidRDefault="009509E8" w:rsidP="009509E8">
      <w:pPr>
        <w:spacing w:after="0"/>
      </w:pPr>
      <w:r>
        <w:t>IV rok, Informatyka</w:t>
      </w:r>
    </w:p>
    <w:p w:rsidR="009509E8" w:rsidRDefault="009509E8" w:rsidP="009509E8">
      <w:pPr>
        <w:spacing w:after="0"/>
      </w:pPr>
    </w:p>
    <w:p w:rsidR="001C3949" w:rsidRDefault="00F60D86" w:rsidP="009509E8">
      <w:pPr>
        <w:pStyle w:val="Tytu"/>
        <w:jc w:val="center"/>
      </w:pPr>
      <w:r>
        <w:t>Implementacja algorytmu</w:t>
      </w:r>
      <w:r w:rsidR="009509E8">
        <w:t xml:space="preserve"> triangulacji zbioru punktów z wykorzystaniem struktury quadtree</w:t>
      </w:r>
    </w:p>
    <w:p w:rsidR="001E261C" w:rsidRDefault="001E261C" w:rsidP="001E261C"/>
    <w:p w:rsidR="00A65927" w:rsidRPr="00643859" w:rsidRDefault="005C38D9" w:rsidP="00A65927">
      <w:pPr>
        <w:pStyle w:val="Nagwek2"/>
        <w:rPr>
          <w:u w:val="single"/>
        </w:rPr>
      </w:pPr>
      <w:r w:rsidRPr="00643859">
        <w:rPr>
          <w:u w:val="single"/>
        </w:rPr>
        <w:t>Opis</w:t>
      </w:r>
      <w:r w:rsidR="00A65927" w:rsidRPr="00643859">
        <w:rPr>
          <w:u w:val="single"/>
        </w:rPr>
        <w:t xml:space="preserve"> algorytmu</w:t>
      </w:r>
    </w:p>
    <w:p w:rsidR="00190B0D" w:rsidRDefault="008246C0" w:rsidP="00DC5D0B">
      <w:pPr>
        <w:jc w:val="both"/>
      </w:pPr>
      <w:r>
        <w:t>Przy</w:t>
      </w:r>
      <w:r w:rsidR="001E261C">
        <w:t xml:space="preserve"> implementacji metody oparliśmy się na artykule „</w:t>
      </w:r>
      <w:proofErr w:type="spellStart"/>
      <w:r w:rsidR="001E261C" w:rsidRPr="009509E8">
        <w:rPr>
          <w:i/>
        </w:rPr>
        <w:t>Provably</w:t>
      </w:r>
      <w:proofErr w:type="spellEnd"/>
      <w:r w:rsidR="001E261C" w:rsidRPr="009509E8">
        <w:rPr>
          <w:i/>
        </w:rPr>
        <w:t xml:space="preserve"> </w:t>
      </w:r>
      <w:proofErr w:type="spellStart"/>
      <w:r w:rsidR="001E261C" w:rsidRPr="009509E8">
        <w:rPr>
          <w:i/>
        </w:rPr>
        <w:t>Good</w:t>
      </w:r>
      <w:proofErr w:type="spellEnd"/>
      <w:r w:rsidR="001E261C" w:rsidRPr="009509E8">
        <w:rPr>
          <w:i/>
        </w:rPr>
        <w:t xml:space="preserve"> </w:t>
      </w:r>
      <w:proofErr w:type="spellStart"/>
      <w:r w:rsidR="001E261C" w:rsidRPr="009509E8">
        <w:rPr>
          <w:i/>
        </w:rPr>
        <w:t>Mesh</w:t>
      </w:r>
      <w:proofErr w:type="spellEnd"/>
      <w:r w:rsidR="001E261C" w:rsidRPr="009509E8">
        <w:rPr>
          <w:i/>
        </w:rPr>
        <w:t xml:space="preserve"> </w:t>
      </w:r>
      <w:proofErr w:type="spellStart"/>
      <w:r w:rsidR="001E261C" w:rsidRPr="009509E8">
        <w:rPr>
          <w:i/>
        </w:rPr>
        <w:t>Generation</w:t>
      </w:r>
      <w:proofErr w:type="spellEnd"/>
      <w:r w:rsidR="001E261C">
        <w:t xml:space="preserve">” </w:t>
      </w:r>
      <w:r w:rsidR="00643859">
        <w:t xml:space="preserve">[1] </w:t>
      </w:r>
      <w:r w:rsidR="001E261C">
        <w:t xml:space="preserve">autorstwa Marshalla Berna, Davida </w:t>
      </w:r>
      <w:proofErr w:type="spellStart"/>
      <w:r w:rsidR="001E261C">
        <w:t>Eppsteina</w:t>
      </w:r>
      <w:proofErr w:type="spellEnd"/>
      <w:r w:rsidR="001E261C">
        <w:t xml:space="preserve"> oraz Johna Gilberta.</w:t>
      </w:r>
      <w:r>
        <w:t xml:space="preserve"> Program implementuje najbardziej podstawową wersję metody generacji siatki trójkątnej dla zbioru punktów opisaną w drugim rozdziale </w:t>
      </w:r>
      <w:r w:rsidR="009509E8">
        <w:t>artykułu</w:t>
      </w:r>
      <w:r>
        <w:t>, metoda ta stanowi bazę do kolejnych optymalizacji pozwalających w efekcie końcowym uzyskać  bardzo dobrą siatk</w:t>
      </w:r>
      <w:r w:rsidR="00190B0D">
        <w:t xml:space="preserve">ę optymalizującą zarówno kształt trójkątów </w:t>
      </w:r>
      <w:r>
        <w:t>jak i</w:t>
      </w:r>
      <w:r w:rsidR="00190B0D">
        <w:t xml:space="preserve"> </w:t>
      </w:r>
      <w:r>
        <w:t xml:space="preserve">ich liczbę (nie zaimplementowane). </w:t>
      </w:r>
      <w:r w:rsidR="00190B0D">
        <w:t>Algorytm triangulacji utworzony został z myślą o generacji siatki dobrze uwarunkowanej na potrzeby obliczeń wykorzystujących metodę elementów skończonych, zatem siatka zwracana przez nasz program szczególnie nadaje się do tego typu zastosowań.</w:t>
      </w:r>
    </w:p>
    <w:p w:rsidR="001E261C" w:rsidRDefault="001E261C" w:rsidP="00DC5D0B">
      <w:pPr>
        <w:jc w:val="both"/>
      </w:pPr>
      <w:r>
        <w:t>Zaproponowana metoda</w:t>
      </w:r>
      <w:r w:rsidR="00F60D86">
        <w:t xml:space="preserve"> generuje najpierw drzewo QuadTree, nad zbiorem punktów, po czym wykonuje na nim kolejne transformacje,  aż do momentu gdy jego struktura spe</w:t>
      </w:r>
      <w:r w:rsidR="008246C0">
        <w:t>łniać będzie określone kryteria, po czym następuje triangulacja. Realizowany algorytm daje współczynnik proporcjonalności (</w:t>
      </w:r>
      <w:r w:rsidR="008246C0">
        <w:rPr>
          <w:i/>
        </w:rPr>
        <w:t xml:space="preserve">aspekt </w:t>
      </w:r>
      <w:proofErr w:type="spellStart"/>
      <w:r w:rsidR="008246C0">
        <w:rPr>
          <w:i/>
        </w:rPr>
        <w:t>ratio</w:t>
      </w:r>
      <w:proofErr w:type="spellEnd"/>
      <w:r w:rsidR="008246C0">
        <w:rPr>
          <w:i/>
        </w:rPr>
        <w:t>)</w:t>
      </w:r>
      <w:r w:rsidR="009509E8">
        <w:t xml:space="preserve"> mniejszy niż </w:t>
      </w:r>
      <w:r w:rsidR="008246C0">
        <w:t>4</w:t>
      </w:r>
      <w:r w:rsidR="00E65FAB">
        <w:t>[1]</w:t>
      </w:r>
      <w:r w:rsidR="008246C0">
        <w:t>.</w:t>
      </w:r>
    </w:p>
    <w:p w:rsidR="008246C0" w:rsidRDefault="008246C0" w:rsidP="008246C0">
      <w:pPr>
        <w:pStyle w:val="Nagwek3"/>
      </w:pPr>
      <w:r>
        <w:t>Definicje</w:t>
      </w:r>
    </w:p>
    <w:p w:rsidR="00190B0D" w:rsidRDefault="00190B0D" w:rsidP="00DC5D0B">
      <w:pPr>
        <w:jc w:val="both"/>
      </w:pPr>
      <w:r w:rsidRPr="00643859">
        <w:rPr>
          <w:b/>
        </w:rPr>
        <w:t xml:space="preserve">Kwadrat </w:t>
      </w:r>
      <w:r w:rsidRPr="00643859">
        <w:rPr>
          <w:b/>
          <w:i/>
        </w:rPr>
        <w:t>(</w:t>
      </w:r>
      <w:proofErr w:type="spellStart"/>
      <w:r w:rsidRPr="00643859">
        <w:rPr>
          <w:b/>
          <w:i/>
        </w:rPr>
        <w:t>box</w:t>
      </w:r>
      <w:proofErr w:type="spellEnd"/>
      <w:r w:rsidRPr="00643859">
        <w:rPr>
          <w:b/>
          <w:i/>
        </w:rPr>
        <w:t>)</w:t>
      </w:r>
      <w:r>
        <w:t xml:space="preserve"> – jest to węzeł drzewa quadtree</w:t>
      </w:r>
    </w:p>
    <w:p w:rsidR="00190B0D" w:rsidRPr="002242CC" w:rsidRDefault="002242CC" w:rsidP="00DC5D0B">
      <w:pPr>
        <w:jc w:val="both"/>
      </w:pPr>
      <w:r w:rsidRPr="00643859">
        <w:rPr>
          <w:b/>
        </w:rPr>
        <w:t>Podzielony kwadrat (</w:t>
      </w:r>
      <w:r w:rsidRPr="00643859">
        <w:rPr>
          <w:b/>
          <w:i/>
        </w:rPr>
        <w:t>Split)</w:t>
      </w:r>
      <w:r>
        <w:t xml:space="preserve"> – kwadrat niebędący liściem, zawierający cztery dzieci</w:t>
      </w:r>
    </w:p>
    <w:p w:rsidR="002242CC" w:rsidRDefault="00190B0D" w:rsidP="00DC5D0B">
      <w:pPr>
        <w:jc w:val="both"/>
      </w:pPr>
      <w:r w:rsidRPr="00015A72">
        <w:rPr>
          <w:b/>
        </w:rPr>
        <w:t xml:space="preserve">Sąsiad </w:t>
      </w:r>
      <w:r w:rsidR="002242CC" w:rsidRPr="00015A72">
        <w:rPr>
          <w:b/>
        </w:rPr>
        <w:t>kwadratu</w:t>
      </w:r>
      <w:r w:rsidR="002242CC">
        <w:t xml:space="preserve"> </w:t>
      </w:r>
      <w:r>
        <w:t>- p</w:t>
      </w:r>
      <w:r w:rsidR="00A65927">
        <w:t xml:space="preserve">rzez sąsiada kwadratu rozumiemy kwadrat graniczący z nim na jednym z boków, </w:t>
      </w:r>
      <w:r w:rsidR="002242CC">
        <w:t>będący tego samego rozmiaru co</w:t>
      </w:r>
      <w:r w:rsidR="00643859">
        <w:t xml:space="preserve"> dany</w:t>
      </w:r>
      <w:r w:rsidR="002242CC">
        <w:t xml:space="preserve"> kwadrat. W dalszym części tekstu uogólniamy pojęcie sąsiada na kwadrat dowolnej </w:t>
      </w:r>
      <w:r w:rsidR="00643859">
        <w:t>wielkości.</w:t>
      </w:r>
    </w:p>
    <w:p w:rsidR="002242CC" w:rsidRDefault="002242CC" w:rsidP="00DC5D0B">
      <w:pPr>
        <w:jc w:val="both"/>
      </w:pPr>
      <w:r w:rsidRPr="00643859">
        <w:rPr>
          <w:b/>
        </w:rPr>
        <w:t>Rozszerzony sąsiad kwadratu</w:t>
      </w:r>
      <w:r>
        <w:t xml:space="preserve"> - </w:t>
      </w:r>
      <w:r w:rsidR="00A65927">
        <w:t>przez rozszerzonego sąsiada kwadrat</w:t>
      </w:r>
      <w:r>
        <w:t>u rozumiemy kwadrat graniczący z danym kwadratem poprzez współdzielenie wierzchołka lub boku.</w:t>
      </w:r>
    </w:p>
    <w:p w:rsidR="002242CC" w:rsidRPr="002242CC" w:rsidRDefault="002242CC" w:rsidP="00DC5D0B">
      <w:pPr>
        <w:jc w:val="both"/>
        <w:rPr>
          <w:b/>
        </w:rPr>
      </w:pPr>
      <w:r w:rsidRPr="00643859">
        <w:rPr>
          <w:b/>
        </w:rPr>
        <w:t>Kwadrat zatłoczony (</w:t>
      </w:r>
      <w:proofErr w:type="spellStart"/>
      <w:r w:rsidRPr="00643859">
        <w:rPr>
          <w:b/>
          <w:i/>
        </w:rPr>
        <w:t>crowded</w:t>
      </w:r>
      <w:proofErr w:type="spellEnd"/>
      <w:r w:rsidRPr="00643859">
        <w:rPr>
          <w:b/>
          <w:i/>
        </w:rPr>
        <w:t xml:space="preserve"> </w:t>
      </w:r>
      <w:proofErr w:type="spellStart"/>
      <w:r w:rsidRPr="00643859">
        <w:rPr>
          <w:b/>
          <w:i/>
        </w:rPr>
        <w:t>box</w:t>
      </w:r>
      <w:proofErr w:type="spellEnd"/>
      <w:r w:rsidRPr="00643859">
        <w:rPr>
          <w:b/>
        </w:rPr>
        <w:t>)</w:t>
      </w:r>
      <w:r>
        <w:t xml:space="preserve"> - przez zatłoczony kwadrat rozumiemy:</w:t>
      </w:r>
    </w:p>
    <w:p w:rsidR="002242CC" w:rsidRPr="00F60D86" w:rsidRDefault="002242CC" w:rsidP="00DC5D0B">
      <w:pPr>
        <w:pStyle w:val="Akapitzlist"/>
        <w:numPr>
          <w:ilvl w:val="0"/>
          <w:numId w:val="1"/>
        </w:numPr>
        <w:jc w:val="both"/>
        <w:rPr>
          <w:b/>
        </w:rPr>
      </w:pPr>
      <w:r>
        <w:t>kwadrat posiadający więcej niż jeden punkt</w:t>
      </w:r>
    </w:p>
    <w:p w:rsidR="002242CC" w:rsidRPr="00F60D86" w:rsidRDefault="002242CC" w:rsidP="00DC5D0B">
      <w:pPr>
        <w:pStyle w:val="Akapitzlist"/>
        <w:numPr>
          <w:ilvl w:val="0"/>
          <w:numId w:val="1"/>
        </w:numPr>
        <w:jc w:val="both"/>
        <w:rPr>
          <w:b/>
        </w:rPr>
      </w:pPr>
      <w:r>
        <w:t xml:space="preserve">kwadrat zawierający punkt, którego odległość od najbliższego innego  punktu jest mniejsza od </w:t>
      </w:r>
      <m:oMath>
        <m:r>
          <w:rPr>
            <w:rFonts w:ascii="Cambria Math" w:hAnsi="Cambria Math"/>
          </w:rPr>
          <m:t>2</m:t>
        </m:r>
        <m:rad>
          <m:radPr>
            <m:degHide m:val="on"/>
            <m:ctrlPr>
              <w:rPr>
                <w:rFonts w:ascii="Cambria Math" w:hAnsi="Cambria Math"/>
                <w:i/>
              </w:rPr>
            </m:ctrlPr>
          </m:radPr>
          <m:deg/>
          <m:e>
            <m:r>
              <w:rPr>
                <w:rFonts w:ascii="Cambria Math" w:hAnsi="Cambria Math"/>
              </w:rPr>
              <m:t>2</m:t>
            </m:r>
          </m:e>
        </m:rad>
        <m:r>
          <w:rPr>
            <w:rFonts w:ascii="Cambria Math" w:hAnsi="Cambria Math"/>
          </w:rPr>
          <m:t>l</m:t>
        </m:r>
      </m:oMath>
      <w:r>
        <w:rPr>
          <w:rFonts w:eastAsiaTheme="minorEastAsia"/>
        </w:rPr>
        <w:t xml:space="preserve">, gdzie przez </w:t>
      </w:r>
      <w:r>
        <w:rPr>
          <w:rFonts w:eastAsiaTheme="minorEastAsia"/>
          <w:i/>
        </w:rPr>
        <w:t>l</w:t>
      </w:r>
      <w:r>
        <w:rPr>
          <w:rFonts w:eastAsiaTheme="minorEastAsia"/>
        </w:rPr>
        <w:t xml:space="preserve"> rozumiemy długość boku kwadratu</w:t>
      </w:r>
    </w:p>
    <w:p w:rsidR="002242CC" w:rsidRPr="00F60D86" w:rsidRDefault="002242CC" w:rsidP="00DC5D0B">
      <w:pPr>
        <w:pStyle w:val="Akapitzlist"/>
        <w:numPr>
          <w:ilvl w:val="0"/>
          <w:numId w:val="1"/>
        </w:numPr>
        <w:jc w:val="both"/>
        <w:rPr>
          <w:b/>
        </w:rPr>
      </w:pPr>
      <w:r>
        <w:rPr>
          <w:rFonts w:eastAsiaTheme="minorEastAsia"/>
        </w:rPr>
        <w:t>kwadrat zawierający punkt i posiadający przynajmniej jednego rozszerzonego sąsiada będącego kwadratem podzielonym</w:t>
      </w:r>
    </w:p>
    <w:p w:rsidR="00643859" w:rsidRPr="00643859" w:rsidRDefault="00643859" w:rsidP="00DC5D0B">
      <w:pPr>
        <w:jc w:val="both"/>
      </w:pPr>
      <w:r w:rsidRPr="00643859">
        <w:rPr>
          <w:b/>
        </w:rPr>
        <w:lastRenderedPageBreak/>
        <w:t>Zatło</w:t>
      </w:r>
      <w:r>
        <w:rPr>
          <w:b/>
        </w:rPr>
        <w:t>czone drzewo quadtree</w:t>
      </w:r>
      <w:r>
        <w:t xml:space="preserve"> – drzewo w którym przynajmniej jeden z węzłów jest zatłoczony</w:t>
      </w:r>
    </w:p>
    <w:p w:rsidR="002242CC" w:rsidRDefault="002242CC" w:rsidP="00DC5D0B">
      <w:pPr>
        <w:jc w:val="both"/>
      </w:pPr>
      <w:r w:rsidRPr="00643859">
        <w:rPr>
          <w:b/>
        </w:rPr>
        <w:t xml:space="preserve">Drzewo zrównoważone </w:t>
      </w:r>
      <w:r>
        <w:t>– przez zrównoważone drzewo q</w:t>
      </w:r>
      <w:r w:rsidR="00643859">
        <w:t>u</w:t>
      </w:r>
      <w:r>
        <w:t xml:space="preserve">adtree rozumiemy drzewo, w którym nie istnieje taki kwadrat, że dowolny z jego sąsiadów jest od niego </w:t>
      </w:r>
      <w:r w:rsidR="00643859">
        <w:t xml:space="preserve">ponad </w:t>
      </w:r>
      <w:r>
        <w:t>dwa razy</w:t>
      </w:r>
      <w:r w:rsidR="00643859">
        <w:t xml:space="preserve"> większy</w:t>
      </w:r>
      <w:r>
        <w:t>.</w:t>
      </w:r>
    </w:p>
    <w:p w:rsidR="00643859" w:rsidRPr="002242CC" w:rsidRDefault="00643859" w:rsidP="00DC5D0B">
      <w:pPr>
        <w:pStyle w:val="Nagwek3"/>
        <w:jc w:val="both"/>
      </w:pPr>
      <w:r>
        <w:t>Założenia</w:t>
      </w:r>
    </w:p>
    <w:p w:rsidR="00F60D86" w:rsidRDefault="00F60D86" w:rsidP="00DC5D0B">
      <w:pPr>
        <w:jc w:val="both"/>
      </w:pPr>
      <w:r>
        <w:t xml:space="preserve">W zaimplementowanej </w:t>
      </w:r>
      <w:r w:rsidR="002242CC">
        <w:t xml:space="preserve">metodzie, by można było przystąpić do triangulacji </w:t>
      </w:r>
      <w:r>
        <w:t>drzew</w:t>
      </w:r>
      <w:r w:rsidR="002242CC">
        <w:t>a QuadTree wygener</w:t>
      </w:r>
      <w:r w:rsidR="00643859">
        <w:t>owanego nad zbiorem punktów dla</w:t>
      </w:r>
      <w:r w:rsidR="002242CC">
        <w:t xml:space="preserve"> którego tworzymy siatkę, musi być ono poprawnie uformowane poprzez spełnienie następujących warunków:</w:t>
      </w:r>
    </w:p>
    <w:p w:rsidR="002242CC" w:rsidRDefault="00643859" w:rsidP="00DC5D0B">
      <w:pPr>
        <w:pStyle w:val="Akapitzlist"/>
        <w:numPr>
          <w:ilvl w:val="0"/>
          <w:numId w:val="2"/>
        </w:numPr>
        <w:jc w:val="both"/>
      </w:pPr>
      <w:r>
        <w:t>drzewo nie może być zatłoczone</w:t>
      </w:r>
    </w:p>
    <w:p w:rsidR="002242CC" w:rsidRDefault="004B6206" w:rsidP="00DC5D0B">
      <w:pPr>
        <w:pStyle w:val="Akapitzlist"/>
        <w:numPr>
          <w:ilvl w:val="0"/>
          <w:numId w:val="2"/>
        </w:numPr>
        <w:jc w:val="both"/>
      </w:pPr>
      <w:r>
        <w:t>drzewo musi być zrównoważone</w:t>
      </w:r>
    </w:p>
    <w:p w:rsidR="004B6206" w:rsidRDefault="004B6206" w:rsidP="00DC5D0B">
      <w:pPr>
        <w:jc w:val="both"/>
      </w:pPr>
      <w:r>
        <w:t>Ponadto autorzy artykułu sugerują równie</w:t>
      </w:r>
      <w:r w:rsidR="00643859">
        <w:t>ż</w:t>
      </w:r>
      <w:r>
        <w:t>, by p</w:t>
      </w:r>
      <w:r w:rsidR="00643859">
        <w:t xml:space="preserve">o </w:t>
      </w:r>
      <w:r>
        <w:t xml:space="preserve">każdym podziale kwadratu zawierającego punkt otaczać </w:t>
      </w:r>
      <w:r w:rsidR="00643859">
        <w:t xml:space="preserve"> dziecko</w:t>
      </w:r>
      <w:r w:rsidR="00015A72">
        <w:t>,</w:t>
      </w:r>
      <w:r w:rsidR="00643859">
        <w:t xml:space="preserve"> w którym znajdzie się punkt po podziale</w:t>
      </w:r>
      <w:r w:rsidR="00015A72">
        <w:t>,</w:t>
      </w:r>
      <w:r w:rsidR="00643859">
        <w:t xml:space="preserve"> </w:t>
      </w:r>
      <w:r>
        <w:t>pierścieniem złożonym z ośmiu rozszerzonych sąsiadów tej samej wielkości, co zostało również uwzględnione w implementacji.</w:t>
      </w:r>
    </w:p>
    <w:p w:rsidR="00900495" w:rsidRDefault="00900495" w:rsidP="00DC5D0B">
      <w:pPr>
        <w:pStyle w:val="Nagwek3"/>
        <w:jc w:val="both"/>
      </w:pPr>
      <w:r>
        <w:t>Klasyfikacja punktów leżących na krawędziach quadtree</w:t>
      </w:r>
    </w:p>
    <w:p w:rsidR="00900495" w:rsidRPr="00816AFC" w:rsidRDefault="00900495" w:rsidP="00DC5D0B">
      <w:pPr>
        <w:jc w:val="both"/>
      </w:pPr>
      <w:r>
        <w:t xml:space="preserve">Punkty krawędziowe klasyfikujemy w sposób zaproponowany w książce </w:t>
      </w:r>
      <w:r w:rsidR="00816AFC">
        <w:t>„</w:t>
      </w:r>
      <w:proofErr w:type="spellStart"/>
      <w:r w:rsidR="00816AFC" w:rsidRPr="00816AFC">
        <w:rPr>
          <w:i/>
          <w:iCs/>
          <w:noProof/>
        </w:rPr>
        <w:t>Computational</w:t>
      </w:r>
      <w:proofErr w:type="spellEnd"/>
      <w:r w:rsidR="00816AFC" w:rsidRPr="00816AFC">
        <w:rPr>
          <w:i/>
          <w:iCs/>
          <w:noProof/>
        </w:rPr>
        <w:t xml:space="preserve"> Geometry: Algorithms and Applications</w:t>
      </w:r>
      <w:r w:rsidR="00816AFC">
        <w:rPr>
          <w:i/>
          <w:iCs/>
          <w:noProof/>
        </w:rPr>
        <w:t>”</w:t>
      </w:r>
      <w:r w:rsidR="00816AFC">
        <w:rPr>
          <w:iCs/>
          <w:noProof/>
        </w:rPr>
        <w:t xml:space="preserve"> </w:t>
      </w:r>
      <w:r w:rsidR="00643859">
        <w:rPr>
          <w:iCs/>
          <w:noProof/>
        </w:rPr>
        <w:t>[2]</w:t>
      </w:r>
      <w:r w:rsidR="00816AFC">
        <w:rPr>
          <w:iCs/>
          <w:noProof/>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12"/>
      </w:tblGrid>
      <w:tr w:rsidR="00900495" w:rsidTr="00643859">
        <w:tc>
          <w:tcPr>
            <w:tcW w:w="9212" w:type="dxa"/>
          </w:tcPr>
          <w:p w:rsidR="00900495" w:rsidRDefault="00816AFC" w:rsidP="00816AFC">
            <w:pPr>
              <w:jc w:val="center"/>
            </w:pPr>
            <w:r>
              <w:rPr>
                <w:noProof/>
                <w:lang w:eastAsia="pl-PL"/>
              </w:rPr>
              <w:drawing>
                <wp:inline distT="0" distB="0" distL="0" distR="0">
                  <wp:extent cx="2952750" cy="2895600"/>
                  <wp:effectExtent l="19050" t="0" r="0" b="0"/>
                  <wp:docPr id="79" name="Obraz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 cstate="print"/>
                          <a:srcRect l="84263" t="57579" r="7327" b="16646"/>
                          <a:stretch>
                            <a:fillRect/>
                          </a:stretch>
                        </pic:blipFill>
                        <pic:spPr bwMode="auto">
                          <a:xfrm>
                            <a:off x="0" y="0"/>
                            <a:ext cx="2952750" cy="2895600"/>
                          </a:xfrm>
                          <a:prstGeom prst="rect">
                            <a:avLst/>
                          </a:prstGeom>
                          <a:noFill/>
                          <a:ln w="9525">
                            <a:noFill/>
                            <a:miter lim="800000"/>
                            <a:headEnd/>
                            <a:tailEnd/>
                          </a:ln>
                        </pic:spPr>
                      </pic:pic>
                    </a:graphicData>
                  </a:graphic>
                </wp:inline>
              </w:drawing>
            </w:r>
          </w:p>
        </w:tc>
      </w:tr>
      <w:tr w:rsidR="00900495" w:rsidTr="00643859">
        <w:tc>
          <w:tcPr>
            <w:tcW w:w="9212" w:type="dxa"/>
          </w:tcPr>
          <w:p w:rsidR="00900495" w:rsidRDefault="00816AFC" w:rsidP="00816AFC">
            <w:pPr>
              <w:jc w:val="center"/>
            </w:pPr>
            <w:r>
              <w:t>Klasyfikacja punktów wierzchołkowych i krawędziowych</w:t>
            </w:r>
          </w:p>
        </w:tc>
      </w:tr>
    </w:tbl>
    <w:p w:rsidR="00900495" w:rsidRDefault="00900495" w:rsidP="00900495"/>
    <w:p w:rsidR="00643859" w:rsidRDefault="00643859" w:rsidP="00900495"/>
    <w:p w:rsidR="00643859" w:rsidRDefault="00643859" w:rsidP="00900495"/>
    <w:p w:rsidR="00015A72" w:rsidRDefault="00015A72" w:rsidP="00900495"/>
    <w:p w:rsidR="00015A72" w:rsidRPr="00900495" w:rsidRDefault="00015A72" w:rsidP="00900495"/>
    <w:p w:rsidR="004B6206" w:rsidRDefault="00A65927" w:rsidP="002122AE">
      <w:pPr>
        <w:pStyle w:val="Nagwek2"/>
      </w:pPr>
      <w:r w:rsidRPr="00643859">
        <w:rPr>
          <w:u w:val="single"/>
        </w:rPr>
        <w:lastRenderedPageBreak/>
        <w:t>Implementacja</w:t>
      </w:r>
    </w:p>
    <w:p w:rsidR="002122AE" w:rsidRDefault="002122AE" w:rsidP="00DC5D0B">
      <w:pPr>
        <w:jc w:val="both"/>
      </w:pPr>
      <w:r>
        <w:t xml:space="preserve">Algorytm realizujemy korzystając </w:t>
      </w:r>
      <w:r w:rsidR="00015A72">
        <w:t>przede wszystkim</w:t>
      </w:r>
      <w:r>
        <w:t xml:space="preserve"> z obiektu klasy QuadTree, </w:t>
      </w:r>
      <w:r w:rsidR="00643859">
        <w:t>udostępniającego</w:t>
      </w:r>
      <w:r>
        <w:t xml:space="preserve"> metod</w:t>
      </w:r>
      <w:r w:rsidR="00015A72">
        <w:t>y</w:t>
      </w:r>
      <w:r>
        <w:t xml:space="preserve"> do </w:t>
      </w:r>
      <w:r w:rsidR="00643859">
        <w:t>podziałów</w:t>
      </w:r>
      <w:r>
        <w:t xml:space="preserve"> siatki </w:t>
      </w:r>
      <w:r w:rsidR="00015A72">
        <w:t>drzewa.</w:t>
      </w:r>
      <w:r>
        <w:t xml:space="preserve"> W wewnętrznej strukturze drzewa przechowujemy również  zbiór punktów dla którego przeprowadzana jest transformacja siatki. </w:t>
      </w:r>
      <w:r w:rsidR="00015A72">
        <w:t xml:space="preserve">Po zakończeniu podziałów drzewa wywołujemy na nim metodę </w:t>
      </w:r>
      <w:proofErr w:type="spellStart"/>
      <w:r w:rsidR="00015A72" w:rsidRPr="00015A72">
        <w:rPr>
          <w:i/>
        </w:rPr>
        <w:t>triangulate</w:t>
      </w:r>
      <w:proofErr w:type="spellEnd"/>
      <w:r w:rsidR="00015A72" w:rsidRPr="00015A72">
        <w:rPr>
          <w:i/>
        </w:rPr>
        <w:t>()</w:t>
      </w:r>
      <w:r w:rsidR="00015A72">
        <w:t xml:space="preserve">, dokonującą triangulacji. </w:t>
      </w:r>
      <w:r>
        <w:t>Wykonanie całego algorytmu następuje poprzez wywołanie kilku wysoko poziomowych metod:</w:t>
      </w:r>
    </w:p>
    <w:p w:rsidR="00643859" w:rsidRDefault="00643859" w:rsidP="00DC5D0B">
      <w:pPr>
        <w:pStyle w:val="Nagwek3"/>
        <w:jc w:val="both"/>
      </w:pPr>
      <w:r>
        <w:t>Wysokopoziomowy kod</w:t>
      </w:r>
    </w:p>
    <w:p w:rsidR="00643859" w:rsidRPr="00643859" w:rsidRDefault="00136E32" w:rsidP="00DC5D0B">
      <w:pPr>
        <w:jc w:val="both"/>
      </w:pPr>
      <w:r>
        <w:t xml:space="preserve">Poniżej przedstawiono ciąg wywołań funkcji w </w:t>
      </w:r>
      <w:proofErr w:type="spellStart"/>
      <w:r>
        <w:t>mainie</w:t>
      </w:r>
      <w:proofErr w:type="spellEnd"/>
      <w:r>
        <w:t>, prowadzący do wygenerowania siatki: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12"/>
      </w:tblGrid>
      <w:tr w:rsidR="00FE61CD" w:rsidRPr="00015A72" w:rsidTr="009509E8">
        <w:tc>
          <w:tcPr>
            <w:tcW w:w="9212" w:type="dxa"/>
          </w:tcPr>
          <w:p w:rsidR="00136E32" w:rsidRPr="00015A72" w:rsidRDefault="00136E32" w:rsidP="00F368F2">
            <w:pPr>
              <w:widowControl w:val="0"/>
              <w:autoSpaceDE w:val="0"/>
              <w:autoSpaceDN w:val="0"/>
              <w:adjustRightInd w:val="0"/>
              <w:rPr>
                <w:rFonts w:ascii="Courier New" w:hAnsi="Courier New" w:cs="Courier New"/>
                <w:color w:val="000000"/>
                <w:sz w:val="20"/>
                <w:szCs w:val="20"/>
                <w:highlight w:val="white"/>
                <w:lang w:val="en-US"/>
              </w:rPr>
            </w:pPr>
            <w:proofErr w:type="spellStart"/>
            <w:r w:rsidRPr="00015A72">
              <w:rPr>
                <w:rFonts w:ascii="Courier New" w:hAnsi="Courier New" w:cs="Courier New"/>
                <w:color w:val="000000"/>
                <w:sz w:val="20"/>
                <w:szCs w:val="20"/>
                <w:highlight w:val="white"/>
                <w:lang w:val="en-US"/>
              </w:rPr>
              <w:t>ofstream</w:t>
            </w:r>
            <w:proofErr w:type="spellEnd"/>
            <w:r w:rsidRPr="00015A72">
              <w:rPr>
                <w:rFonts w:ascii="Courier New" w:hAnsi="Courier New" w:cs="Courier New"/>
                <w:b/>
                <w:bCs/>
                <w:color w:val="000080"/>
                <w:sz w:val="20"/>
                <w:szCs w:val="20"/>
                <w:highlight w:val="white"/>
                <w:lang w:val="en-US"/>
              </w:rPr>
              <w:t>*</w:t>
            </w:r>
            <w:r w:rsidRPr="00015A72">
              <w:rPr>
                <w:rFonts w:ascii="Courier New" w:hAnsi="Courier New" w:cs="Courier New"/>
                <w:color w:val="000000"/>
                <w:sz w:val="20"/>
                <w:szCs w:val="20"/>
                <w:highlight w:val="white"/>
                <w:lang w:val="en-US"/>
              </w:rPr>
              <w:t xml:space="preserve"> </w:t>
            </w:r>
            <w:proofErr w:type="spellStart"/>
            <w:r w:rsidRPr="00015A72">
              <w:rPr>
                <w:rFonts w:ascii="Courier New" w:hAnsi="Courier New" w:cs="Courier New"/>
                <w:color w:val="000000"/>
                <w:sz w:val="20"/>
                <w:szCs w:val="20"/>
                <w:highlight w:val="white"/>
                <w:lang w:val="en-US"/>
              </w:rPr>
              <w:t>output_stream</w:t>
            </w:r>
            <w:proofErr w:type="spellEnd"/>
            <w:r w:rsidRPr="00015A72">
              <w:rPr>
                <w:rFonts w:ascii="Courier New" w:hAnsi="Courier New" w:cs="Courier New"/>
                <w:b/>
                <w:bCs/>
                <w:color w:val="000080"/>
                <w:sz w:val="20"/>
                <w:szCs w:val="20"/>
                <w:highlight w:val="white"/>
                <w:lang w:val="en-US"/>
              </w:rPr>
              <w:t>;</w:t>
            </w:r>
          </w:p>
          <w:p w:rsidR="00F368F2" w:rsidRPr="00015A72" w:rsidRDefault="00F368F2" w:rsidP="00F368F2">
            <w:pPr>
              <w:widowControl w:val="0"/>
              <w:autoSpaceDE w:val="0"/>
              <w:autoSpaceDN w:val="0"/>
              <w:adjustRightInd w:val="0"/>
              <w:rPr>
                <w:rFonts w:ascii="Courier New" w:hAnsi="Courier New" w:cs="Courier New"/>
                <w:color w:val="000000"/>
                <w:sz w:val="20"/>
                <w:szCs w:val="20"/>
                <w:highlight w:val="white"/>
                <w:lang w:val="en-US"/>
              </w:rPr>
            </w:pPr>
            <w:r w:rsidRPr="00015A72">
              <w:rPr>
                <w:rFonts w:ascii="Courier New" w:hAnsi="Courier New" w:cs="Courier New"/>
                <w:color w:val="008080"/>
                <w:sz w:val="20"/>
                <w:szCs w:val="20"/>
                <w:highlight w:val="white"/>
                <w:lang w:val="en-US"/>
              </w:rPr>
              <w:t xml:space="preserve">/** </w:t>
            </w:r>
            <w:proofErr w:type="spellStart"/>
            <w:r w:rsidRPr="00015A72">
              <w:rPr>
                <w:rFonts w:ascii="Courier New" w:hAnsi="Courier New" w:cs="Courier New"/>
                <w:color w:val="008080"/>
                <w:sz w:val="20"/>
                <w:szCs w:val="20"/>
                <w:highlight w:val="white"/>
                <w:lang w:val="en-US"/>
              </w:rPr>
              <w:t>wskaźnik</w:t>
            </w:r>
            <w:proofErr w:type="spellEnd"/>
            <w:r w:rsidRPr="00015A72">
              <w:rPr>
                <w:rFonts w:ascii="Courier New" w:hAnsi="Courier New" w:cs="Courier New"/>
                <w:color w:val="008080"/>
                <w:sz w:val="20"/>
                <w:szCs w:val="20"/>
                <w:highlight w:val="white"/>
                <w:lang w:val="en-US"/>
              </w:rPr>
              <w:t xml:space="preserve"> </w:t>
            </w:r>
            <w:proofErr w:type="spellStart"/>
            <w:r w:rsidRPr="00015A72">
              <w:rPr>
                <w:rFonts w:ascii="Courier New" w:hAnsi="Courier New" w:cs="Courier New"/>
                <w:color w:val="008080"/>
                <w:sz w:val="20"/>
                <w:szCs w:val="20"/>
                <w:highlight w:val="white"/>
                <w:lang w:val="en-US"/>
              </w:rPr>
              <w:t>na</w:t>
            </w:r>
            <w:proofErr w:type="spellEnd"/>
            <w:r w:rsidRPr="00015A72">
              <w:rPr>
                <w:rFonts w:ascii="Courier New" w:hAnsi="Courier New" w:cs="Courier New"/>
                <w:color w:val="008080"/>
                <w:sz w:val="20"/>
                <w:szCs w:val="20"/>
                <w:highlight w:val="white"/>
                <w:lang w:val="en-US"/>
              </w:rPr>
              <w:t xml:space="preserve"> quadtree*/</w:t>
            </w:r>
          </w:p>
          <w:p w:rsidR="00F368F2" w:rsidRPr="00015A72" w:rsidRDefault="00F368F2" w:rsidP="00F368F2">
            <w:pPr>
              <w:widowControl w:val="0"/>
              <w:autoSpaceDE w:val="0"/>
              <w:autoSpaceDN w:val="0"/>
              <w:adjustRightInd w:val="0"/>
              <w:rPr>
                <w:rFonts w:ascii="Courier New" w:hAnsi="Courier New" w:cs="Courier New"/>
                <w:color w:val="000000"/>
                <w:sz w:val="20"/>
                <w:szCs w:val="20"/>
                <w:highlight w:val="white"/>
                <w:lang w:val="en-US"/>
              </w:rPr>
            </w:pPr>
            <w:proofErr w:type="spellStart"/>
            <w:r w:rsidRPr="00015A72">
              <w:rPr>
                <w:rFonts w:ascii="Courier New" w:hAnsi="Courier New" w:cs="Courier New"/>
                <w:color w:val="000000"/>
                <w:sz w:val="20"/>
                <w:szCs w:val="20"/>
                <w:highlight w:val="white"/>
                <w:lang w:val="en-US"/>
              </w:rPr>
              <w:t>QuadTree</w:t>
            </w:r>
            <w:proofErr w:type="spellEnd"/>
            <w:r w:rsidRPr="00015A72">
              <w:rPr>
                <w:rFonts w:ascii="Courier New" w:hAnsi="Courier New" w:cs="Courier New"/>
                <w:b/>
                <w:bCs/>
                <w:color w:val="000080"/>
                <w:sz w:val="20"/>
                <w:szCs w:val="20"/>
                <w:highlight w:val="white"/>
                <w:lang w:val="en-US"/>
              </w:rPr>
              <w:t>*</w:t>
            </w:r>
            <w:r w:rsidRPr="00015A72">
              <w:rPr>
                <w:rFonts w:ascii="Courier New" w:hAnsi="Courier New" w:cs="Courier New"/>
                <w:color w:val="000000"/>
                <w:sz w:val="20"/>
                <w:szCs w:val="20"/>
                <w:highlight w:val="white"/>
                <w:lang w:val="en-US"/>
              </w:rPr>
              <w:t xml:space="preserve"> qt</w:t>
            </w:r>
            <w:r w:rsidRPr="00015A72">
              <w:rPr>
                <w:rFonts w:ascii="Courier New" w:hAnsi="Courier New" w:cs="Courier New"/>
                <w:b/>
                <w:bCs/>
                <w:color w:val="000080"/>
                <w:sz w:val="20"/>
                <w:szCs w:val="20"/>
                <w:highlight w:val="white"/>
                <w:lang w:val="en-US"/>
              </w:rPr>
              <w:t>;</w:t>
            </w:r>
          </w:p>
          <w:p w:rsidR="00F368F2" w:rsidRDefault="00F368F2" w:rsidP="00F368F2">
            <w:pPr>
              <w:widowControl w:val="0"/>
              <w:autoSpaceDE w:val="0"/>
              <w:autoSpaceDN w:val="0"/>
              <w:adjustRightInd w:val="0"/>
              <w:rPr>
                <w:rFonts w:ascii="Courier New" w:hAnsi="Courier New" w:cs="Courier New"/>
                <w:color w:val="000000"/>
                <w:sz w:val="20"/>
                <w:szCs w:val="20"/>
                <w:highlight w:val="white"/>
              </w:rPr>
            </w:pPr>
            <w:r>
              <w:rPr>
                <w:rFonts w:ascii="Courier New" w:hAnsi="Courier New" w:cs="Courier New"/>
                <w:color w:val="008080"/>
                <w:sz w:val="20"/>
                <w:szCs w:val="20"/>
                <w:highlight w:val="white"/>
              </w:rPr>
              <w:t>/** wskaźnik na zbiór punktów dla którego jest generowana siatka*/</w:t>
            </w:r>
          </w:p>
          <w:p w:rsidR="00F368F2" w:rsidRDefault="00F368F2" w:rsidP="00F368F2">
            <w:pPr>
              <w:widowControl w:val="0"/>
              <w:autoSpaceDE w:val="0"/>
              <w:autoSpaceDN w:val="0"/>
              <w:adjustRightInd w:val="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Point</w:t>
            </w:r>
            <w:proofErr w:type="spellEnd"/>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points_list</w:t>
            </w:r>
            <w:proofErr w:type="spellEnd"/>
            <w:r>
              <w:rPr>
                <w:rFonts w:ascii="Courier New" w:hAnsi="Courier New" w:cs="Courier New"/>
                <w:b/>
                <w:bCs/>
                <w:color w:val="000080"/>
                <w:sz w:val="20"/>
                <w:szCs w:val="20"/>
                <w:highlight w:val="white"/>
              </w:rPr>
              <w:t>;</w:t>
            </w:r>
          </w:p>
          <w:p w:rsidR="00F368F2" w:rsidRDefault="00F368F2" w:rsidP="00F368F2">
            <w:pPr>
              <w:widowControl w:val="0"/>
              <w:autoSpaceDE w:val="0"/>
              <w:autoSpaceDN w:val="0"/>
              <w:adjustRightInd w:val="0"/>
              <w:rPr>
                <w:rFonts w:ascii="Courier New" w:hAnsi="Courier New" w:cs="Courier New"/>
                <w:color w:val="000000"/>
                <w:sz w:val="20"/>
                <w:szCs w:val="20"/>
                <w:highlight w:val="white"/>
              </w:rPr>
            </w:pPr>
          </w:p>
          <w:p w:rsidR="00F368F2" w:rsidRDefault="00F368F2" w:rsidP="00F368F2">
            <w:pPr>
              <w:widowControl w:val="0"/>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rsidR="00116332" w:rsidRDefault="00116332" w:rsidP="00F368F2">
            <w:pPr>
              <w:widowControl w:val="0"/>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w:t>
            </w:r>
          </w:p>
          <w:p w:rsidR="00B6365B" w:rsidRDefault="00B6365B" w:rsidP="00F368F2">
            <w:pPr>
              <w:widowControl w:val="0"/>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r w:rsidR="00116332">
              <w:rPr>
                <w:rFonts w:ascii="Courier New" w:hAnsi="Courier New" w:cs="Courier New"/>
                <w:color w:val="008000"/>
                <w:sz w:val="20"/>
                <w:szCs w:val="20"/>
                <w:highlight w:val="white"/>
              </w:rPr>
              <w:t>* ...</w:t>
            </w:r>
          </w:p>
          <w:p w:rsidR="00F368F2" w:rsidRDefault="00F368F2" w:rsidP="00F368F2">
            <w:pPr>
              <w:widowControl w:val="0"/>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Wczytanie danych z pliku lub generacja danych losowych, </w:t>
            </w:r>
          </w:p>
          <w:p w:rsidR="00F368F2" w:rsidRDefault="00F368F2" w:rsidP="00F368F2">
            <w:pPr>
              <w:widowControl w:val="0"/>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inicjalizacja listy punktów</w:t>
            </w:r>
          </w:p>
          <w:p w:rsidR="00B6365B" w:rsidRDefault="00B6365B" w:rsidP="00F368F2">
            <w:pPr>
              <w:widowControl w:val="0"/>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w:t>
            </w:r>
          </w:p>
          <w:p w:rsidR="00116332" w:rsidRDefault="00116332" w:rsidP="00F368F2">
            <w:pPr>
              <w:widowControl w:val="0"/>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w:t>
            </w:r>
          </w:p>
          <w:p w:rsidR="00F368F2" w:rsidRDefault="00F368F2" w:rsidP="00F368F2">
            <w:pPr>
              <w:widowControl w:val="0"/>
              <w:autoSpaceDE w:val="0"/>
              <w:autoSpaceDN w:val="0"/>
              <w:adjustRightInd w:val="0"/>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rsidR="00F368F2" w:rsidRDefault="00F368F2" w:rsidP="00F368F2">
            <w:pPr>
              <w:widowControl w:val="0"/>
              <w:autoSpaceDE w:val="0"/>
              <w:autoSpaceDN w:val="0"/>
              <w:adjustRightInd w:val="0"/>
              <w:rPr>
                <w:rFonts w:ascii="Courier New" w:hAnsi="Courier New" w:cs="Courier New"/>
                <w:color w:val="000000"/>
                <w:sz w:val="20"/>
                <w:szCs w:val="20"/>
                <w:highlight w:val="white"/>
              </w:rPr>
            </w:pPr>
          </w:p>
          <w:p w:rsidR="00841838" w:rsidRDefault="00F368F2" w:rsidP="00F368F2">
            <w:pPr>
              <w:widowControl w:val="0"/>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r w:rsidR="00841838">
              <w:rPr>
                <w:rFonts w:ascii="Courier New" w:hAnsi="Courier New" w:cs="Courier New"/>
                <w:color w:val="008000"/>
                <w:sz w:val="20"/>
                <w:szCs w:val="20"/>
                <w:highlight w:val="white"/>
              </w:rPr>
              <w:t xml:space="preserve">KROK 1 </w:t>
            </w:r>
          </w:p>
          <w:p w:rsidR="00F368F2" w:rsidRPr="00015A72" w:rsidRDefault="00841838" w:rsidP="00F368F2">
            <w:pPr>
              <w:widowControl w:val="0"/>
              <w:autoSpaceDE w:val="0"/>
              <w:autoSpaceDN w:val="0"/>
              <w:adjustRightInd w:val="0"/>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 </w:t>
            </w:r>
            <w:r w:rsidR="00F368F2">
              <w:rPr>
                <w:rFonts w:ascii="Courier New" w:hAnsi="Courier New" w:cs="Courier New"/>
                <w:color w:val="008000"/>
                <w:sz w:val="20"/>
                <w:szCs w:val="20"/>
                <w:highlight w:val="white"/>
              </w:rPr>
              <w:t>Utworzenie korzenia drzewa */</w:t>
            </w:r>
          </w:p>
          <w:p w:rsidR="00F368F2" w:rsidRPr="00F368F2" w:rsidRDefault="00F368F2" w:rsidP="00F368F2">
            <w:pPr>
              <w:widowControl w:val="0"/>
              <w:autoSpaceDE w:val="0"/>
              <w:autoSpaceDN w:val="0"/>
              <w:adjustRightInd w:val="0"/>
              <w:rPr>
                <w:rFonts w:ascii="Courier New" w:hAnsi="Courier New" w:cs="Courier New"/>
                <w:color w:val="000000"/>
                <w:sz w:val="20"/>
                <w:szCs w:val="20"/>
                <w:highlight w:val="white"/>
                <w:lang w:val="en-US"/>
              </w:rPr>
            </w:pPr>
            <w:r w:rsidRPr="00F368F2">
              <w:rPr>
                <w:rFonts w:ascii="Courier New" w:hAnsi="Courier New" w:cs="Courier New"/>
                <w:color w:val="000000"/>
                <w:sz w:val="20"/>
                <w:szCs w:val="20"/>
                <w:highlight w:val="white"/>
                <w:lang w:val="en-US"/>
              </w:rPr>
              <w:t xml:space="preserve">qt </w:t>
            </w:r>
            <w:r w:rsidRPr="00F368F2">
              <w:rPr>
                <w:rFonts w:ascii="Courier New" w:hAnsi="Courier New" w:cs="Courier New"/>
                <w:b/>
                <w:bCs/>
                <w:color w:val="000080"/>
                <w:sz w:val="20"/>
                <w:szCs w:val="20"/>
                <w:highlight w:val="white"/>
                <w:lang w:val="en-US"/>
              </w:rPr>
              <w:t>=</w:t>
            </w:r>
            <w:r w:rsidRPr="00F368F2">
              <w:rPr>
                <w:rFonts w:ascii="Courier New" w:hAnsi="Courier New" w:cs="Courier New"/>
                <w:color w:val="000000"/>
                <w:sz w:val="20"/>
                <w:szCs w:val="20"/>
                <w:highlight w:val="white"/>
                <w:lang w:val="en-US"/>
              </w:rPr>
              <w:t xml:space="preserve"> </w:t>
            </w:r>
            <w:proofErr w:type="spellStart"/>
            <w:r w:rsidRPr="00F368F2">
              <w:rPr>
                <w:rFonts w:ascii="Courier New" w:hAnsi="Courier New" w:cs="Courier New"/>
                <w:color w:val="000000"/>
                <w:sz w:val="20"/>
                <w:szCs w:val="20"/>
                <w:highlight w:val="white"/>
                <w:lang w:val="en-US"/>
              </w:rPr>
              <w:t>create_initial_box</w:t>
            </w:r>
            <w:proofErr w:type="spellEnd"/>
            <w:r w:rsidRPr="00F368F2">
              <w:rPr>
                <w:rFonts w:ascii="Courier New" w:hAnsi="Courier New" w:cs="Courier New"/>
                <w:b/>
                <w:bCs/>
                <w:color w:val="000080"/>
                <w:sz w:val="20"/>
                <w:szCs w:val="20"/>
                <w:highlight w:val="white"/>
                <w:lang w:val="en-US"/>
              </w:rPr>
              <w:t>(</w:t>
            </w:r>
            <w:proofErr w:type="spellStart"/>
            <w:r w:rsidRPr="00F368F2">
              <w:rPr>
                <w:rFonts w:ascii="Courier New" w:hAnsi="Courier New" w:cs="Courier New"/>
                <w:color w:val="000000"/>
                <w:sz w:val="20"/>
                <w:szCs w:val="20"/>
                <w:highlight w:val="white"/>
                <w:lang w:val="en-US"/>
              </w:rPr>
              <w:t>points_list</w:t>
            </w:r>
            <w:proofErr w:type="spellEnd"/>
            <w:r w:rsidRPr="00F368F2">
              <w:rPr>
                <w:rFonts w:ascii="Courier New" w:hAnsi="Courier New" w:cs="Courier New"/>
                <w:b/>
                <w:bCs/>
                <w:color w:val="000080"/>
                <w:sz w:val="20"/>
                <w:szCs w:val="20"/>
                <w:highlight w:val="white"/>
                <w:lang w:val="en-US"/>
              </w:rPr>
              <w:t>);</w:t>
            </w:r>
          </w:p>
          <w:p w:rsidR="00FE61CD" w:rsidRPr="00FE61CD" w:rsidRDefault="00FE61CD" w:rsidP="00FE61CD">
            <w:pPr>
              <w:widowControl w:val="0"/>
              <w:autoSpaceDE w:val="0"/>
              <w:autoSpaceDN w:val="0"/>
              <w:adjustRightInd w:val="0"/>
              <w:rPr>
                <w:rFonts w:ascii="Courier New" w:hAnsi="Courier New" w:cs="Courier New"/>
                <w:color w:val="008000"/>
                <w:sz w:val="20"/>
                <w:szCs w:val="20"/>
                <w:highlight w:val="white"/>
                <w:lang w:val="en-US"/>
              </w:rPr>
            </w:pPr>
          </w:p>
          <w:p w:rsidR="00841838" w:rsidRDefault="00FE61CD" w:rsidP="00FE61CD">
            <w:pPr>
              <w:widowControl w:val="0"/>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r w:rsidR="00841838">
              <w:rPr>
                <w:rFonts w:ascii="Courier New" w:hAnsi="Courier New" w:cs="Courier New"/>
                <w:color w:val="008000"/>
                <w:sz w:val="20"/>
                <w:szCs w:val="20"/>
                <w:highlight w:val="white"/>
              </w:rPr>
              <w:t xml:space="preserve"> KROK 2</w:t>
            </w:r>
          </w:p>
          <w:p w:rsidR="00FE61CD" w:rsidRDefault="00841838" w:rsidP="00FE61CD">
            <w:pPr>
              <w:widowControl w:val="0"/>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w:t>
            </w:r>
            <w:r w:rsidR="00FE61CD">
              <w:rPr>
                <w:rFonts w:ascii="Courier New" w:hAnsi="Courier New" w:cs="Courier New"/>
                <w:color w:val="008000"/>
                <w:sz w:val="20"/>
                <w:szCs w:val="20"/>
                <w:highlight w:val="white"/>
              </w:rPr>
              <w:t xml:space="preserve">Utworzenie początkowej siatki poprzez dokładanie do niej kolejnych </w:t>
            </w:r>
          </w:p>
          <w:p w:rsidR="00FE61CD" w:rsidRDefault="00FE61CD" w:rsidP="00FE61CD">
            <w:pPr>
              <w:widowControl w:val="0"/>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punktów(dzieląc przy tym odpowiednio quadtree tak by dwa punkty nie </w:t>
            </w:r>
          </w:p>
          <w:p w:rsidR="00FE61CD" w:rsidRPr="00015A72" w:rsidRDefault="00FE61CD" w:rsidP="00FE61CD">
            <w:pPr>
              <w:widowControl w:val="0"/>
              <w:autoSpaceDE w:val="0"/>
              <w:autoSpaceDN w:val="0"/>
              <w:adjustRightInd w:val="0"/>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r w:rsidRPr="00015A72">
              <w:rPr>
                <w:rFonts w:ascii="Courier New" w:hAnsi="Courier New" w:cs="Courier New"/>
                <w:color w:val="008000"/>
                <w:sz w:val="20"/>
                <w:szCs w:val="20"/>
                <w:highlight w:val="white"/>
              </w:rPr>
              <w:t xml:space="preserve">* leżały w </w:t>
            </w:r>
            <w:r w:rsidRPr="00FE61CD">
              <w:rPr>
                <w:rFonts w:ascii="Courier New" w:hAnsi="Courier New" w:cs="Courier New"/>
                <w:color w:val="008000"/>
                <w:sz w:val="20"/>
                <w:szCs w:val="20"/>
                <w:highlight w:val="white"/>
              </w:rPr>
              <w:t>jednym</w:t>
            </w:r>
            <w:r w:rsidRPr="00015A72">
              <w:rPr>
                <w:rFonts w:ascii="Courier New" w:hAnsi="Courier New" w:cs="Courier New"/>
                <w:color w:val="008000"/>
                <w:sz w:val="20"/>
                <w:szCs w:val="20"/>
                <w:highlight w:val="white"/>
              </w:rPr>
              <w:t xml:space="preserve"> </w:t>
            </w:r>
            <w:r w:rsidRPr="00FE61CD">
              <w:rPr>
                <w:rFonts w:ascii="Courier New" w:hAnsi="Courier New" w:cs="Courier New"/>
                <w:color w:val="008000"/>
                <w:sz w:val="20"/>
                <w:szCs w:val="20"/>
                <w:highlight w:val="white"/>
              </w:rPr>
              <w:t>kwadracie</w:t>
            </w:r>
            <w:r w:rsidRPr="00015A72">
              <w:rPr>
                <w:rFonts w:ascii="Courier New" w:hAnsi="Courier New" w:cs="Courier New"/>
                <w:color w:val="008000"/>
                <w:sz w:val="20"/>
                <w:szCs w:val="20"/>
                <w:highlight w:val="white"/>
              </w:rPr>
              <w:t>*/</w:t>
            </w:r>
          </w:p>
          <w:p w:rsidR="00FE61CD" w:rsidRPr="00015A72" w:rsidRDefault="00FE61CD" w:rsidP="00FE61CD">
            <w:pPr>
              <w:widowControl w:val="0"/>
              <w:autoSpaceDE w:val="0"/>
              <w:autoSpaceDN w:val="0"/>
              <w:adjustRightInd w:val="0"/>
              <w:rPr>
                <w:rFonts w:ascii="Courier New" w:hAnsi="Courier New" w:cs="Courier New"/>
                <w:color w:val="000000"/>
                <w:sz w:val="20"/>
                <w:szCs w:val="20"/>
                <w:highlight w:val="white"/>
              </w:rPr>
            </w:pPr>
            <w:proofErr w:type="spellStart"/>
            <w:r w:rsidRPr="00015A72">
              <w:rPr>
                <w:rFonts w:ascii="Courier New" w:hAnsi="Courier New" w:cs="Courier New"/>
                <w:color w:val="000000"/>
                <w:sz w:val="20"/>
                <w:szCs w:val="20"/>
                <w:highlight w:val="white"/>
              </w:rPr>
              <w:t>qt</w:t>
            </w:r>
            <w:r w:rsidRPr="00015A72">
              <w:rPr>
                <w:rFonts w:ascii="Courier New" w:hAnsi="Courier New" w:cs="Courier New"/>
                <w:b/>
                <w:bCs/>
                <w:color w:val="000080"/>
                <w:sz w:val="20"/>
                <w:szCs w:val="20"/>
                <w:highlight w:val="white"/>
              </w:rPr>
              <w:t>-&gt;</w:t>
            </w:r>
            <w:r w:rsidRPr="00015A72">
              <w:rPr>
                <w:rFonts w:ascii="Courier New" w:hAnsi="Courier New" w:cs="Courier New"/>
                <w:color w:val="000000"/>
                <w:sz w:val="20"/>
                <w:szCs w:val="20"/>
                <w:highlight w:val="white"/>
              </w:rPr>
              <w:t>init_mesh</w:t>
            </w:r>
            <w:proofErr w:type="spellEnd"/>
            <w:r w:rsidRPr="00015A72">
              <w:rPr>
                <w:rFonts w:ascii="Courier New" w:hAnsi="Courier New" w:cs="Courier New"/>
                <w:b/>
                <w:bCs/>
                <w:color w:val="000080"/>
                <w:sz w:val="20"/>
                <w:szCs w:val="20"/>
                <w:highlight w:val="white"/>
              </w:rPr>
              <w:t>(</w:t>
            </w:r>
            <w:proofErr w:type="spellStart"/>
            <w:r w:rsidRPr="00015A72">
              <w:rPr>
                <w:rFonts w:ascii="Courier New" w:hAnsi="Courier New" w:cs="Courier New"/>
                <w:color w:val="000000"/>
                <w:sz w:val="20"/>
                <w:szCs w:val="20"/>
                <w:highlight w:val="white"/>
              </w:rPr>
              <w:t>points_list</w:t>
            </w:r>
            <w:proofErr w:type="spellEnd"/>
            <w:r w:rsidRPr="00015A72">
              <w:rPr>
                <w:rFonts w:ascii="Courier New" w:hAnsi="Courier New" w:cs="Courier New"/>
                <w:b/>
                <w:bCs/>
                <w:color w:val="000080"/>
                <w:sz w:val="20"/>
                <w:szCs w:val="20"/>
                <w:highlight w:val="white"/>
              </w:rPr>
              <w:t>);</w:t>
            </w:r>
          </w:p>
          <w:p w:rsidR="00FE61CD" w:rsidRPr="00015A72" w:rsidRDefault="00FE61CD" w:rsidP="00FE61CD">
            <w:pPr>
              <w:widowControl w:val="0"/>
              <w:autoSpaceDE w:val="0"/>
              <w:autoSpaceDN w:val="0"/>
              <w:adjustRightInd w:val="0"/>
              <w:rPr>
                <w:rFonts w:ascii="Courier New" w:hAnsi="Courier New" w:cs="Courier New"/>
                <w:color w:val="000000"/>
                <w:sz w:val="20"/>
                <w:szCs w:val="20"/>
                <w:highlight w:val="white"/>
              </w:rPr>
            </w:pPr>
          </w:p>
          <w:p w:rsidR="00841838" w:rsidRDefault="00FE61CD" w:rsidP="00FE61CD">
            <w:pPr>
              <w:widowControl w:val="0"/>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r w:rsidR="00841838">
              <w:rPr>
                <w:rFonts w:ascii="Courier New" w:hAnsi="Courier New" w:cs="Courier New"/>
                <w:color w:val="008000"/>
                <w:sz w:val="20"/>
                <w:szCs w:val="20"/>
                <w:highlight w:val="white"/>
              </w:rPr>
              <w:t xml:space="preserve"> KROK 3</w:t>
            </w:r>
          </w:p>
          <w:p w:rsidR="00841838" w:rsidRDefault="00841838" w:rsidP="00FE61CD">
            <w:pPr>
              <w:widowControl w:val="0"/>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w:t>
            </w:r>
            <w:r w:rsidR="00FE61CD">
              <w:rPr>
                <w:rFonts w:ascii="Courier New" w:hAnsi="Courier New" w:cs="Courier New"/>
                <w:color w:val="008000"/>
                <w:sz w:val="20"/>
                <w:szCs w:val="20"/>
                <w:highlight w:val="white"/>
              </w:rPr>
              <w:t>Podzielenie kwadratów ze wzglę</w:t>
            </w:r>
            <w:r>
              <w:rPr>
                <w:rFonts w:ascii="Courier New" w:hAnsi="Courier New" w:cs="Courier New"/>
                <w:color w:val="008000"/>
                <w:sz w:val="20"/>
                <w:szCs w:val="20"/>
                <w:highlight w:val="white"/>
              </w:rPr>
              <w:t>du na warunek odległości między</w:t>
            </w:r>
          </w:p>
          <w:p w:rsidR="00FE61CD" w:rsidRPr="00015A72" w:rsidRDefault="00841838" w:rsidP="00FE61CD">
            <w:pPr>
              <w:widowControl w:val="0"/>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015A72">
              <w:rPr>
                <w:rFonts w:ascii="Courier New" w:hAnsi="Courier New" w:cs="Courier New"/>
                <w:color w:val="008000"/>
                <w:sz w:val="20"/>
                <w:szCs w:val="20"/>
                <w:highlight w:val="white"/>
                <w:lang w:val="en-US"/>
              </w:rPr>
              <w:t xml:space="preserve">* </w:t>
            </w:r>
            <w:proofErr w:type="spellStart"/>
            <w:r w:rsidR="00FE61CD" w:rsidRPr="00015A72">
              <w:rPr>
                <w:rFonts w:ascii="Courier New" w:hAnsi="Courier New" w:cs="Courier New"/>
                <w:color w:val="008000"/>
                <w:sz w:val="20"/>
                <w:szCs w:val="20"/>
                <w:highlight w:val="white"/>
                <w:lang w:val="en-US"/>
              </w:rPr>
              <w:t>punktami</w:t>
            </w:r>
            <w:proofErr w:type="spellEnd"/>
            <w:r w:rsidR="00FE61CD" w:rsidRPr="00015A72">
              <w:rPr>
                <w:rFonts w:ascii="Courier New" w:hAnsi="Courier New" w:cs="Courier New"/>
                <w:color w:val="008000"/>
                <w:sz w:val="20"/>
                <w:szCs w:val="20"/>
                <w:highlight w:val="white"/>
                <w:lang w:val="en-US"/>
              </w:rPr>
              <w:t>*/</w:t>
            </w:r>
          </w:p>
          <w:p w:rsidR="00FE61CD" w:rsidRPr="00FE61CD" w:rsidRDefault="00FE61CD" w:rsidP="00FE61CD">
            <w:pPr>
              <w:widowControl w:val="0"/>
              <w:autoSpaceDE w:val="0"/>
              <w:autoSpaceDN w:val="0"/>
              <w:adjustRightInd w:val="0"/>
              <w:rPr>
                <w:rFonts w:ascii="Courier New" w:hAnsi="Courier New" w:cs="Courier New"/>
                <w:color w:val="000000"/>
                <w:sz w:val="20"/>
                <w:szCs w:val="20"/>
                <w:highlight w:val="white"/>
                <w:lang w:val="en-US"/>
              </w:rPr>
            </w:pPr>
            <w:r w:rsidRPr="00FE61CD">
              <w:rPr>
                <w:rFonts w:ascii="Courier New" w:hAnsi="Courier New" w:cs="Courier New"/>
                <w:color w:val="000000"/>
                <w:sz w:val="20"/>
                <w:szCs w:val="20"/>
                <w:highlight w:val="white"/>
                <w:lang w:val="en-US"/>
              </w:rPr>
              <w:t>qt</w:t>
            </w:r>
            <w:r w:rsidRPr="00FE61CD">
              <w:rPr>
                <w:rFonts w:ascii="Courier New" w:hAnsi="Courier New" w:cs="Courier New"/>
                <w:b/>
                <w:bCs/>
                <w:color w:val="000080"/>
                <w:sz w:val="20"/>
                <w:szCs w:val="20"/>
                <w:highlight w:val="white"/>
                <w:lang w:val="en-US"/>
              </w:rPr>
              <w:t>-&gt;</w:t>
            </w:r>
            <w:proofErr w:type="spellStart"/>
            <w:r w:rsidRPr="00FE61CD">
              <w:rPr>
                <w:rFonts w:ascii="Courier New" w:hAnsi="Courier New" w:cs="Courier New"/>
                <w:color w:val="000000"/>
                <w:sz w:val="20"/>
                <w:szCs w:val="20"/>
                <w:highlight w:val="white"/>
                <w:lang w:val="en-US"/>
              </w:rPr>
              <w:t>split_too_close_boxes</w:t>
            </w:r>
            <w:proofErr w:type="spellEnd"/>
            <w:r w:rsidRPr="00FE61CD">
              <w:rPr>
                <w:rFonts w:ascii="Courier New" w:hAnsi="Courier New" w:cs="Courier New"/>
                <w:b/>
                <w:bCs/>
                <w:color w:val="000080"/>
                <w:sz w:val="20"/>
                <w:szCs w:val="20"/>
                <w:highlight w:val="white"/>
                <w:lang w:val="en-US"/>
              </w:rPr>
              <w:t>();</w:t>
            </w:r>
          </w:p>
          <w:p w:rsidR="00FE61CD" w:rsidRPr="00FE61CD" w:rsidRDefault="00FE61CD" w:rsidP="00FE61CD">
            <w:pPr>
              <w:widowControl w:val="0"/>
              <w:autoSpaceDE w:val="0"/>
              <w:autoSpaceDN w:val="0"/>
              <w:adjustRightInd w:val="0"/>
              <w:rPr>
                <w:rFonts w:ascii="Courier New" w:hAnsi="Courier New" w:cs="Courier New"/>
                <w:color w:val="000000"/>
                <w:sz w:val="20"/>
                <w:szCs w:val="20"/>
                <w:highlight w:val="white"/>
                <w:lang w:val="en-US"/>
              </w:rPr>
            </w:pPr>
          </w:p>
          <w:p w:rsidR="00841838" w:rsidRDefault="00841838" w:rsidP="00FE61CD">
            <w:pPr>
              <w:widowControl w:val="0"/>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 KROK 4</w:t>
            </w:r>
          </w:p>
          <w:p w:rsidR="00FE61CD" w:rsidRDefault="00841838" w:rsidP="00FE61CD">
            <w:pPr>
              <w:widowControl w:val="0"/>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Otoczenie każdego</w:t>
            </w:r>
            <w:r w:rsidR="00FE61CD">
              <w:rPr>
                <w:rFonts w:ascii="Courier New" w:hAnsi="Courier New" w:cs="Courier New"/>
                <w:color w:val="008000"/>
                <w:sz w:val="20"/>
                <w:szCs w:val="20"/>
                <w:highlight w:val="white"/>
              </w:rPr>
              <w:t xml:space="preserve"> z kwadratów zawierającego punkt oraz wszystkich jego </w:t>
            </w:r>
          </w:p>
          <w:p w:rsidR="00FE61CD" w:rsidRDefault="00FE61CD" w:rsidP="00FE61CD">
            <w:pPr>
              <w:widowControl w:val="0"/>
              <w:autoSpaceDE w:val="0"/>
              <w:autoSpaceDN w:val="0"/>
              <w:adjustRightInd w:val="0"/>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 rodziców, aż do korzenia, sąsiadami tej samej wielkości*/</w:t>
            </w:r>
          </w:p>
          <w:p w:rsidR="00FE61CD" w:rsidRDefault="00FE61CD" w:rsidP="00FE61CD">
            <w:pPr>
              <w:widowControl w:val="0"/>
              <w:autoSpaceDE w:val="0"/>
              <w:autoSpaceDN w:val="0"/>
              <w:adjustRightInd w:val="0"/>
              <w:rPr>
                <w:rFonts w:ascii="Courier New" w:hAnsi="Courier New" w:cs="Courier New"/>
                <w:color w:val="000000"/>
                <w:sz w:val="20"/>
                <w:szCs w:val="20"/>
                <w:highlight w:val="white"/>
                <w:lang w:val="en-US"/>
              </w:rPr>
            </w:pPr>
            <w:r w:rsidRPr="00FE61CD">
              <w:rPr>
                <w:rFonts w:ascii="Courier New" w:hAnsi="Courier New" w:cs="Courier New"/>
                <w:color w:val="000000"/>
                <w:sz w:val="20"/>
                <w:szCs w:val="20"/>
                <w:highlight w:val="white"/>
                <w:lang w:val="en-US"/>
              </w:rPr>
              <w:t>qt</w:t>
            </w:r>
            <w:r w:rsidRPr="00FE61CD">
              <w:rPr>
                <w:rFonts w:ascii="Courier New" w:hAnsi="Courier New" w:cs="Courier New"/>
                <w:b/>
                <w:bCs/>
                <w:color w:val="000080"/>
                <w:sz w:val="20"/>
                <w:szCs w:val="20"/>
                <w:highlight w:val="white"/>
                <w:lang w:val="en-US"/>
              </w:rPr>
              <w:t>-&gt;</w:t>
            </w:r>
            <w:proofErr w:type="spellStart"/>
            <w:r w:rsidRPr="00FE61CD">
              <w:rPr>
                <w:rFonts w:ascii="Courier New" w:hAnsi="Courier New" w:cs="Courier New"/>
                <w:color w:val="000000"/>
                <w:sz w:val="20"/>
                <w:szCs w:val="20"/>
                <w:highlight w:val="white"/>
                <w:lang w:val="en-US"/>
              </w:rPr>
              <w:t>surround_with_neighbours_ascending</w:t>
            </w:r>
            <w:proofErr w:type="spellEnd"/>
            <w:r w:rsidRPr="00FE61CD">
              <w:rPr>
                <w:rFonts w:ascii="Courier New" w:hAnsi="Courier New" w:cs="Courier New"/>
                <w:b/>
                <w:bCs/>
                <w:color w:val="000080"/>
                <w:sz w:val="20"/>
                <w:szCs w:val="20"/>
                <w:highlight w:val="white"/>
                <w:lang w:val="en-US"/>
              </w:rPr>
              <w:t>();</w:t>
            </w:r>
          </w:p>
          <w:p w:rsidR="00FE61CD" w:rsidRPr="00FE61CD" w:rsidRDefault="00FE61CD" w:rsidP="00FE61CD">
            <w:pPr>
              <w:widowControl w:val="0"/>
              <w:autoSpaceDE w:val="0"/>
              <w:autoSpaceDN w:val="0"/>
              <w:adjustRightInd w:val="0"/>
              <w:rPr>
                <w:rFonts w:ascii="Courier New" w:hAnsi="Courier New" w:cs="Courier New"/>
                <w:color w:val="000000"/>
                <w:sz w:val="20"/>
                <w:szCs w:val="20"/>
                <w:highlight w:val="white"/>
                <w:lang w:val="en-US"/>
              </w:rPr>
            </w:pPr>
          </w:p>
          <w:p w:rsidR="00841838" w:rsidRDefault="00FE61CD" w:rsidP="00FE61CD">
            <w:pPr>
              <w:widowControl w:val="0"/>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r w:rsidR="00841838">
              <w:rPr>
                <w:rFonts w:ascii="Courier New" w:hAnsi="Courier New" w:cs="Courier New"/>
                <w:color w:val="008000"/>
                <w:sz w:val="20"/>
                <w:szCs w:val="20"/>
                <w:highlight w:val="white"/>
              </w:rPr>
              <w:t xml:space="preserve"> KROK 5</w:t>
            </w:r>
          </w:p>
          <w:p w:rsidR="00FE61CD" w:rsidRDefault="00841838" w:rsidP="00FE61CD">
            <w:pPr>
              <w:widowControl w:val="0"/>
              <w:autoSpaceDE w:val="0"/>
              <w:autoSpaceDN w:val="0"/>
              <w:adjustRightInd w:val="0"/>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 </w:t>
            </w:r>
            <w:r w:rsidR="00FE61CD">
              <w:rPr>
                <w:rFonts w:ascii="Courier New" w:hAnsi="Courier New" w:cs="Courier New"/>
                <w:color w:val="008000"/>
                <w:sz w:val="20"/>
                <w:szCs w:val="20"/>
                <w:highlight w:val="white"/>
              </w:rPr>
              <w:t>Równoważenie drzewa*/</w:t>
            </w:r>
          </w:p>
          <w:p w:rsidR="00FE61CD" w:rsidRDefault="00FE61CD" w:rsidP="00FE61CD">
            <w:pPr>
              <w:widowControl w:val="0"/>
              <w:autoSpaceDE w:val="0"/>
              <w:autoSpaceDN w:val="0"/>
              <w:adjustRightInd w:val="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qt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balance_tree</w:t>
            </w:r>
            <w:proofErr w:type="spellEnd"/>
            <w:r>
              <w:rPr>
                <w:rFonts w:ascii="Courier New" w:hAnsi="Courier New" w:cs="Courier New"/>
                <w:b/>
                <w:bCs/>
                <w:color w:val="000080"/>
                <w:sz w:val="20"/>
                <w:szCs w:val="20"/>
                <w:highlight w:val="white"/>
              </w:rPr>
              <w:t>();</w:t>
            </w:r>
          </w:p>
          <w:p w:rsidR="00FE61CD" w:rsidRPr="00841838" w:rsidRDefault="00FE61CD" w:rsidP="00FE61CD">
            <w:pPr>
              <w:widowControl w:val="0"/>
              <w:autoSpaceDE w:val="0"/>
              <w:autoSpaceDN w:val="0"/>
              <w:adjustRightInd w:val="0"/>
              <w:rPr>
                <w:rFonts w:ascii="Courier New" w:hAnsi="Courier New" w:cs="Courier New"/>
                <w:color w:val="000000"/>
                <w:sz w:val="20"/>
                <w:szCs w:val="20"/>
                <w:highlight w:val="white"/>
              </w:rPr>
            </w:pPr>
          </w:p>
          <w:p w:rsidR="00FE61CD" w:rsidRPr="00FE61CD" w:rsidRDefault="00FE61CD" w:rsidP="00FE61CD">
            <w:pPr>
              <w:widowControl w:val="0"/>
              <w:autoSpaceDE w:val="0"/>
              <w:autoSpaceDN w:val="0"/>
              <w:adjustRightInd w:val="0"/>
              <w:rPr>
                <w:rFonts w:ascii="Courier New" w:hAnsi="Courier New" w:cs="Courier New"/>
                <w:color w:val="000000"/>
                <w:sz w:val="20"/>
                <w:szCs w:val="20"/>
                <w:highlight w:val="white"/>
                <w:lang w:val="en-US"/>
              </w:rPr>
            </w:pPr>
            <w:proofErr w:type="spellStart"/>
            <w:r w:rsidRPr="00FE61CD">
              <w:rPr>
                <w:rFonts w:ascii="Courier New" w:hAnsi="Courier New" w:cs="Courier New"/>
                <w:color w:val="8000FF"/>
                <w:sz w:val="20"/>
                <w:szCs w:val="20"/>
                <w:highlight w:val="white"/>
                <w:lang w:val="en-US"/>
              </w:rPr>
              <w:t>int</w:t>
            </w:r>
            <w:proofErr w:type="spellEnd"/>
            <w:r w:rsidRPr="00FE61CD">
              <w:rPr>
                <w:rFonts w:ascii="Courier New" w:hAnsi="Courier New" w:cs="Courier New"/>
                <w:color w:val="000000"/>
                <w:sz w:val="20"/>
                <w:szCs w:val="20"/>
                <w:highlight w:val="white"/>
                <w:lang w:val="en-US"/>
              </w:rPr>
              <w:t xml:space="preserve"> size </w:t>
            </w:r>
            <w:r w:rsidRPr="00FE61CD">
              <w:rPr>
                <w:rFonts w:ascii="Courier New" w:hAnsi="Courier New" w:cs="Courier New"/>
                <w:b/>
                <w:bCs/>
                <w:color w:val="000080"/>
                <w:sz w:val="20"/>
                <w:szCs w:val="20"/>
                <w:highlight w:val="white"/>
                <w:lang w:val="en-US"/>
              </w:rPr>
              <w:t>=</w:t>
            </w:r>
            <w:r w:rsidRPr="00FE61CD">
              <w:rPr>
                <w:rFonts w:ascii="Courier New" w:hAnsi="Courier New" w:cs="Courier New"/>
                <w:color w:val="000000"/>
                <w:sz w:val="20"/>
                <w:szCs w:val="20"/>
                <w:highlight w:val="white"/>
                <w:lang w:val="en-US"/>
              </w:rPr>
              <w:t xml:space="preserve"> </w:t>
            </w:r>
            <w:proofErr w:type="spellStart"/>
            <w:r w:rsidRPr="00FE61CD">
              <w:rPr>
                <w:rFonts w:ascii="Courier New" w:hAnsi="Courier New" w:cs="Courier New"/>
                <w:color w:val="000000"/>
                <w:sz w:val="20"/>
                <w:szCs w:val="20"/>
                <w:highlight w:val="white"/>
                <w:lang w:val="en-US"/>
              </w:rPr>
              <w:t>points_list</w:t>
            </w:r>
            <w:proofErr w:type="spellEnd"/>
            <w:r w:rsidRPr="00FE61CD">
              <w:rPr>
                <w:rFonts w:ascii="Courier New" w:hAnsi="Courier New" w:cs="Courier New"/>
                <w:b/>
                <w:bCs/>
                <w:color w:val="000080"/>
                <w:sz w:val="20"/>
                <w:szCs w:val="20"/>
                <w:highlight w:val="white"/>
                <w:lang w:val="en-US"/>
              </w:rPr>
              <w:t>-&gt;</w:t>
            </w:r>
            <w:r w:rsidRPr="00FE61CD">
              <w:rPr>
                <w:rFonts w:ascii="Courier New" w:hAnsi="Courier New" w:cs="Courier New"/>
                <w:color w:val="000000"/>
                <w:sz w:val="20"/>
                <w:szCs w:val="20"/>
                <w:highlight w:val="white"/>
                <w:lang w:val="en-US"/>
              </w:rPr>
              <w:t>size</w:t>
            </w:r>
            <w:r w:rsidRPr="00FE61CD">
              <w:rPr>
                <w:rFonts w:ascii="Courier New" w:hAnsi="Courier New" w:cs="Courier New"/>
                <w:b/>
                <w:bCs/>
                <w:color w:val="000080"/>
                <w:sz w:val="20"/>
                <w:szCs w:val="20"/>
                <w:highlight w:val="white"/>
                <w:lang w:val="en-US"/>
              </w:rPr>
              <w:t>();</w:t>
            </w:r>
          </w:p>
          <w:p w:rsidR="00FE61CD" w:rsidRPr="00015A72" w:rsidRDefault="00FE61CD" w:rsidP="00FE61CD">
            <w:pPr>
              <w:widowControl w:val="0"/>
              <w:autoSpaceDE w:val="0"/>
              <w:autoSpaceDN w:val="0"/>
              <w:adjustRightInd w:val="0"/>
              <w:rPr>
                <w:rFonts w:ascii="Courier New" w:hAnsi="Courier New" w:cs="Courier New"/>
                <w:color w:val="000000"/>
                <w:sz w:val="20"/>
                <w:szCs w:val="20"/>
                <w:highlight w:val="white"/>
                <w:lang w:val="en-US"/>
              </w:rPr>
            </w:pPr>
            <w:proofErr w:type="spellStart"/>
            <w:r w:rsidRPr="00015A72">
              <w:rPr>
                <w:rFonts w:ascii="Courier New" w:hAnsi="Courier New" w:cs="Courier New"/>
                <w:color w:val="000000"/>
                <w:sz w:val="20"/>
                <w:szCs w:val="20"/>
                <w:highlight w:val="white"/>
                <w:lang w:val="en-US"/>
              </w:rPr>
              <w:t>MergeTable</w:t>
            </w:r>
            <w:proofErr w:type="spellEnd"/>
            <w:r w:rsidRPr="00015A72">
              <w:rPr>
                <w:rFonts w:ascii="Courier New" w:hAnsi="Courier New" w:cs="Courier New"/>
                <w:color w:val="000000"/>
                <w:sz w:val="20"/>
                <w:szCs w:val="20"/>
                <w:highlight w:val="white"/>
                <w:lang w:val="en-US"/>
              </w:rPr>
              <w:t xml:space="preserve"> merge</w:t>
            </w:r>
            <w:r w:rsidRPr="00015A72">
              <w:rPr>
                <w:rFonts w:ascii="Courier New" w:hAnsi="Courier New" w:cs="Courier New"/>
                <w:b/>
                <w:bCs/>
                <w:color w:val="000080"/>
                <w:sz w:val="20"/>
                <w:szCs w:val="20"/>
                <w:highlight w:val="white"/>
                <w:lang w:val="en-US"/>
              </w:rPr>
              <w:t>(</w:t>
            </w:r>
            <w:r w:rsidRPr="00015A72">
              <w:rPr>
                <w:rFonts w:ascii="Courier New" w:hAnsi="Courier New" w:cs="Courier New"/>
                <w:color w:val="000000"/>
                <w:sz w:val="20"/>
                <w:szCs w:val="20"/>
                <w:highlight w:val="white"/>
                <w:lang w:val="en-US"/>
              </w:rPr>
              <w:t xml:space="preserve">size </w:t>
            </w:r>
            <w:r w:rsidRPr="00015A72">
              <w:rPr>
                <w:rFonts w:ascii="Courier New" w:hAnsi="Courier New" w:cs="Courier New"/>
                <w:b/>
                <w:bCs/>
                <w:color w:val="000080"/>
                <w:sz w:val="20"/>
                <w:szCs w:val="20"/>
                <w:highlight w:val="white"/>
                <w:lang w:val="en-US"/>
              </w:rPr>
              <w:t>*</w:t>
            </w:r>
            <w:r w:rsidRPr="00015A72">
              <w:rPr>
                <w:rFonts w:ascii="Courier New" w:hAnsi="Courier New" w:cs="Courier New"/>
                <w:color w:val="000000"/>
                <w:sz w:val="20"/>
                <w:szCs w:val="20"/>
                <w:highlight w:val="white"/>
                <w:lang w:val="en-US"/>
              </w:rPr>
              <w:t xml:space="preserve"> size </w:t>
            </w:r>
            <w:r w:rsidRPr="00015A72">
              <w:rPr>
                <w:rFonts w:ascii="Courier New" w:hAnsi="Courier New" w:cs="Courier New"/>
                <w:b/>
                <w:bCs/>
                <w:color w:val="000080"/>
                <w:sz w:val="20"/>
                <w:szCs w:val="20"/>
                <w:highlight w:val="white"/>
                <w:lang w:val="en-US"/>
              </w:rPr>
              <w:t>*</w:t>
            </w:r>
            <w:r w:rsidRPr="00015A72">
              <w:rPr>
                <w:rFonts w:ascii="Courier New" w:hAnsi="Courier New" w:cs="Courier New"/>
                <w:color w:val="000000"/>
                <w:sz w:val="20"/>
                <w:szCs w:val="20"/>
                <w:highlight w:val="white"/>
                <w:lang w:val="en-US"/>
              </w:rPr>
              <w:t xml:space="preserve"> </w:t>
            </w:r>
            <w:r w:rsidRPr="00015A72">
              <w:rPr>
                <w:rFonts w:ascii="Courier New" w:hAnsi="Courier New" w:cs="Courier New"/>
                <w:color w:val="FF8000"/>
                <w:sz w:val="20"/>
                <w:szCs w:val="20"/>
                <w:highlight w:val="white"/>
                <w:lang w:val="en-US"/>
              </w:rPr>
              <w:t>100</w:t>
            </w:r>
            <w:r w:rsidRPr="00015A72">
              <w:rPr>
                <w:rFonts w:ascii="Courier New" w:hAnsi="Courier New" w:cs="Courier New"/>
                <w:b/>
                <w:bCs/>
                <w:color w:val="000080"/>
                <w:sz w:val="20"/>
                <w:szCs w:val="20"/>
                <w:highlight w:val="white"/>
                <w:lang w:val="en-US"/>
              </w:rPr>
              <w:t>);</w:t>
            </w:r>
          </w:p>
          <w:p w:rsidR="00FE61CD" w:rsidRPr="00015A72" w:rsidRDefault="00FE61CD" w:rsidP="00FE61CD">
            <w:pPr>
              <w:widowControl w:val="0"/>
              <w:autoSpaceDE w:val="0"/>
              <w:autoSpaceDN w:val="0"/>
              <w:adjustRightInd w:val="0"/>
              <w:rPr>
                <w:rFonts w:ascii="Courier New" w:hAnsi="Courier New" w:cs="Courier New"/>
                <w:color w:val="000000"/>
                <w:sz w:val="20"/>
                <w:szCs w:val="20"/>
                <w:highlight w:val="white"/>
                <w:lang w:val="en-US"/>
              </w:rPr>
            </w:pPr>
          </w:p>
          <w:p w:rsidR="00841838" w:rsidRPr="00015A72" w:rsidRDefault="00FE61CD" w:rsidP="00FE61CD">
            <w:pPr>
              <w:widowControl w:val="0"/>
              <w:autoSpaceDE w:val="0"/>
              <w:autoSpaceDN w:val="0"/>
              <w:adjustRightInd w:val="0"/>
              <w:rPr>
                <w:rFonts w:ascii="Courier New" w:hAnsi="Courier New" w:cs="Courier New"/>
                <w:color w:val="008000"/>
                <w:sz w:val="20"/>
                <w:szCs w:val="20"/>
                <w:highlight w:val="white"/>
                <w:lang w:val="en-US"/>
              </w:rPr>
            </w:pPr>
            <w:r w:rsidRPr="00015A72">
              <w:rPr>
                <w:rFonts w:ascii="Courier New" w:hAnsi="Courier New" w:cs="Courier New"/>
                <w:color w:val="008000"/>
                <w:sz w:val="20"/>
                <w:szCs w:val="20"/>
                <w:highlight w:val="white"/>
                <w:lang w:val="en-US"/>
              </w:rPr>
              <w:t>/*</w:t>
            </w:r>
            <w:r w:rsidR="00841838" w:rsidRPr="00015A72">
              <w:rPr>
                <w:rFonts w:ascii="Courier New" w:hAnsi="Courier New" w:cs="Courier New"/>
                <w:color w:val="008000"/>
                <w:sz w:val="20"/>
                <w:szCs w:val="20"/>
                <w:highlight w:val="white"/>
                <w:lang w:val="en-US"/>
              </w:rPr>
              <w:t>KROK 6</w:t>
            </w:r>
          </w:p>
          <w:p w:rsidR="00FE61CD" w:rsidRDefault="00841838" w:rsidP="00FE61CD">
            <w:pPr>
              <w:widowControl w:val="0"/>
              <w:autoSpaceDE w:val="0"/>
              <w:autoSpaceDN w:val="0"/>
              <w:adjustRightInd w:val="0"/>
              <w:rPr>
                <w:rFonts w:ascii="Courier New" w:hAnsi="Courier New" w:cs="Courier New"/>
                <w:color w:val="008000"/>
                <w:sz w:val="20"/>
                <w:szCs w:val="20"/>
                <w:highlight w:val="white"/>
              </w:rPr>
            </w:pPr>
            <w:r w:rsidRPr="00015A72">
              <w:rPr>
                <w:rFonts w:ascii="Courier New" w:hAnsi="Courier New" w:cs="Courier New"/>
                <w:color w:val="008000"/>
                <w:sz w:val="20"/>
                <w:szCs w:val="20"/>
                <w:highlight w:val="white"/>
                <w:lang w:val="en-US"/>
              </w:rPr>
              <w:t xml:space="preserve"> </w:t>
            </w:r>
            <w:r>
              <w:rPr>
                <w:rFonts w:ascii="Courier New" w:hAnsi="Courier New" w:cs="Courier New"/>
                <w:color w:val="008000"/>
                <w:sz w:val="20"/>
                <w:szCs w:val="20"/>
                <w:highlight w:val="white"/>
              </w:rPr>
              <w:t xml:space="preserve">* </w:t>
            </w:r>
            <w:r w:rsidR="00FE61CD">
              <w:rPr>
                <w:rFonts w:ascii="Courier New" w:hAnsi="Courier New" w:cs="Courier New"/>
                <w:color w:val="008000"/>
                <w:sz w:val="20"/>
                <w:szCs w:val="20"/>
                <w:highlight w:val="white"/>
              </w:rPr>
              <w:t xml:space="preserve">Ustawienie wskaźników na wierzchołki w każdym z kwadratów w taki </w:t>
            </w:r>
          </w:p>
          <w:p w:rsidR="00FE61CD" w:rsidRDefault="00FE61CD" w:rsidP="00FE61CD">
            <w:pPr>
              <w:widowControl w:val="0"/>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sposób, by każdy z wierzchołków quadtree przechowywany był tylko</w:t>
            </w:r>
          </w:p>
          <w:p w:rsidR="00FE61CD" w:rsidRDefault="00FE61CD" w:rsidP="00FE61CD">
            <w:pPr>
              <w:widowControl w:val="0"/>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pod jednym adresem w pamięci, wcześniej każdy kwadrat przechowywał</w:t>
            </w:r>
          </w:p>
          <w:p w:rsidR="00FE61CD" w:rsidRDefault="00FE61CD" w:rsidP="00FE61CD">
            <w:pPr>
              <w:widowControl w:val="0"/>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lokalną kopię wartości swoich współrzędnych</w:t>
            </w:r>
          </w:p>
          <w:p w:rsidR="00FE61CD" w:rsidRDefault="00FE61CD" w:rsidP="00FE61CD">
            <w:pPr>
              <w:widowControl w:val="0"/>
              <w:autoSpaceDE w:val="0"/>
              <w:autoSpaceDN w:val="0"/>
              <w:adjustRightInd w:val="0"/>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rsidR="00FE61CD" w:rsidRDefault="00FE61CD" w:rsidP="00FE61CD">
            <w:pPr>
              <w:widowControl w:val="0"/>
              <w:autoSpaceDE w:val="0"/>
              <w:autoSpaceDN w:val="0"/>
              <w:adjustRightInd w:val="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qt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mergeCorners</w:t>
            </w:r>
            <w:proofErr w:type="spellEnd"/>
            <w:r>
              <w:rPr>
                <w:rFonts w:ascii="Courier New" w:hAnsi="Courier New" w:cs="Courier New"/>
                <w:b/>
                <w:bCs/>
                <w:color w:val="000080"/>
                <w:sz w:val="20"/>
                <w:szCs w:val="20"/>
                <w:highlight w:val="white"/>
              </w:rPr>
              <w:t>(&amp;</w:t>
            </w:r>
            <w:proofErr w:type="spellStart"/>
            <w:r>
              <w:rPr>
                <w:rFonts w:ascii="Courier New" w:hAnsi="Courier New" w:cs="Courier New"/>
                <w:color w:val="000000"/>
                <w:sz w:val="20"/>
                <w:szCs w:val="20"/>
                <w:highlight w:val="white"/>
              </w:rPr>
              <w:t>merge</w:t>
            </w:r>
            <w:proofErr w:type="spellEnd"/>
            <w:r>
              <w:rPr>
                <w:rFonts w:ascii="Courier New" w:hAnsi="Courier New" w:cs="Courier New"/>
                <w:b/>
                <w:bCs/>
                <w:color w:val="000080"/>
                <w:sz w:val="20"/>
                <w:szCs w:val="20"/>
                <w:highlight w:val="white"/>
              </w:rPr>
              <w:t>);</w:t>
            </w:r>
          </w:p>
          <w:p w:rsidR="00FE61CD" w:rsidRDefault="00FE61CD" w:rsidP="00FE61CD">
            <w:pPr>
              <w:widowControl w:val="0"/>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lastRenderedPageBreak/>
              <w:t xml:space="preserve">/* Naciągnięcie wierzchołków quadtree na punkty dla których generowana </w:t>
            </w:r>
          </w:p>
          <w:p w:rsidR="00FE61CD" w:rsidRPr="00015A72" w:rsidRDefault="00FE61CD" w:rsidP="00FE61CD">
            <w:pPr>
              <w:widowControl w:val="0"/>
              <w:autoSpaceDE w:val="0"/>
              <w:autoSpaceDN w:val="0"/>
              <w:adjustRightInd w:val="0"/>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r w:rsidRPr="00015A72">
              <w:rPr>
                <w:rFonts w:ascii="Courier New" w:hAnsi="Courier New" w:cs="Courier New"/>
                <w:color w:val="008000"/>
                <w:sz w:val="20"/>
                <w:szCs w:val="20"/>
                <w:highlight w:val="white"/>
              </w:rPr>
              <w:t>* jest siatka*/</w:t>
            </w:r>
          </w:p>
          <w:p w:rsidR="00FE61CD" w:rsidRPr="00015A72" w:rsidRDefault="00FE61CD" w:rsidP="00FE61CD">
            <w:pPr>
              <w:widowControl w:val="0"/>
              <w:autoSpaceDE w:val="0"/>
              <w:autoSpaceDN w:val="0"/>
              <w:adjustRightInd w:val="0"/>
              <w:rPr>
                <w:rFonts w:ascii="Courier New" w:hAnsi="Courier New" w:cs="Courier New"/>
                <w:color w:val="000000"/>
                <w:sz w:val="20"/>
                <w:szCs w:val="20"/>
                <w:highlight w:val="white"/>
              </w:rPr>
            </w:pPr>
            <w:proofErr w:type="spellStart"/>
            <w:r w:rsidRPr="00015A72">
              <w:rPr>
                <w:rFonts w:ascii="Courier New" w:hAnsi="Courier New" w:cs="Courier New"/>
                <w:color w:val="000000"/>
                <w:sz w:val="20"/>
                <w:szCs w:val="20"/>
                <w:highlight w:val="white"/>
              </w:rPr>
              <w:t>qt</w:t>
            </w:r>
            <w:r w:rsidRPr="00015A72">
              <w:rPr>
                <w:rFonts w:ascii="Courier New" w:hAnsi="Courier New" w:cs="Courier New"/>
                <w:b/>
                <w:bCs/>
                <w:color w:val="000080"/>
                <w:sz w:val="20"/>
                <w:szCs w:val="20"/>
                <w:highlight w:val="white"/>
              </w:rPr>
              <w:t>-&gt;</w:t>
            </w:r>
            <w:r w:rsidRPr="00015A72">
              <w:rPr>
                <w:rFonts w:ascii="Courier New" w:hAnsi="Courier New" w:cs="Courier New"/>
                <w:color w:val="000000"/>
                <w:sz w:val="20"/>
                <w:szCs w:val="20"/>
                <w:highlight w:val="white"/>
              </w:rPr>
              <w:t>transform</w:t>
            </w:r>
            <w:proofErr w:type="spellEnd"/>
            <w:r w:rsidRPr="00015A72">
              <w:rPr>
                <w:rFonts w:ascii="Courier New" w:hAnsi="Courier New" w:cs="Courier New"/>
                <w:b/>
                <w:bCs/>
                <w:color w:val="000080"/>
                <w:sz w:val="20"/>
                <w:szCs w:val="20"/>
                <w:highlight w:val="white"/>
              </w:rPr>
              <w:t>();</w:t>
            </w:r>
          </w:p>
          <w:p w:rsidR="00FE61CD" w:rsidRPr="00015A72" w:rsidRDefault="00FE61CD" w:rsidP="00FE61CD">
            <w:pPr>
              <w:widowControl w:val="0"/>
              <w:autoSpaceDE w:val="0"/>
              <w:autoSpaceDN w:val="0"/>
              <w:adjustRightInd w:val="0"/>
              <w:rPr>
                <w:rFonts w:ascii="Courier New" w:hAnsi="Courier New" w:cs="Courier New"/>
                <w:color w:val="000000"/>
                <w:sz w:val="20"/>
                <w:szCs w:val="20"/>
                <w:highlight w:val="white"/>
              </w:rPr>
            </w:pPr>
          </w:p>
          <w:p w:rsidR="00841838" w:rsidRPr="00015A72" w:rsidRDefault="00FE61CD" w:rsidP="00FE61CD">
            <w:pPr>
              <w:widowControl w:val="0"/>
              <w:autoSpaceDE w:val="0"/>
              <w:autoSpaceDN w:val="0"/>
              <w:adjustRightInd w:val="0"/>
              <w:rPr>
                <w:rFonts w:ascii="Courier New" w:hAnsi="Courier New" w:cs="Courier New"/>
                <w:color w:val="008000"/>
                <w:sz w:val="20"/>
                <w:szCs w:val="20"/>
                <w:highlight w:val="white"/>
              </w:rPr>
            </w:pPr>
            <w:r w:rsidRPr="00015A72">
              <w:rPr>
                <w:rFonts w:ascii="Courier New" w:hAnsi="Courier New" w:cs="Courier New"/>
                <w:color w:val="008000"/>
                <w:sz w:val="20"/>
                <w:szCs w:val="20"/>
                <w:highlight w:val="white"/>
              </w:rPr>
              <w:t>/*</w:t>
            </w:r>
            <w:r w:rsidR="00726C17" w:rsidRPr="00015A72">
              <w:rPr>
                <w:rFonts w:ascii="Courier New" w:hAnsi="Courier New" w:cs="Courier New"/>
                <w:color w:val="008000"/>
                <w:sz w:val="20"/>
                <w:szCs w:val="20"/>
                <w:highlight w:val="white"/>
              </w:rPr>
              <w:t xml:space="preserve"> </w:t>
            </w:r>
            <w:r w:rsidR="00841838" w:rsidRPr="00015A72">
              <w:rPr>
                <w:rFonts w:ascii="Courier New" w:hAnsi="Courier New" w:cs="Courier New"/>
                <w:color w:val="008000"/>
                <w:sz w:val="20"/>
                <w:szCs w:val="20"/>
                <w:highlight w:val="white"/>
              </w:rPr>
              <w:t>KROK 7</w:t>
            </w:r>
          </w:p>
          <w:p w:rsidR="00726C17" w:rsidRDefault="00841838" w:rsidP="00FE61CD">
            <w:pPr>
              <w:widowControl w:val="0"/>
              <w:autoSpaceDE w:val="0"/>
              <w:autoSpaceDN w:val="0"/>
              <w:adjustRightInd w:val="0"/>
              <w:rPr>
                <w:rFonts w:ascii="Courier New" w:hAnsi="Courier New" w:cs="Courier New"/>
                <w:color w:val="008000"/>
                <w:sz w:val="20"/>
                <w:szCs w:val="20"/>
                <w:highlight w:val="white"/>
                <w:lang w:val="en-US"/>
              </w:rPr>
            </w:pPr>
            <w:r w:rsidRPr="00015A72">
              <w:rPr>
                <w:rFonts w:ascii="Courier New" w:hAnsi="Courier New" w:cs="Courier New"/>
                <w:color w:val="008000"/>
                <w:sz w:val="20"/>
                <w:szCs w:val="20"/>
                <w:highlight w:val="white"/>
              </w:rPr>
              <w:t xml:space="preserve"> </w:t>
            </w:r>
            <w:r w:rsidR="00FE61CD" w:rsidRPr="00726C17">
              <w:rPr>
                <w:rFonts w:ascii="Courier New" w:hAnsi="Courier New" w:cs="Courier New"/>
                <w:color w:val="008000"/>
                <w:sz w:val="20"/>
                <w:szCs w:val="20"/>
                <w:highlight w:val="white"/>
                <w:lang w:val="en-US"/>
              </w:rPr>
              <w:t>*</w:t>
            </w:r>
            <w:r w:rsidRPr="00726C17">
              <w:rPr>
                <w:rFonts w:ascii="Courier New" w:hAnsi="Courier New" w:cs="Courier New"/>
                <w:color w:val="008000"/>
                <w:sz w:val="20"/>
                <w:szCs w:val="20"/>
                <w:highlight w:val="white"/>
                <w:lang w:val="en-US"/>
              </w:rPr>
              <w:t xml:space="preserve"> </w:t>
            </w:r>
            <w:proofErr w:type="spellStart"/>
            <w:r w:rsidR="00726C17">
              <w:rPr>
                <w:rFonts w:ascii="Courier New" w:hAnsi="Courier New" w:cs="Courier New"/>
                <w:color w:val="008000"/>
                <w:sz w:val="20"/>
                <w:szCs w:val="20"/>
                <w:highlight w:val="white"/>
                <w:lang w:val="en-US"/>
              </w:rPr>
              <w:t>Triangulacja</w:t>
            </w:r>
            <w:proofErr w:type="spellEnd"/>
          </w:p>
          <w:p w:rsidR="00FE61CD" w:rsidRPr="00726C17" w:rsidRDefault="00726C17" w:rsidP="00FE61CD">
            <w:pPr>
              <w:widowControl w:val="0"/>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lang w:val="en-US"/>
              </w:rPr>
              <w:t xml:space="preserve"> *</w:t>
            </w:r>
            <w:r w:rsidR="00FE61CD" w:rsidRPr="00726C17">
              <w:rPr>
                <w:rFonts w:ascii="Courier New" w:hAnsi="Courier New" w:cs="Courier New"/>
                <w:color w:val="008000"/>
                <w:sz w:val="20"/>
                <w:szCs w:val="20"/>
                <w:highlight w:val="white"/>
                <w:lang w:val="en-US"/>
              </w:rPr>
              <w:t>/</w:t>
            </w:r>
          </w:p>
          <w:p w:rsidR="00FE61CD" w:rsidRPr="00726C17" w:rsidRDefault="00FE61CD" w:rsidP="00FE61CD">
            <w:pPr>
              <w:widowControl w:val="0"/>
              <w:autoSpaceDE w:val="0"/>
              <w:autoSpaceDN w:val="0"/>
              <w:adjustRightInd w:val="0"/>
              <w:rPr>
                <w:rFonts w:ascii="Courier New" w:hAnsi="Courier New" w:cs="Courier New"/>
                <w:b/>
                <w:bCs/>
                <w:color w:val="000080"/>
                <w:sz w:val="20"/>
                <w:szCs w:val="20"/>
                <w:highlight w:val="white"/>
                <w:lang w:val="en-US"/>
              </w:rPr>
            </w:pPr>
            <w:r w:rsidRPr="00726C17">
              <w:rPr>
                <w:rFonts w:ascii="Courier New" w:hAnsi="Courier New" w:cs="Courier New"/>
                <w:color w:val="000000"/>
                <w:sz w:val="20"/>
                <w:szCs w:val="20"/>
                <w:highlight w:val="white"/>
                <w:lang w:val="en-US"/>
              </w:rPr>
              <w:t>triangulate</w:t>
            </w:r>
            <w:r w:rsidRPr="00726C17">
              <w:rPr>
                <w:rFonts w:ascii="Courier New" w:hAnsi="Courier New" w:cs="Courier New"/>
                <w:b/>
                <w:bCs/>
                <w:color w:val="000080"/>
                <w:sz w:val="20"/>
                <w:szCs w:val="20"/>
                <w:highlight w:val="white"/>
                <w:lang w:val="en-US"/>
              </w:rPr>
              <w:t>(</w:t>
            </w:r>
            <w:proofErr w:type="spellStart"/>
            <w:r w:rsidRPr="00726C17">
              <w:rPr>
                <w:rFonts w:ascii="Courier New" w:hAnsi="Courier New" w:cs="Courier New"/>
                <w:color w:val="000000"/>
                <w:sz w:val="20"/>
                <w:szCs w:val="20"/>
                <w:highlight w:val="white"/>
                <w:lang w:val="en-US"/>
              </w:rPr>
              <w:t>output_stream</w:t>
            </w:r>
            <w:proofErr w:type="spellEnd"/>
            <w:r w:rsidRPr="00726C17">
              <w:rPr>
                <w:rFonts w:ascii="Courier New" w:hAnsi="Courier New" w:cs="Courier New"/>
                <w:b/>
                <w:bCs/>
                <w:color w:val="000080"/>
                <w:sz w:val="20"/>
                <w:szCs w:val="20"/>
                <w:highlight w:val="white"/>
                <w:lang w:val="en-US"/>
              </w:rPr>
              <w:t>,</w:t>
            </w:r>
            <w:r w:rsidRPr="00726C17">
              <w:rPr>
                <w:rFonts w:ascii="Courier New" w:hAnsi="Courier New" w:cs="Courier New"/>
                <w:color w:val="000000"/>
                <w:sz w:val="20"/>
                <w:szCs w:val="20"/>
                <w:highlight w:val="white"/>
                <w:lang w:val="en-US"/>
              </w:rPr>
              <w:t xml:space="preserve"> qt</w:t>
            </w:r>
            <w:r w:rsidRPr="00726C17">
              <w:rPr>
                <w:rFonts w:ascii="Courier New" w:hAnsi="Courier New" w:cs="Courier New"/>
                <w:b/>
                <w:bCs/>
                <w:color w:val="000080"/>
                <w:sz w:val="20"/>
                <w:szCs w:val="20"/>
                <w:highlight w:val="white"/>
                <w:lang w:val="en-US"/>
              </w:rPr>
              <w:t>);</w:t>
            </w:r>
          </w:p>
          <w:p w:rsidR="00267CBA" w:rsidRDefault="00267CBA" w:rsidP="00FE61CD">
            <w:pPr>
              <w:widowControl w:val="0"/>
              <w:autoSpaceDE w:val="0"/>
              <w:autoSpaceDN w:val="0"/>
              <w:adjustRightInd w:val="0"/>
              <w:rPr>
                <w:rFonts w:ascii="Courier New" w:hAnsi="Courier New" w:cs="Courier New"/>
                <w:color w:val="000000"/>
                <w:sz w:val="20"/>
                <w:szCs w:val="20"/>
                <w:highlight w:val="white"/>
                <w:lang w:val="en-US"/>
              </w:rPr>
            </w:pPr>
          </w:p>
          <w:p w:rsidR="00136E32" w:rsidRPr="00726C17" w:rsidRDefault="00136E32" w:rsidP="00FE61CD">
            <w:pPr>
              <w:widowControl w:val="0"/>
              <w:autoSpaceDE w:val="0"/>
              <w:autoSpaceDN w:val="0"/>
              <w:adjustRightInd w:val="0"/>
              <w:rPr>
                <w:rFonts w:ascii="Courier New" w:hAnsi="Courier New" w:cs="Courier New"/>
                <w:color w:val="000000"/>
                <w:sz w:val="20"/>
                <w:szCs w:val="20"/>
                <w:highlight w:val="white"/>
                <w:lang w:val="en-US"/>
              </w:rPr>
            </w:pPr>
          </w:p>
        </w:tc>
      </w:tr>
      <w:tr w:rsidR="00267CBA" w:rsidRPr="00267CBA" w:rsidTr="009509E8">
        <w:tc>
          <w:tcPr>
            <w:tcW w:w="9212" w:type="dxa"/>
          </w:tcPr>
          <w:p w:rsidR="00267CBA" w:rsidRPr="00136E32" w:rsidRDefault="00267CBA" w:rsidP="00267CBA">
            <w:pPr>
              <w:widowControl w:val="0"/>
              <w:autoSpaceDE w:val="0"/>
              <w:autoSpaceDN w:val="0"/>
              <w:adjustRightInd w:val="0"/>
              <w:jc w:val="center"/>
              <w:rPr>
                <w:rFonts w:ascii="Calibri" w:hAnsi="Calibri" w:cs="Courier New"/>
                <w:color w:val="0D0D0D" w:themeColor="text1" w:themeTint="F2"/>
                <w:highlight w:val="white"/>
              </w:rPr>
            </w:pPr>
            <w:r w:rsidRPr="00136E32">
              <w:rPr>
                <w:rFonts w:ascii="Calibri" w:hAnsi="Calibri" w:cs="Courier New"/>
                <w:color w:val="0D0D0D" w:themeColor="text1" w:themeTint="F2"/>
                <w:highlight w:val="white"/>
              </w:rPr>
              <w:lastRenderedPageBreak/>
              <w:t>Sekwencja instrukcji budująca</w:t>
            </w:r>
            <w:r w:rsidR="001F67E7" w:rsidRPr="00136E32">
              <w:rPr>
                <w:rFonts w:ascii="Calibri" w:hAnsi="Calibri" w:cs="Courier New"/>
                <w:color w:val="0D0D0D" w:themeColor="text1" w:themeTint="F2"/>
                <w:highlight w:val="white"/>
              </w:rPr>
              <w:t xml:space="preserve"> i</w:t>
            </w:r>
            <w:r w:rsidRPr="00136E32">
              <w:rPr>
                <w:rFonts w:ascii="Calibri" w:hAnsi="Calibri" w:cs="Courier New"/>
                <w:color w:val="0D0D0D" w:themeColor="text1" w:themeTint="F2"/>
                <w:highlight w:val="white"/>
              </w:rPr>
              <w:t xml:space="preserve"> transformująca </w:t>
            </w:r>
            <w:r w:rsidR="001F67E7" w:rsidRPr="00136E32">
              <w:rPr>
                <w:rFonts w:ascii="Calibri" w:hAnsi="Calibri" w:cs="Courier New"/>
                <w:color w:val="0D0D0D" w:themeColor="text1" w:themeTint="F2"/>
                <w:highlight w:val="white"/>
              </w:rPr>
              <w:t xml:space="preserve">drzewo quadtree </w:t>
            </w:r>
            <w:r w:rsidRPr="00136E32">
              <w:rPr>
                <w:rFonts w:ascii="Calibri" w:hAnsi="Calibri" w:cs="Courier New"/>
                <w:color w:val="0D0D0D" w:themeColor="text1" w:themeTint="F2"/>
                <w:highlight w:val="white"/>
              </w:rPr>
              <w:t>oraz generująca siatkę trójkątną dla zbioru punktów</w:t>
            </w:r>
          </w:p>
        </w:tc>
      </w:tr>
    </w:tbl>
    <w:p w:rsidR="00FE61CD" w:rsidRPr="00267CBA" w:rsidRDefault="00FE61CD" w:rsidP="002122AE"/>
    <w:p w:rsidR="00136E32" w:rsidRPr="00136E32" w:rsidRDefault="00643859" w:rsidP="00136E32">
      <w:pPr>
        <w:pStyle w:val="Nagwek3"/>
      </w:pPr>
      <w:r>
        <w:t>Przegląd poszczególnych kroków algorytmu</w:t>
      </w:r>
    </w:p>
    <w:p w:rsidR="00136E32" w:rsidRPr="00136E32" w:rsidRDefault="00136E32" w:rsidP="00136E32">
      <w:r>
        <w:t>Algorytm rozpatrzymy na przykładzie danych wejściowych będących listą100 punktów wygenerowanych wewnątrz okręgu  o promieniu 1000.</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12"/>
      </w:tblGrid>
      <w:tr w:rsidR="00B26517" w:rsidTr="00FE61CD">
        <w:tc>
          <w:tcPr>
            <w:tcW w:w="9212" w:type="dxa"/>
          </w:tcPr>
          <w:p w:rsidR="00B26517" w:rsidRDefault="00CC13D5" w:rsidP="00FE61CD">
            <w:r>
              <w:rPr>
                <w:noProof/>
                <w:lang w:eastAsia="pl-PL"/>
              </w:rPr>
              <w:drawing>
                <wp:inline distT="0" distB="0" distL="0" distR="0">
                  <wp:extent cx="5276850" cy="4819164"/>
                  <wp:effectExtent l="1905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cstate="print"/>
                          <a:srcRect l="58444" t="2591" r="9106" b="4663"/>
                          <a:stretch>
                            <a:fillRect/>
                          </a:stretch>
                        </pic:blipFill>
                        <pic:spPr bwMode="auto">
                          <a:xfrm>
                            <a:off x="0" y="0"/>
                            <a:ext cx="5276850" cy="4819164"/>
                          </a:xfrm>
                          <a:prstGeom prst="rect">
                            <a:avLst/>
                          </a:prstGeom>
                          <a:noFill/>
                          <a:ln w="9525">
                            <a:noFill/>
                            <a:miter lim="800000"/>
                            <a:headEnd/>
                            <a:tailEnd/>
                          </a:ln>
                        </pic:spPr>
                      </pic:pic>
                    </a:graphicData>
                  </a:graphic>
                </wp:inline>
              </w:drawing>
            </w:r>
          </w:p>
        </w:tc>
      </w:tr>
      <w:tr w:rsidR="00B26517" w:rsidTr="00FE61CD">
        <w:tc>
          <w:tcPr>
            <w:tcW w:w="9212" w:type="dxa"/>
          </w:tcPr>
          <w:p w:rsidR="00B26517" w:rsidRDefault="00B26517" w:rsidP="00136E32">
            <w:pPr>
              <w:jc w:val="center"/>
            </w:pPr>
            <w:r>
              <w:t>Początkowy zbiór punktów</w:t>
            </w:r>
          </w:p>
        </w:tc>
      </w:tr>
    </w:tbl>
    <w:p w:rsidR="002122AE" w:rsidRDefault="002122AE" w:rsidP="002122AE"/>
    <w:p w:rsidR="00015A72" w:rsidRPr="00FE61CD" w:rsidRDefault="00015A72" w:rsidP="002122AE"/>
    <w:p w:rsidR="00A65927" w:rsidRDefault="00A65927" w:rsidP="00A65927">
      <w:pPr>
        <w:pStyle w:val="Nagwek3"/>
      </w:pPr>
      <w:r>
        <w:lastRenderedPageBreak/>
        <w:t>Krok 1</w:t>
      </w:r>
      <w:r w:rsidR="00DE7A8A">
        <w:t xml:space="preserve"> – inicjalizacja struktury QuadTree</w:t>
      </w:r>
    </w:p>
    <w:p w:rsidR="00841838" w:rsidRDefault="00A65927" w:rsidP="00DC5D0B">
      <w:pPr>
        <w:jc w:val="both"/>
      </w:pPr>
      <w:r>
        <w:t xml:space="preserve">Wyznaczenie początkowego kwadratu – korzenia. Środek korzenia zostaje wyznaczony w środku </w:t>
      </w:r>
      <w:r w:rsidR="00DE7A8A">
        <w:t>zbioru</w:t>
      </w:r>
      <w:r w:rsidR="004B6206">
        <w:t xml:space="preserve"> </w:t>
      </w:r>
      <w:r>
        <w:t xml:space="preserve">punktów, </w:t>
      </w:r>
      <w:r w:rsidR="00267CBA">
        <w:t>jako początkową długość boków kwadratu przyjmujemy podwojoną odległość pomięd</w:t>
      </w:r>
      <w:r w:rsidR="00136E32">
        <w:t>zy współrzędnymi x-owymi lub y-owymi</w:t>
      </w:r>
      <w:r w:rsidR="00267CBA">
        <w:t xml:space="preserve"> (zależnie od tego która jest większa) skrajnych punktów.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8"/>
      </w:tblGrid>
      <w:tr w:rsidR="001F67E7" w:rsidTr="00726C17">
        <w:tc>
          <w:tcPr>
            <w:tcW w:w="9288" w:type="dxa"/>
          </w:tcPr>
          <w:p w:rsidR="001F67E7" w:rsidRDefault="001F67E7" w:rsidP="00726C17">
            <w:pPr>
              <w:rPr>
                <w:noProof/>
                <w:lang w:eastAsia="pl-PL"/>
              </w:rPr>
            </w:pPr>
          </w:p>
          <w:p w:rsidR="001F67E7" w:rsidRDefault="001F67E7" w:rsidP="00726C17">
            <w:r>
              <w:rPr>
                <w:noProof/>
                <w:lang w:eastAsia="pl-PL"/>
              </w:rPr>
              <w:drawing>
                <wp:inline distT="0" distB="0" distL="0" distR="0">
                  <wp:extent cx="5410200" cy="5291295"/>
                  <wp:effectExtent l="19050" t="0" r="0" b="0"/>
                  <wp:docPr id="21"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cstate="print"/>
                          <a:srcRect l="58775" t="2591" r="11093" b="5181"/>
                          <a:stretch>
                            <a:fillRect/>
                          </a:stretch>
                        </pic:blipFill>
                        <pic:spPr bwMode="auto">
                          <a:xfrm>
                            <a:off x="0" y="0"/>
                            <a:ext cx="5410200" cy="5291295"/>
                          </a:xfrm>
                          <a:prstGeom prst="rect">
                            <a:avLst/>
                          </a:prstGeom>
                          <a:noFill/>
                          <a:ln w="9525">
                            <a:noFill/>
                            <a:miter lim="800000"/>
                            <a:headEnd/>
                            <a:tailEnd/>
                          </a:ln>
                        </pic:spPr>
                      </pic:pic>
                    </a:graphicData>
                  </a:graphic>
                </wp:inline>
              </w:drawing>
            </w:r>
          </w:p>
        </w:tc>
      </w:tr>
      <w:tr w:rsidR="001F67E7" w:rsidTr="00726C17">
        <w:tc>
          <w:tcPr>
            <w:tcW w:w="9288" w:type="dxa"/>
          </w:tcPr>
          <w:p w:rsidR="001F67E7" w:rsidRDefault="001F67E7" w:rsidP="00726C17">
            <w:pPr>
              <w:jc w:val="center"/>
            </w:pPr>
            <w:r>
              <w:t>Siatka po pierwszym kroku</w:t>
            </w:r>
          </w:p>
        </w:tc>
      </w:tr>
    </w:tbl>
    <w:p w:rsidR="001F67E7" w:rsidRPr="00F80408" w:rsidRDefault="001F67E7" w:rsidP="001F67E7"/>
    <w:p w:rsidR="001F67E7" w:rsidRDefault="001F67E7" w:rsidP="001F67E7"/>
    <w:p w:rsidR="00136E32" w:rsidRDefault="00136E32" w:rsidP="001F67E7"/>
    <w:p w:rsidR="00136E32" w:rsidRDefault="00136E32" w:rsidP="001F67E7"/>
    <w:p w:rsidR="00136E32" w:rsidRPr="001F67E7" w:rsidRDefault="00136E32" w:rsidP="001F67E7"/>
    <w:p w:rsidR="00A65927" w:rsidRPr="00DE7A8A" w:rsidRDefault="00A65927" w:rsidP="00A65927">
      <w:pPr>
        <w:pStyle w:val="Nagwek3"/>
      </w:pPr>
      <w:r w:rsidRPr="00DE7A8A">
        <w:lastRenderedPageBreak/>
        <w:t>Krok 2</w:t>
      </w:r>
      <w:r w:rsidR="00DE7A8A" w:rsidRPr="00DE7A8A">
        <w:t xml:space="preserve"> – dodawanie punktów do drzewa</w:t>
      </w:r>
    </w:p>
    <w:p w:rsidR="00DE7A8A" w:rsidRDefault="00726C17" w:rsidP="00DC5D0B">
      <w:pPr>
        <w:jc w:val="both"/>
      </w:pPr>
      <w:r>
        <w:t>Dodajemy do obiektu quadtree po kolei wszystkie punkty dla których generować będziemy siatkę. Sposób dodawania punktów:</w:t>
      </w:r>
    </w:p>
    <w:p w:rsidR="00726C17" w:rsidRDefault="00726C17" w:rsidP="00DC5D0B">
      <w:pPr>
        <w:jc w:val="both"/>
      </w:pPr>
      <w:r>
        <w:t>Jeżeli węzeł do którego chcemy dodać punkt zawiera już inny punkt węzeł zostaje podzielony, po czym próbujemy dodać punkt po raz kolejny do odpowiedniego dziecka węzła, jeżeli okaże się, że dziecko również zawiera punkt, dzielimy dziecko i tak dalej, do momentu, gdy punkt trafi do osobnego kwadratu.</w:t>
      </w:r>
    </w:p>
    <w:p w:rsidR="00726C17" w:rsidRDefault="00726C17" w:rsidP="00DC5D0B">
      <w:pPr>
        <w:jc w:val="both"/>
      </w:pPr>
      <w:r>
        <w:t>Zatem po wykonaniu tego kroku posiadamy strukturę quadtree, podzieloną w taki sposób, że każdy z punktów znajduje się w osobnym kwadracie. Oznacza to, że wyeliminowany został pierwszy warunek zatłoczenia.</w:t>
      </w:r>
    </w:p>
    <w:p w:rsidR="00F80408" w:rsidRPr="00F80408" w:rsidRDefault="00F80408" w:rsidP="00F80408">
      <w:pPr>
        <w:spacing w:after="0"/>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12"/>
      </w:tblGrid>
      <w:tr w:rsidR="00DE7A8A" w:rsidTr="00DE7A8A">
        <w:tc>
          <w:tcPr>
            <w:tcW w:w="9212" w:type="dxa"/>
          </w:tcPr>
          <w:p w:rsidR="00DE7A8A" w:rsidRDefault="00CC13D5" w:rsidP="00DE7A8A">
            <w:r>
              <w:rPr>
                <w:noProof/>
                <w:lang w:eastAsia="pl-PL"/>
              </w:rPr>
              <w:drawing>
                <wp:inline distT="0" distB="0" distL="0" distR="0">
                  <wp:extent cx="5305425" cy="4316687"/>
                  <wp:effectExtent l="19050" t="0" r="9525"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cstate="print"/>
                          <a:srcRect l="55629" t="3109" r="7947" b="4145"/>
                          <a:stretch>
                            <a:fillRect/>
                          </a:stretch>
                        </pic:blipFill>
                        <pic:spPr bwMode="auto">
                          <a:xfrm>
                            <a:off x="0" y="0"/>
                            <a:ext cx="5305425" cy="4316687"/>
                          </a:xfrm>
                          <a:prstGeom prst="rect">
                            <a:avLst/>
                          </a:prstGeom>
                          <a:noFill/>
                          <a:ln w="9525">
                            <a:noFill/>
                            <a:miter lim="800000"/>
                            <a:headEnd/>
                            <a:tailEnd/>
                          </a:ln>
                        </pic:spPr>
                      </pic:pic>
                    </a:graphicData>
                  </a:graphic>
                </wp:inline>
              </w:drawing>
            </w:r>
          </w:p>
        </w:tc>
      </w:tr>
      <w:tr w:rsidR="00DE7A8A" w:rsidTr="00DE7A8A">
        <w:tc>
          <w:tcPr>
            <w:tcW w:w="9212" w:type="dxa"/>
          </w:tcPr>
          <w:p w:rsidR="00DE7A8A" w:rsidRDefault="00DE7A8A" w:rsidP="00DE7A8A">
            <w:pPr>
              <w:jc w:val="center"/>
            </w:pPr>
            <w:r>
              <w:t>Siatka po drugim kroku</w:t>
            </w:r>
            <w:r w:rsidR="00726C17">
              <w:t xml:space="preserve"> – każdy punkt leży w osobnym kwa</w:t>
            </w:r>
            <w:r w:rsidR="00900495">
              <w:t>dracie</w:t>
            </w:r>
          </w:p>
        </w:tc>
      </w:tr>
    </w:tbl>
    <w:p w:rsidR="00DE7A8A" w:rsidRDefault="00DE7A8A" w:rsidP="00DE7A8A"/>
    <w:p w:rsidR="00136E32" w:rsidRDefault="00136E32" w:rsidP="00DE7A8A"/>
    <w:p w:rsidR="00136E32" w:rsidRDefault="00136E32" w:rsidP="00DE7A8A"/>
    <w:p w:rsidR="00136E32" w:rsidRDefault="00136E32" w:rsidP="00DE7A8A"/>
    <w:p w:rsidR="00136E32" w:rsidRDefault="00136E32" w:rsidP="00DE7A8A"/>
    <w:p w:rsidR="00136E32" w:rsidRDefault="00136E32" w:rsidP="00DE7A8A"/>
    <w:p w:rsidR="00DE7A8A" w:rsidRDefault="00F80408" w:rsidP="00F80408">
      <w:pPr>
        <w:pStyle w:val="Nagwek3"/>
      </w:pPr>
      <w:r>
        <w:lastRenderedPageBreak/>
        <w:t>Krok 3 – podział kwadratów ze względu na odległości między punktami</w:t>
      </w:r>
    </w:p>
    <w:p w:rsidR="00291682" w:rsidRPr="00136E32" w:rsidRDefault="00816AFC" w:rsidP="00DC5D0B">
      <w:pPr>
        <w:jc w:val="both"/>
      </w:pPr>
      <w:r>
        <w:t xml:space="preserve">Dla </w:t>
      </w:r>
      <w:r w:rsidR="007851CD">
        <w:t xml:space="preserve"> każdego z punktów wyznaczamy odległość do najbliższego punktu </w:t>
      </w:r>
      <w:r w:rsidR="00291682">
        <w:t xml:space="preserve">będącego jego sąsiadem, </w:t>
      </w:r>
      <w:r>
        <w:t xml:space="preserve">robimy to wyznaczając dla </w:t>
      </w:r>
      <w:r w:rsidR="00291682">
        <w:t xml:space="preserve"> </w:t>
      </w:r>
      <w:r>
        <w:t>każdego z punktów jego odległość</w:t>
      </w:r>
      <w:r w:rsidR="00291682">
        <w:t xml:space="preserve"> do najbliższego z sąsiadów, w ten sposób możemy dla każdego z punktów z góry </w:t>
      </w:r>
      <w:r>
        <w:t xml:space="preserve">obliczyć jaka musi być maksymalna długość boku kwadratu w którym się znajduje, aż przez to wymaganą liczbę podziałów. Dzielmy odpowiednio każdy z kwadratów, struktura którą otrzymamy wyklucza </w:t>
      </w:r>
      <w:r w:rsidR="0046358E">
        <w:t>by którykolwiek z kwadratów mógł spełniać drugi warunek zatłoczenia</w:t>
      </w:r>
      <w:r w:rsidR="00136E32">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12"/>
      </w:tblGrid>
      <w:tr w:rsidR="00291682" w:rsidTr="002242CC">
        <w:tc>
          <w:tcPr>
            <w:tcW w:w="9212" w:type="dxa"/>
          </w:tcPr>
          <w:p w:rsidR="00291682" w:rsidRDefault="00CC13D5" w:rsidP="002242CC">
            <w:r>
              <w:rPr>
                <w:noProof/>
                <w:lang w:eastAsia="pl-PL"/>
              </w:rPr>
              <w:drawing>
                <wp:inline distT="0" distB="0" distL="0" distR="0">
                  <wp:extent cx="5153025" cy="4403054"/>
                  <wp:effectExtent l="19050" t="0" r="9525"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cstate="print"/>
                          <a:srcRect l="55464" t="2591" r="9271" b="3109"/>
                          <a:stretch>
                            <a:fillRect/>
                          </a:stretch>
                        </pic:blipFill>
                        <pic:spPr bwMode="auto">
                          <a:xfrm>
                            <a:off x="0" y="0"/>
                            <a:ext cx="5153025" cy="4403054"/>
                          </a:xfrm>
                          <a:prstGeom prst="rect">
                            <a:avLst/>
                          </a:prstGeom>
                          <a:noFill/>
                          <a:ln w="9525">
                            <a:noFill/>
                            <a:miter lim="800000"/>
                            <a:headEnd/>
                            <a:tailEnd/>
                          </a:ln>
                        </pic:spPr>
                      </pic:pic>
                    </a:graphicData>
                  </a:graphic>
                </wp:inline>
              </w:drawing>
            </w:r>
          </w:p>
        </w:tc>
      </w:tr>
      <w:tr w:rsidR="00291682" w:rsidTr="002242CC">
        <w:tc>
          <w:tcPr>
            <w:tcW w:w="9212" w:type="dxa"/>
          </w:tcPr>
          <w:p w:rsidR="00291682" w:rsidRDefault="00291682" w:rsidP="002242CC">
            <w:pPr>
              <w:jc w:val="center"/>
            </w:pPr>
            <w:r>
              <w:t>Siatka po trzecim kroku</w:t>
            </w:r>
            <w:r w:rsidR="0046358E">
              <w:t xml:space="preserve"> – każdy z punktów leży od pozostałych w odległości większej niż dwie przekątne kwadratu w którym się znajduje</w:t>
            </w:r>
          </w:p>
        </w:tc>
      </w:tr>
    </w:tbl>
    <w:p w:rsidR="00291682" w:rsidRDefault="00291682" w:rsidP="00F80408"/>
    <w:p w:rsidR="00136E32" w:rsidRDefault="00136E32" w:rsidP="00F80408"/>
    <w:p w:rsidR="00136E32" w:rsidRDefault="00136E32" w:rsidP="00F80408"/>
    <w:p w:rsidR="00136E32" w:rsidRDefault="00136E32" w:rsidP="00F80408"/>
    <w:p w:rsidR="00136E32" w:rsidRDefault="00136E32" w:rsidP="00F80408"/>
    <w:p w:rsidR="00136E32" w:rsidRDefault="00136E32" w:rsidP="00F80408"/>
    <w:p w:rsidR="00136E32" w:rsidRDefault="00136E32" w:rsidP="00F80408"/>
    <w:p w:rsidR="00F80408" w:rsidRDefault="00F80408" w:rsidP="00F80408">
      <w:pPr>
        <w:pStyle w:val="Nagwek3"/>
      </w:pPr>
      <w:r>
        <w:lastRenderedPageBreak/>
        <w:t>Krok 4 – otoczenie podzielonych kwadratów sąsiadami tego samego rozmiaru</w:t>
      </w:r>
    </w:p>
    <w:p w:rsidR="00A233F7" w:rsidRDefault="0046358E" w:rsidP="00DC5D0B">
      <w:pPr>
        <w:jc w:val="both"/>
      </w:pPr>
      <w:r>
        <w:t xml:space="preserve">Każdy z kwadratów zawierający </w:t>
      </w:r>
      <w:r w:rsidR="00292094">
        <w:t>punkt</w:t>
      </w:r>
      <w:r>
        <w:t xml:space="preserve"> </w:t>
      </w:r>
      <w:r w:rsidR="00E65FAB">
        <w:t>otaczamy</w:t>
      </w:r>
      <w:r w:rsidR="00292094">
        <w:t xml:space="preserve"> sąsiadami tego samego rozmi</w:t>
      </w:r>
      <w:r w:rsidR="00327525">
        <w:t xml:space="preserve">aru. </w:t>
      </w:r>
      <w:r>
        <w:t>W</w:t>
      </w:r>
      <w:r w:rsidR="00327525">
        <w:t xml:space="preserve">ykonujemy to samo dla każdego </w:t>
      </w:r>
      <w:r w:rsidR="00015A72">
        <w:t xml:space="preserve">z </w:t>
      </w:r>
      <w:r w:rsidR="00327525">
        <w:t>jego rodzic</w:t>
      </w:r>
      <w:r w:rsidR="00015A72">
        <w:t>ów</w:t>
      </w:r>
      <w:r w:rsidR="00327525">
        <w:t>, aż do</w:t>
      </w:r>
      <w:r>
        <w:t>jdziemy do</w:t>
      </w:r>
      <w:r w:rsidR="00327525">
        <w:t xml:space="preserve"> korzenia. </w:t>
      </w:r>
      <w:r w:rsidR="00015A72">
        <w:t xml:space="preserve"> K</w:t>
      </w:r>
      <w:r>
        <w:t xml:space="preserve">rok ten jest wykonywany, ponieważ algorytm wymaga, by po </w:t>
      </w:r>
      <w:r w:rsidR="00E65FAB">
        <w:t>podzielaniu</w:t>
      </w:r>
      <w:r>
        <w:t xml:space="preserve"> kwadratu zawierającego punkt dziecko tego kwadratu, które zawiera punkt otoczone zostało pierścieniem kwadratów tej samej wielkości. Ponieważ śledzenie, które kwadraty należy dzielić byłoby uciążliwe</w:t>
      </w:r>
      <w:r w:rsidR="00015A72">
        <w:t xml:space="preserve"> w poprzednich krokach</w:t>
      </w:r>
      <w:r>
        <w:t xml:space="preserve"> i wprowadzało niepotrzebny nakład obliczeniowy </w:t>
      </w:r>
      <w:r w:rsidR="00015A72">
        <w:t xml:space="preserve">związany ze śledzeniem propagacji zmian </w:t>
      </w:r>
      <w:r>
        <w:t>w siatce</w:t>
      </w:r>
      <w:r w:rsidR="00015A72">
        <w:t>,</w:t>
      </w:r>
      <w:r>
        <w:t xml:space="preserve"> </w:t>
      </w:r>
      <w:r w:rsidR="00A233F7">
        <w:t>realizujemy to jako osobny krok. Otrzymana siatka jest identyczna jak w przypadku, gdybyśmy dzielili ją na bieżąco, p</w:t>
      </w:r>
      <w:r w:rsidR="00327525">
        <w:t>onieważ każdy z rodziców najmniejszego kwadratu z punktem</w:t>
      </w:r>
      <w:r w:rsidR="00A233F7">
        <w:t>, od którego zaczynamy otaczanie</w:t>
      </w:r>
      <w:r w:rsidR="00327525">
        <w:t xml:space="preserve"> musiał</w:t>
      </w:r>
      <w:r w:rsidR="00015A72">
        <w:t>by</w:t>
      </w:r>
      <w:r w:rsidR="00327525">
        <w:t xml:space="preserve"> zostać wcześniej </w:t>
      </w:r>
      <w:r w:rsidR="00A233F7">
        <w:t>zostać otoczony kwadratami, jako, że</w:t>
      </w:r>
      <w:r w:rsidR="00015A72">
        <w:t xml:space="preserve"> musiał być liściem zawierającym punkt. P</w:t>
      </w:r>
      <w:r w:rsidR="00A233F7">
        <w:t>oza tym żaden inny kwadrat na pewno nie był otaczany, bo otaczanie sąsiadami dotyczy tylko kwadratów zawierających punkty.</w:t>
      </w:r>
    </w:p>
    <w:p w:rsidR="004533C3" w:rsidRPr="00A233F7" w:rsidRDefault="00E813F6" w:rsidP="00DC5D0B">
      <w:pPr>
        <w:jc w:val="both"/>
      </w:pPr>
      <w:r>
        <w:t>Ponadto możemy</w:t>
      </w:r>
      <w:r w:rsidR="00015A72">
        <w:t xml:space="preserve"> zaobserwować, że krok ten</w:t>
      </w:r>
      <w:r w:rsidR="00A233F7">
        <w:t xml:space="preserve"> spowodował, że spełniony zostaje ostatni </w:t>
      </w:r>
      <w:r w:rsidR="00015A72">
        <w:t>z  warunków na brak zatłoczenia, jako że żaden z sąsiadów kwadratu z punktem nie jest podzielony.</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12"/>
      </w:tblGrid>
      <w:tr w:rsidR="00292094" w:rsidTr="002242CC">
        <w:tc>
          <w:tcPr>
            <w:tcW w:w="9212" w:type="dxa"/>
          </w:tcPr>
          <w:p w:rsidR="00E813F6" w:rsidRPr="00A233F7" w:rsidRDefault="00E813F6" w:rsidP="002242CC">
            <w:pPr>
              <w:rPr>
                <w:noProof/>
                <w:lang w:eastAsia="pl-PL"/>
              </w:rPr>
            </w:pPr>
          </w:p>
          <w:p w:rsidR="00292094" w:rsidRDefault="00CC13D5" w:rsidP="002242CC">
            <w:r>
              <w:rPr>
                <w:noProof/>
                <w:lang w:eastAsia="pl-PL"/>
              </w:rPr>
              <w:drawing>
                <wp:inline distT="0" distB="0" distL="0" distR="0">
                  <wp:extent cx="5334000" cy="5247503"/>
                  <wp:effectExtent l="19050" t="0" r="0"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 cstate="print"/>
                          <a:srcRect l="58609" t="3109" r="10762" b="2591"/>
                          <a:stretch>
                            <a:fillRect/>
                          </a:stretch>
                        </pic:blipFill>
                        <pic:spPr bwMode="auto">
                          <a:xfrm>
                            <a:off x="0" y="0"/>
                            <a:ext cx="5334000" cy="5247503"/>
                          </a:xfrm>
                          <a:prstGeom prst="rect">
                            <a:avLst/>
                          </a:prstGeom>
                          <a:noFill/>
                          <a:ln w="9525">
                            <a:noFill/>
                            <a:miter lim="800000"/>
                            <a:headEnd/>
                            <a:tailEnd/>
                          </a:ln>
                        </pic:spPr>
                      </pic:pic>
                    </a:graphicData>
                  </a:graphic>
                </wp:inline>
              </w:drawing>
            </w:r>
          </w:p>
        </w:tc>
      </w:tr>
      <w:tr w:rsidR="00292094" w:rsidTr="002242CC">
        <w:tc>
          <w:tcPr>
            <w:tcW w:w="9212" w:type="dxa"/>
          </w:tcPr>
          <w:p w:rsidR="00292094" w:rsidRDefault="00292094" w:rsidP="002242CC">
            <w:pPr>
              <w:jc w:val="center"/>
            </w:pPr>
            <w:r>
              <w:t xml:space="preserve">Siatka </w:t>
            </w:r>
            <w:r w:rsidR="00327525">
              <w:t>po czwartym</w:t>
            </w:r>
            <w:r>
              <w:t xml:space="preserve"> kroku</w:t>
            </w:r>
            <w:r w:rsidR="00A233F7">
              <w:t xml:space="preserve"> – każdy z punktów zawierający punkt, oraz jego węzły nadrzędne otoczone zostają pierścieniem sąsiadów</w:t>
            </w:r>
          </w:p>
        </w:tc>
      </w:tr>
    </w:tbl>
    <w:p w:rsidR="00292094" w:rsidRDefault="00292094" w:rsidP="00292094"/>
    <w:p w:rsidR="00F80408" w:rsidRDefault="00F80408" w:rsidP="00F80408">
      <w:pPr>
        <w:pStyle w:val="Nagwek3"/>
      </w:pPr>
      <w:r>
        <w:t>Krok 5 – równoważenie drzewa</w:t>
      </w:r>
    </w:p>
    <w:p w:rsidR="00E813F6" w:rsidRPr="00E813F6" w:rsidRDefault="00A233F7" w:rsidP="00DC5D0B">
      <w:pPr>
        <w:jc w:val="both"/>
      </w:pPr>
      <w:r>
        <w:t>Jest to</w:t>
      </w:r>
      <w:r w:rsidR="00E813F6">
        <w:t xml:space="preserve"> </w:t>
      </w:r>
      <w:r>
        <w:t xml:space="preserve">ostatni z kroków generacji siatki. Równoważenie </w:t>
      </w:r>
      <w:r w:rsidR="00E813F6">
        <w:t xml:space="preserve">możemy wykonać na dowolnym etapie algorytmu budowy QuadTree, jako, że operacja ta ma znaczenie tylko dla triangulacji. Równoważenie wykonane jest </w:t>
      </w:r>
      <w:r>
        <w:t>jako osobny krok ponownie</w:t>
      </w:r>
      <w:r w:rsidR="00015A72">
        <w:t>,</w:t>
      </w:r>
      <w:r>
        <w:t xml:space="preserve"> by nie wprowadzać narzutu związanego ze śledzeniem propagacji zmian siatki w czasie działania algorytmu.</w:t>
      </w:r>
      <w:r w:rsidR="00E9321D">
        <w:t xml:space="preserve"> Równoważenie wykonywane przez rekurencyjne przejście całego drzewa od </w:t>
      </w:r>
      <w:r w:rsidR="00E65FAB">
        <w:t>korzenia</w:t>
      </w:r>
      <w:r w:rsidR="00015A72">
        <w:t xml:space="preserve"> do każdego z liści. J</w:t>
      </w:r>
      <w:r w:rsidR="00E9321D">
        <w:t>eżeli warunek równowagi nie jest spełniony w którymś z kwadratów następuje jego podział. Algorytm równoważeni</w:t>
      </w:r>
      <w:r w:rsidR="006B7179">
        <w:t>a</w:t>
      </w:r>
      <w:r w:rsidR="00E9321D">
        <w:t xml:space="preserve"> wykonuje się</w:t>
      </w:r>
      <w:r w:rsidR="00BC4003">
        <w:t xml:space="preserve"> </w:t>
      </w:r>
      <w:r w:rsidR="00E9321D">
        <w:t xml:space="preserve"> w pętli, która kończy się w momencie, gdy </w:t>
      </w:r>
      <w:r w:rsidR="00BC4003">
        <w:t xml:space="preserve">po przejściu całego drzewa </w:t>
      </w:r>
      <w:r w:rsidR="00E9321D">
        <w:t>żaden z węzłów nie został zmieniony. W praktyce o</w:t>
      </w:r>
      <w:r w:rsidR="00BC4003">
        <w:t>znacza to zwykle 2 – 3 przejścia</w:t>
      </w:r>
      <w:r w:rsidR="00E9321D">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12"/>
      </w:tblGrid>
      <w:tr w:rsidR="00292094" w:rsidTr="002242CC">
        <w:tc>
          <w:tcPr>
            <w:tcW w:w="9212" w:type="dxa"/>
          </w:tcPr>
          <w:p w:rsidR="00E813F6" w:rsidRDefault="00E813F6" w:rsidP="002242CC">
            <w:pPr>
              <w:rPr>
                <w:noProof/>
                <w:lang w:eastAsia="pl-PL"/>
              </w:rPr>
            </w:pPr>
          </w:p>
          <w:p w:rsidR="00292094" w:rsidRDefault="001E7449" w:rsidP="002242CC">
            <w:r>
              <w:rPr>
                <w:noProof/>
                <w:lang w:eastAsia="pl-PL"/>
              </w:rPr>
              <w:drawing>
                <wp:inline distT="0" distB="0" distL="0" distR="0">
                  <wp:extent cx="5052280" cy="4867275"/>
                  <wp:effectExtent l="19050" t="0" r="0"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cstate="print"/>
                          <a:srcRect l="58940" t="2591" r="9805" b="3109"/>
                          <a:stretch>
                            <a:fillRect/>
                          </a:stretch>
                        </pic:blipFill>
                        <pic:spPr bwMode="auto">
                          <a:xfrm>
                            <a:off x="0" y="0"/>
                            <a:ext cx="5052280" cy="4867275"/>
                          </a:xfrm>
                          <a:prstGeom prst="rect">
                            <a:avLst/>
                          </a:prstGeom>
                          <a:noFill/>
                          <a:ln w="9525">
                            <a:noFill/>
                            <a:miter lim="800000"/>
                            <a:headEnd/>
                            <a:tailEnd/>
                          </a:ln>
                        </pic:spPr>
                      </pic:pic>
                    </a:graphicData>
                  </a:graphic>
                </wp:inline>
              </w:drawing>
            </w:r>
          </w:p>
        </w:tc>
      </w:tr>
      <w:tr w:rsidR="00292094" w:rsidTr="002242CC">
        <w:tc>
          <w:tcPr>
            <w:tcW w:w="9212" w:type="dxa"/>
          </w:tcPr>
          <w:p w:rsidR="00292094" w:rsidRDefault="00292094" w:rsidP="002242CC">
            <w:pPr>
              <w:jc w:val="center"/>
            </w:pPr>
            <w:r>
              <w:t xml:space="preserve">Siatka po </w:t>
            </w:r>
            <w:r w:rsidR="00327525">
              <w:t>piątym</w:t>
            </w:r>
            <w:r>
              <w:t xml:space="preserve"> kroku</w:t>
            </w:r>
            <w:r w:rsidR="00E9321D">
              <w:t xml:space="preserve"> – zrównoważone quadtree</w:t>
            </w:r>
          </w:p>
        </w:tc>
      </w:tr>
    </w:tbl>
    <w:p w:rsidR="00F80408" w:rsidRDefault="00F80408" w:rsidP="00136E32">
      <w:pPr>
        <w:pStyle w:val="Nagwek3"/>
        <w:spacing w:before="1920"/>
      </w:pPr>
      <w:r>
        <w:lastRenderedPageBreak/>
        <w:t xml:space="preserve">Krok 6 – </w:t>
      </w:r>
      <w:r w:rsidR="00E9321D">
        <w:t xml:space="preserve">naciąganie </w:t>
      </w:r>
      <w:r>
        <w:t>wierzchołków drzewa</w:t>
      </w:r>
      <w:r w:rsidR="00E9321D">
        <w:t xml:space="preserve"> quadtree (</w:t>
      </w:r>
      <w:proofErr w:type="spellStart"/>
      <w:r w:rsidR="00E9321D" w:rsidRPr="00E9321D">
        <w:rPr>
          <w:i/>
        </w:rPr>
        <w:t>wrapping</w:t>
      </w:r>
      <w:proofErr w:type="spellEnd"/>
      <w:r w:rsidR="00E9321D">
        <w:t>)</w:t>
      </w:r>
    </w:p>
    <w:p w:rsidR="00136E32" w:rsidRPr="001D1D38" w:rsidRDefault="001D1D38" w:rsidP="00DC5D0B">
      <w:pPr>
        <w:jc w:val="both"/>
      </w:pPr>
      <w:r>
        <w:t>Otrzymane do tej pory drzewo nie jest poprawne, pod tym względem, że jego wierzchołki nie pokrywają zbioru punktów, dla których generowana jest siatka.  Poprawiamy to poprzez przeciąganie (</w:t>
      </w:r>
      <w:proofErr w:type="spellStart"/>
      <w:r w:rsidRPr="007C1769">
        <w:rPr>
          <w:i/>
        </w:rPr>
        <w:t>wrap</w:t>
      </w:r>
      <w:proofErr w:type="spellEnd"/>
      <w:r>
        <w:t xml:space="preserve">) </w:t>
      </w:r>
      <w:r w:rsidRPr="007C1769">
        <w:t>wierzchołków</w:t>
      </w:r>
      <w:r>
        <w:t xml:space="preserve"> wygenerowanego </w:t>
      </w:r>
      <w:r w:rsidR="00BC4003">
        <w:t>q</w:t>
      </w:r>
      <w:r>
        <w:t>uad</w:t>
      </w:r>
      <w:r w:rsidR="00BC4003">
        <w:t>t</w:t>
      </w:r>
      <w:r>
        <w:t>ree – dla każdego z punktów bierzemy najbliższy z wierzchołków</w:t>
      </w:r>
      <w:r w:rsidR="00BC4003">
        <w:t xml:space="preserve"> quadtree</w:t>
      </w:r>
      <w:r>
        <w:t xml:space="preserve"> i zamieniamy jego wspó</w:t>
      </w:r>
      <w:r w:rsidR="00BC4003">
        <w:t>łrzędne ze współrzędnymi punktu. W</w:t>
      </w:r>
      <w:r>
        <w:t>ykonanie tego kroku wymaga na początku przestawieni</w:t>
      </w:r>
      <w:r w:rsidR="00BC4003">
        <w:t>a</w:t>
      </w:r>
      <w:r>
        <w:t xml:space="preserve"> wskaźników na wierzchołki w każdym z kwadratów, w taki sposób, aby każdy wierzchołek drzewa quadtree przechowywany był tylko pod jednym adresem w pamięci (wcześniej ka</w:t>
      </w:r>
      <w:r w:rsidR="00E65FAB">
        <w:t>ż</w:t>
      </w:r>
      <w:r>
        <w:t>dy kwadrat miał własne kopie współrzędnych swojego wierzchołka). Po wykonaniu kroku  otrzymujemy poprawną siatkę, u</w:t>
      </w:r>
      <w:r w:rsidR="00136E32">
        <w:t>względniającą wejście programu.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12"/>
      </w:tblGrid>
      <w:tr w:rsidR="00292094" w:rsidTr="002242CC">
        <w:tc>
          <w:tcPr>
            <w:tcW w:w="9212" w:type="dxa"/>
          </w:tcPr>
          <w:p w:rsidR="00E819E5" w:rsidRDefault="00E819E5" w:rsidP="002242CC">
            <w:pPr>
              <w:rPr>
                <w:noProof/>
                <w:lang w:eastAsia="pl-PL"/>
              </w:rPr>
            </w:pPr>
          </w:p>
          <w:p w:rsidR="00292094" w:rsidRDefault="001E7449" w:rsidP="002242CC">
            <w:r>
              <w:rPr>
                <w:noProof/>
                <w:lang w:eastAsia="pl-PL"/>
              </w:rPr>
              <w:drawing>
                <wp:inline distT="0" distB="0" distL="0" distR="0">
                  <wp:extent cx="5505450" cy="5138420"/>
                  <wp:effectExtent l="19050" t="0" r="0"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cstate="print"/>
                          <a:srcRect l="57781" t="2591" r="9934" b="3109"/>
                          <a:stretch>
                            <a:fillRect/>
                          </a:stretch>
                        </pic:blipFill>
                        <pic:spPr bwMode="auto">
                          <a:xfrm>
                            <a:off x="0" y="0"/>
                            <a:ext cx="5505450" cy="5138420"/>
                          </a:xfrm>
                          <a:prstGeom prst="rect">
                            <a:avLst/>
                          </a:prstGeom>
                          <a:noFill/>
                          <a:ln w="9525">
                            <a:noFill/>
                            <a:miter lim="800000"/>
                            <a:headEnd/>
                            <a:tailEnd/>
                          </a:ln>
                        </pic:spPr>
                      </pic:pic>
                    </a:graphicData>
                  </a:graphic>
                </wp:inline>
              </w:drawing>
            </w:r>
          </w:p>
        </w:tc>
      </w:tr>
      <w:tr w:rsidR="00292094" w:rsidTr="002242CC">
        <w:tc>
          <w:tcPr>
            <w:tcW w:w="9212" w:type="dxa"/>
          </w:tcPr>
          <w:p w:rsidR="00292094" w:rsidRDefault="00292094" w:rsidP="00327525">
            <w:pPr>
              <w:jc w:val="center"/>
            </w:pPr>
            <w:r>
              <w:t xml:space="preserve">Siatka po </w:t>
            </w:r>
            <w:r w:rsidR="00327525">
              <w:t>szóstym</w:t>
            </w:r>
            <w:r>
              <w:t xml:space="preserve"> kroku</w:t>
            </w:r>
            <w:r w:rsidR="00E65FAB">
              <w:t xml:space="preserve"> – wierzchołki quadtree zostały dociągnięte do punktów</w:t>
            </w:r>
          </w:p>
        </w:tc>
      </w:tr>
    </w:tbl>
    <w:p w:rsidR="00F80408" w:rsidRDefault="00F80408" w:rsidP="00136E32">
      <w:pPr>
        <w:pStyle w:val="Nagwek3"/>
        <w:spacing w:before="1320"/>
      </w:pPr>
      <w:r>
        <w:t xml:space="preserve">Krok 7 </w:t>
      </w:r>
      <w:r w:rsidR="00292094">
        <w:t>–</w:t>
      </w:r>
      <w:r>
        <w:t xml:space="preserve"> triangulacja</w:t>
      </w:r>
    </w:p>
    <w:p w:rsidR="00292094" w:rsidRDefault="00E819E5" w:rsidP="00DC5D0B">
      <w:pPr>
        <w:jc w:val="both"/>
      </w:pPr>
      <w:r>
        <w:t xml:space="preserve">Na koniec wykonujemy </w:t>
      </w:r>
      <w:r w:rsidR="00E65FAB">
        <w:t xml:space="preserve">zwyczajną </w:t>
      </w:r>
      <w:r>
        <w:t>triangulację Steinera, z małą modyfikacją, która po</w:t>
      </w:r>
      <w:r w:rsidR="004533C3">
        <w:t xml:space="preserve">lega na tym, że w momencie, gdy dany kwadrat posiada tylko jeden </w:t>
      </w:r>
      <w:r w:rsidR="00E65FAB">
        <w:t>przecięty bok, to</w:t>
      </w:r>
      <w:r>
        <w:t xml:space="preserve"> triangulację</w:t>
      </w:r>
      <w:r w:rsidR="004533C3">
        <w:t xml:space="preserve"> dla tego kwadratu</w:t>
      </w:r>
      <w:r>
        <w:t xml:space="preserve"> </w:t>
      </w:r>
      <w:r>
        <w:lastRenderedPageBreak/>
        <w:t xml:space="preserve">tworzymy poprzez </w:t>
      </w:r>
      <w:r w:rsidR="004533C3">
        <w:t>połączenie tego przecięcia z przeciwległymi wierzchołka</w:t>
      </w:r>
      <w:r w:rsidR="00E65FAB">
        <w:t>mi kwadratu</w:t>
      </w:r>
      <w:r w:rsidR="00BC4003">
        <w:t>, bez dodawania punktu Steinera</w:t>
      </w:r>
      <w:r w:rsidR="004533C3">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8"/>
      </w:tblGrid>
      <w:tr w:rsidR="00E65FAB" w:rsidTr="000A4B7E">
        <w:tc>
          <w:tcPr>
            <w:tcW w:w="9288" w:type="dxa"/>
          </w:tcPr>
          <w:p w:rsidR="00E65FAB" w:rsidRDefault="00E65FAB" w:rsidP="009509E8">
            <w:r>
              <w:rPr>
                <w:noProof/>
                <w:lang w:eastAsia="pl-PL"/>
              </w:rPr>
              <w:drawing>
                <wp:inline distT="0" distB="0" distL="0" distR="0">
                  <wp:extent cx="5438775" cy="4981575"/>
                  <wp:effectExtent l="19050" t="0" r="9525" b="0"/>
                  <wp:docPr id="23"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 cstate="print"/>
                          <a:srcRect l="58113" t="1825" r="8609" b="2737"/>
                          <a:stretch>
                            <a:fillRect/>
                          </a:stretch>
                        </pic:blipFill>
                        <pic:spPr bwMode="auto">
                          <a:xfrm>
                            <a:off x="0" y="0"/>
                            <a:ext cx="5438775" cy="4981575"/>
                          </a:xfrm>
                          <a:prstGeom prst="rect">
                            <a:avLst/>
                          </a:prstGeom>
                          <a:noFill/>
                          <a:ln w="9525">
                            <a:noFill/>
                            <a:miter lim="800000"/>
                            <a:headEnd/>
                            <a:tailEnd/>
                          </a:ln>
                        </pic:spPr>
                      </pic:pic>
                    </a:graphicData>
                  </a:graphic>
                </wp:inline>
              </w:drawing>
            </w:r>
          </w:p>
        </w:tc>
      </w:tr>
      <w:tr w:rsidR="00E65FAB" w:rsidTr="000A4B7E">
        <w:tc>
          <w:tcPr>
            <w:tcW w:w="9288" w:type="dxa"/>
          </w:tcPr>
          <w:p w:rsidR="00E65FAB" w:rsidRDefault="00E65FAB" w:rsidP="009509E8">
            <w:pPr>
              <w:jc w:val="center"/>
            </w:pPr>
            <w:r>
              <w:t>Siatka po siódmym kroku – na zielono zaznaczono</w:t>
            </w:r>
            <w:r w:rsidR="009509E8">
              <w:t xml:space="preserve"> odcinki dołożone przy triangulacji</w:t>
            </w:r>
          </w:p>
        </w:tc>
      </w:tr>
      <w:tr w:rsidR="001E7449" w:rsidTr="000A4B7E">
        <w:tc>
          <w:tcPr>
            <w:tcW w:w="9288" w:type="dxa"/>
          </w:tcPr>
          <w:p w:rsidR="001E7449" w:rsidRPr="00643859" w:rsidRDefault="00E65FAB" w:rsidP="00E65FAB">
            <w:pPr>
              <w:pStyle w:val="Nagwek2"/>
              <w:outlineLvl w:val="1"/>
              <w:rPr>
                <w:u w:val="single"/>
              </w:rPr>
            </w:pPr>
            <w:r w:rsidRPr="00643859">
              <w:rPr>
                <w:u w:val="single"/>
              </w:rPr>
              <w:lastRenderedPageBreak/>
              <w:t>Wynik działania algorytmu</w:t>
            </w:r>
          </w:p>
          <w:p w:rsidR="00E65FAB" w:rsidRDefault="00E65FAB" w:rsidP="00E65FAB"/>
          <w:p w:rsidR="00136E32" w:rsidRDefault="00E65FAB" w:rsidP="00E65FAB">
            <w:r>
              <w:t>Poniżej zaprezentowano ostateczne wyjście algorytmu</w:t>
            </w:r>
            <w:r w:rsidR="00136E32">
              <w:t>:</w:t>
            </w:r>
          </w:p>
          <w:p w:rsidR="000A4B7E" w:rsidRPr="00E65FAB" w:rsidRDefault="000A4B7E" w:rsidP="00E65FAB"/>
        </w:tc>
      </w:tr>
      <w:tr w:rsidR="000A4B7E" w:rsidTr="000A4B7E">
        <w:tc>
          <w:tcPr>
            <w:tcW w:w="9288" w:type="dxa"/>
          </w:tcPr>
          <w:p w:rsidR="000A4B7E" w:rsidRDefault="000A4B7E" w:rsidP="00114243">
            <w:pPr>
              <w:pBdr>
                <w:top w:val="single" w:sz="4" w:space="1" w:color="auto"/>
                <w:left w:val="single" w:sz="4" w:space="4" w:color="auto"/>
                <w:bottom w:val="single" w:sz="4" w:space="1" w:color="auto"/>
                <w:right w:val="single" w:sz="4" w:space="4" w:color="auto"/>
                <w:between w:val="single" w:sz="4" w:space="1" w:color="auto"/>
                <w:bar w:val="single" w:sz="4" w:color="auto"/>
              </w:pBdr>
            </w:pPr>
            <w:r>
              <w:rPr>
                <w:noProof/>
                <w:lang w:eastAsia="pl-PL"/>
              </w:rPr>
              <w:drawing>
                <wp:inline distT="0" distB="0" distL="0" distR="0">
                  <wp:extent cx="5695950" cy="5210175"/>
                  <wp:effectExtent l="19050" t="0" r="0" b="0"/>
                  <wp:docPr id="2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7" cstate="print"/>
                          <a:srcRect l="57285" t="1751" r="9437" b="2977"/>
                          <a:stretch>
                            <a:fillRect/>
                          </a:stretch>
                        </pic:blipFill>
                        <pic:spPr bwMode="auto">
                          <a:xfrm>
                            <a:off x="0" y="0"/>
                            <a:ext cx="5695950" cy="5210175"/>
                          </a:xfrm>
                          <a:prstGeom prst="rect">
                            <a:avLst/>
                          </a:prstGeom>
                          <a:noFill/>
                          <a:ln w="9525">
                            <a:noFill/>
                            <a:miter lim="800000"/>
                            <a:headEnd/>
                            <a:tailEnd/>
                          </a:ln>
                        </pic:spPr>
                      </pic:pic>
                    </a:graphicData>
                  </a:graphic>
                </wp:inline>
              </w:drawing>
            </w:r>
          </w:p>
        </w:tc>
      </w:tr>
      <w:tr w:rsidR="000A4B7E" w:rsidTr="000A4B7E">
        <w:tc>
          <w:tcPr>
            <w:tcW w:w="9288" w:type="dxa"/>
          </w:tcPr>
          <w:p w:rsidR="000A4B7E" w:rsidRDefault="000A4B7E" w:rsidP="00114243">
            <w:pPr>
              <w:jc w:val="center"/>
            </w:pPr>
            <w:r>
              <w:t>Ostateczna triangulacja – cała siatka</w:t>
            </w:r>
          </w:p>
          <w:p w:rsidR="000A4B7E" w:rsidRDefault="000A4B7E" w:rsidP="00BC4003">
            <w:pPr>
              <w:jc w:val="center"/>
            </w:pPr>
            <w:r>
              <w:t>Widzimy, że dodanie punktów Steinera mocno z</w:t>
            </w:r>
            <w:r w:rsidR="00BC4003">
              <w:t>agęściło siatkę, liczbę trójkątów</w:t>
            </w:r>
            <w:r>
              <w:t xml:space="preserve"> można znacznie </w:t>
            </w:r>
            <w:r w:rsidR="00BC4003">
              <w:t>zmniejszyć</w:t>
            </w:r>
            <w:r>
              <w:t xml:space="preserve"> poprzez zastosowanie „kilku prostych heurystyk”[1], niestety nie zostały </w:t>
            </w:r>
            <w:r w:rsidR="00BC4003">
              <w:t xml:space="preserve">one </w:t>
            </w:r>
            <w:r>
              <w:t>opisane w artykule.</w:t>
            </w:r>
          </w:p>
        </w:tc>
      </w:tr>
    </w:tbl>
    <w:p w:rsidR="00E65FAB" w:rsidRDefault="00E65FAB" w:rsidP="00292094"/>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8"/>
      </w:tblGrid>
      <w:tr w:rsidR="001E7449" w:rsidTr="001E7449">
        <w:tc>
          <w:tcPr>
            <w:tcW w:w="9288" w:type="dxa"/>
          </w:tcPr>
          <w:p w:rsidR="001E7449" w:rsidRDefault="001E7449" w:rsidP="00136E32">
            <w:pPr>
              <w:jc w:val="center"/>
            </w:pPr>
            <w:r>
              <w:rPr>
                <w:noProof/>
                <w:lang w:eastAsia="pl-PL"/>
              </w:rPr>
              <w:lastRenderedPageBreak/>
              <w:drawing>
                <wp:inline distT="0" distB="0" distL="0" distR="0">
                  <wp:extent cx="5050268" cy="4095750"/>
                  <wp:effectExtent l="19050" t="0" r="0"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8" cstate="print"/>
                          <a:srcRect l="55132" t="2204" r="7616" b="3206"/>
                          <a:stretch>
                            <a:fillRect/>
                          </a:stretch>
                        </pic:blipFill>
                        <pic:spPr bwMode="auto">
                          <a:xfrm>
                            <a:off x="0" y="0"/>
                            <a:ext cx="5050268" cy="4095750"/>
                          </a:xfrm>
                          <a:prstGeom prst="rect">
                            <a:avLst/>
                          </a:prstGeom>
                          <a:noFill/>
                          <a:ln w="9525">
                            <a:noFill/>
                            <a:miter lim="800000"/>
                            <a:headEnd/>
                            <a:tailEnd/>
                          </a:ln>
                        </pic:spPr>
                      </pic:pic>
                    </a:graphicData>
                  </a:graphic>
                </wp:inline>
              </w:drawing>
            </w:r>
          </w:p>
        </w:tc>
      </w:tr>
      <w:tr w:rsidR="001E7449" w:rsidTr="001E7449">
        <w:tc>
          <w:tcPr>
            <w:tcW w:w="9288" w:type="dxa"/>
          </w:tcPr>
          <w:p w:rsidR="001E7449" w:rsidRDefault="001E7449" w:rsidP="001E7449">
            <w:pPr>
              <w:jc w:val="center"/>
            </w:pPr>
            <w:r>
              <w:t>Ostateczna triangulacja – zbliżenie na punkty</w:t>
            </w:r>
          </w:p>
        </w:tc>
      </w:tr>
    </w:tbl>
    <w:p w:rsidR="005C38D9" w:rsidRDefault="005C38D9" w:rsidP="00120CC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8"/>
      </w:tblGrid>
      <w:tr w:rsidR="009509E8" w:rsidTr="00136E32">
        <w:tc>
          <w:tcPr>
            <w:tcW w:w="9288" w:type="dxa"/>
          </w:tcPr>
          <w:p w:rsidR="009509E8" w:rsidRDefault="009509E8" w:rsidP="00136E32">
            <w:pPr>
              <w:jc w:val="center"/>
            </w:pPr>
            <w:r>
              <w:rPr>
                <w:noProof/>
                <w:lang w:eastAsia="pl-PL"/>
              </w:rPr>
              <w:drawing>
                <wp:inline distT="0" distB="0" distL="0" distR="0">
                  <wp:extent cx="5068790" cy="3733800"/>
                  <wp:effectExtent l="19050" t="0" r="0" b="0"/>
                  <wp:docPr id="82" name="Obraz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9" cstate="print"/>
                          <a:srcRect l="52815" t="4663" r="6954" b="2591"/>
                          <a:stretch>
                            <a:fillRect/>
                          </a:stretch>
                        </pic:blipFill>
                        <pic:spPr bwMode="auto">
                          <a:xfrm>
                            <a:off x="0" y="0"/>
                            <a:ext cx="5069681" cy="3734456"/>
                          </a:xfrm>
                          <a:prstGeom prst="rect">
                            <a:avLst/>
                          </a:prstGeom>
                          <a:noFill/>
                          <a:ln w="9525">
                            <a:noFill/>
                            <a:miter lim="800000"/>
                            <a:headEnd/>
                            <a:tailEnd/>
                          </a:ln>
                        </pic:spPr>
                      </pic:pic>
                    </a:graphicData>
                  </a:graphic>
                </wp:inline>
              </w:drawing>
            </w:r>
          </w:p>
        </w:tc>
      </w:tr>
      <w:tr w:rsidR="009509E8" w:rsidTr="00136E32">
        <w:tc>
          <w:tcPr>
            <w:tcW w:w="9288" w:type="dxa"/>
          </w:tcPr>
          <w:p w:rsidR="009509E8" w:rsidRDefault="009509E8" w:rsidP="00BC4003">
            <w:pPr>
              <w:jc w:val="center"/>
            </w:pPr>
            <w:r>
              <w:t xml:space="preserve">Ostateczna triangulacja – zbliżenie na środek, na punkty leżące blisko siebie, widzimy, jak </w:t>
            </w:r>
            <w:r w:rsidR="00DC5D0B">
              <w:t>wzajemna odległość punktów wpływa na gęstość otrzymanej siatki</w:t>
            </w:r>
          </w:p>
        </w:tc>
      </w:tr>
    </w:tbl>
    <w:p w:rsidR="009509E8" w:rsidRDefault="009509E8" w:rsidP="00120CCA"/>
    <w:sdt>
      <w:sdtPr>
        <w:rPr>
          <w:rFonts w:asciiTheme="minorHAnsi" w:eastAsiaTheme="minorHAnsi" w:hAnsiTheme="minorHAnsi" w:cstheme="minorBidi"/>
          <w:b w:val="0"/>
          <w:bCs w:val="0"/>
          <w:color w:val="auto"/>
          <w:sz w:val="22"/>
          <w:szCs w:val="22"/>
        </w:rPr>
        <w:id w:val="2349181"/>
        <w:docPartObj>
          <w:docPartGallery w:val="Bibliographies"/>
          <w:docPartUnique/>
        </w:docPartObj>
      </w:sdtPr>
      <w:sdtContent>
        <w:p w:rsidR="009509E8" w:rsidRPr="00900495" w:rsidRDefault="009509E8" w:rsidP="009509E8">
          <w:pPr>
            <w:pStyle w:val="Nagwek1"/>
            <w:rPr>
              <w:lang w:val="en-US"/>
            </w:rPr>
          </w:pPr>
          <w:proofErr w:type="spellStart"/>
          <w:r w:rsidRPr="00643859">
            <w:rPr>
              <w:u w:val="single"/>
              <w:lang w:val="en-US"/>
            </w:rPr>
            <w:t>Bibliografia</w:t>
          </w:r>
          <w:proofErr w:type="spellEnd"/>
        </w:p>
        <w:sdt>
          <w:sdtPr>
            <w:id w:val="111145805"/>
            <w:bibliography/>
          </w:sdtPr>
          <w:sdtContent>
            <w:p w:rsidR="009509E8" w:rsidRDefault="009509E8" w:rsidP="009509E8">
              <w:pPr>
                <w:pStyle w:val="Bibliografia"/>
                <w:rPr>
                  <w:noProof/>
                  <w:lang w:val="en-US"/>
                </w:rPr>
              </w:pPr>
              <w:r w:rsidRPr="00E65FAB">
                <w:rPr>
                  <w:lang w:val="en-US"/>
                </w:rPr>
                <w:t>[1</w:t>
              </w:r>
              <w:r>
                <w:rPr>
                  <w:lang w:val="en-US"/>
                </w:rPr>
                <w:t>]</w:t>
              </w:r>
              <w:r w:rsidR="0038282D">
                <w:fldChar w:fldCharType="begin"/>
              </w:r>
              <w:r w:rsidRPr="00900495">
                <w:rPr>
                  <w:lang w:val="en-US"/>
                </w:rPr>
                <w:instrText xml:space="preserve"> BIBLIOGRAPHY </w:instrText>
              </w:r>
              <w:r w:rsidR="0038282D">
                <w:fldChar w:fldCharType="separate"/>
              </w:r>
              <w:r>
                <w:rPr>
                  <w:noProof/>
                  <w:lang w:val="en-US"/>
                </w:rPr>
                <w:t xml:space="preserve">Bern, M., Eppstein, D., &amp; Gilbert, J. (1994, Lipiec 8). Provably good mesh generation. </w:t>
              </w:r>
              <w:r>
                <w:rPr>
                  <w:i/>
                  <w:iCs/>
                  <w:noProof/>
                  <w:lang w:val="en-US"/>
                </w:rPr>
                <w:t>Journal of Computer and System Sciences</w:t>
              </w:r>
              <w:r>
                <w:rPr>
                  <w:noProof/>
                  <w:lang w:val="en-US"/>
                </w:rPr>
                <w:t xml:space="preserve"> , pp. 384–409.</w:t>
              </w:r>
            </w:p>
            <w:p w:rsidR="009509E8" w:rsidRDefault="009509E8" w:rsidP="009509E8">
              <w:pPr>
                <w:pStyle w:val="Bibliografia"/>
                <w:rPr>
                  <w:noProof/>
                  <w:lang w:val="en-US"/>
                </w:rPr>
              </w:pPr>
              <w:r>
                <w:rPr>
                  <w:noProof/>
                  <w:lang w:val="en-US"/>
                </w:rPr>
                <w:t xml:space="preserve">[2]de Berg, M., van Kreveld, M., Cheong, O., &amp; Overmars, M. (2008). </w:t>
              </w:r>
              <w:r>
                <w:rPr>
                  <w:i/>
                  <w:iCs/>
                  <w:noProof/>
                  <w:lang w:val="en-US"/>
                </w:rPr>
                <w:t>Computational Geometry: Algorithms and Applications</w:t>
              </w:r>
              <w:r>
                <w:rPr>
                  <w:noProof/>
                  <w:lang w:val="en-US"/>
                </w:rPr>
                <w:t xml:space="preserve"> (3 ed.). Berlin Heidelberg: Springer-Verlag.</w:t>
              </w:r>
            </w:p>
            <w:p w:rsidR="009509E8" w:rsidRDefault="0038282D" w:rsidP="009509E8">
              <w:r>
                <w:fldChar w:fldCharType="end"/>
              </w:r>
            </w:p>
          </w:sdtContent>
        </w:sdt>
      </w:sdtContent>
    </w:sdt>
    <w:p w:rsidR="005C38D9" w:rsidRPr="00292094" w:rsidRDefault="005C38D9" w:rsidP="00292094"/>
    <w:sectPr w:rsidR="005C38D9" w:rsidRPr="00292094" w:rsidSect="00DE7A8A">
      <w:headerReference w:type="even" r:id="rId20"/>
      <w:headerReference w:type="default" r:id="rId21"/>
      <w:footerReference w:type="even" r:id="rId22"/>
      <w:footerReference w:type="default" r:id="rId23"/>
      <w:headerReference w:type="first" r:id="rId24"/>
      <w:footerReference w:type="first" r:id="rId25"/>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75AA" w:rsidRDefault="00F475AA" w:rsidP="00B45C59">
      <w:pPr>
        <w:spacing w:after="0" w:line="240" w:lineRule="auto"/>
      </w:pPr>
      <w:r>
        <w:separator/>
      </w:r>
    </w:p>
  </w:endnote>
  <w:endnote w:type="continuationSeparator" w:id="0">
    <w:p w:rsidR="00F475AA" w:rsidRDefault="00F475AA" w:rsidP="00B45C5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9E8" w:rsidRDefault="009509E8">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hAnsiTheme="majorHAnsi"/>
        <w:sz w:val="28"/>
        <w:szCs w:val="28"/>
      </w:rPr>
      <w:id w:val="5904155"/>
      <w:docPartObj>
        <w:docPartGallery w:val="Page Numbers (Bottom of Page)"/>
        <w:docPartUnique/>
      </w:docPartObj>
    </w:sdtPr>
    <w:sdtContent>
      <w:p w:rsidR="009509E8" w:rsidRDefault="009509E8">
        <w:pPr>
          <w:pStyle w:val="Stopka"/>
          <w:jc w:val="center"/>
          <w:rPr>
            <w:rFonts w:asciiTheme="majorHAnsi" w:hAnsiTheme="majorHAnsi"/>
            <w:sz w:val="28"/>
            <w:szCs w:val="28"/>
          </w:rPr>
        </w:pPr>
        <w:r>
          <w:rPr>
            <w:rFonts w:asciiTheme="majorHAnsi" w:hAnsiTheme="majorHAnsi"/>
            <w:sz w:val="28"/>
            <w:szCs w:val="28"/>
          </w:rPr>
          <w:t xml:space="preserve">~ </w:t>
        </w:r>
        <w:fldSimple w:instr=" PAGE    \* MERGEFORMAT ">
          <w:r w:rsidR="00BC4003" w:rsidRPr="00BC4003">
            <w:rPr>
              <w:rFonts w:asciiTheme="majorHAnsi" w:hAnsiTheme="majorHAnsi"/>
              <w:noProof/>
              <w:sz w:val="28"/>
              <w:szCs w:val="28"/>
            </w:rPr>
            <w:t>1</w:t>
          </w:r>
        </w:fldSimple>
        <w:r>
          <w:rPr>
            <w:rFonts w:asciiTheme="majorHAnsi" w:hAnsiTheme="majorHAnsi"/>
            <w:sz w:val="28"/>
            <w:szCs w:val="28"/>
          </w:rPr>
          <w:t xml:space="preserve"> ~</w:t>
        </w:r>
      </w:p>
    </w:sdtContent>
  </w:sdt>
  <w:p w:rsidR="009509E8" w:rsidRDefault="009509E8">
    <w:pPr>
      <w:pStyle w:val="Stopk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9E8" w:rsidRDefault="009509E8">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75AA" w:rsidRDefault="00F475AA" w:rsidP="00B45C59">
      <w:pPr>
        <w:spacing w:after="0" w:line="240" w:lineRule="auto"/>
      </w:pPr>
      <w:r>
        <w:separator/>
      </w:r>
    </w:p>
  </w:footnote>
  <w:footnote w:type="continuationSeparator" w:id="0">
    <w:p w:rsidR="00F475AA" w:rsidRDefault="00F475AA" w:rsidP="00B45C5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9E8" w:rsidRDefault="009509E8">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9E8" w:rsidRDefault="009509E8">
    <w:pPr>
      <w:pStyle w:val="Nagwek"/>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9E8" w:rsidRDefault="009509E8">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E974B82"/>
    <w:multiLevelType w:val="hybridMultilevel"/>
    <w:tmpl w:val="18A263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762E1DBE"/>
    <w:multiLevelType w:val="hybridMultilevel"/>
    <w:tmpl w:val="58E6DE3A"/>
    <w:lvl w:ilvl="0" w:tplc="04150001">
      <w:start w:val="1"/>
      <w:numFmt w:val="bullet"/>
      <w:lvlText w:val=""/>
      <w:lvlJc w:val="left"/>
      <w:pPr>
        <w:ind w:left="720" w:hanging="360"/>
      </w:pPr>
      <w:rPr>
        <w:rFonts w:ascii="Symbol" w:hAnsi="Symbol" w:hint="default"/>
      </w:rPr>
    </w:lvl>
    <w:lvl w:ilvl="1" w:tplc="0415000F">
      <w:start w:val="1"/>
      <w:numFmt w:val="decimal"/>
      <w:lvlText w:val="%2."/>
      <w:lvlJc w:val="left"/>
      <w:pPr>
        <w:ind w:left="1440" w:hanging="360"/>
      </w:pPr>
      <w:rPr>
        <w:rFonts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1E261C"/>
    <w:rsid w:val="00015A72"/>
    <w:rsid w:val="00067008"/>
    <w:rsid w:val="000A4B7E"/>
    <w:rsid w:val="00116332"/>
    <w:rsid w:val="00120CCA"/>
    <w:rsid w:val="00136E32"/>
    <w:rsid w:val="00190B0D"/>
    <w:rsid w:val="001C3949"/>
    <w:rsid w:val="001D1D38"/>
    <w:rsid w:val="001E261C"/>
    <w:rsid w:val="001E7449"/>
    <w:rsid w:val="001F67E7"/>
    <w:rsid w:val="002122AE"/>
    <w:rsid w:val="002242CC"/>
    <w:rsid w:val="00267CBA"/>
    <w:rsid w:val="00291682"/>
    <w:rsid w:val="00292094"/>
    <w:rsid w:val="00327525"/>
    <w:rsid w:val="0038282D"/>
    <w:rsid w:val="004533C3"/>
    <w:rsid w:val="0046358E"/>
    <w:rsid w:val="004B6206"/>
    <w:rsid w:val="005C38D9"/>
    <w:rsid w:val="00643859"/>
    <w:rsid w:val="006B7179"/>
    <w:rsid w:val="006E3BAA"/>
    <w:rsid w:val="00726C17"/>
    <w:rsid w:val="00737BAA"/>
    <w:rsid w:val="007851CD"/>
    <w:rsid w:val="007C1769"/>
    <w:rsid w:val="00816AFC"/>
    <w:rsid w:val="008246C0"/>
    <w:rsid w:val="00841838"/>
    <w:rsid w:val="00900495"/>
    <w:rsid w:val="009509E8"/>
    <w:rsid w:val="00992FF7"/>
    <w:rsid w:val="00A233F7"/>
    <w:rsid w:val="00A65927"/>
    <w:rsid w:val="00A93364"/>
    <w:rsid w:val="00B26517"/>
    <w:rsid w:val="00B45C59"/>
    <w:rsid w:val="00B6365B"/>
    <w:rsid w:val="00BC4003"/>
    <w:rsid w:val="00CC13D5"/>
    <w:rsid w:val="00D12103"/>
    <w:rsid w:val="00DC5D0B"/>
    <w:rsid w:val="00DE7A8A"/>
    <w:rsid w:val="00E53AED"/>
    <w:rsid w:val="00E65FAB"/>
    <w:rsid w:val="00E813F6"/>
    <w:rsid w:val="00E819E5"/>
    <w:rsid w:val="00E9321D"/>
    <w:rsid w:val="00EF6877"/>
    <w:rsid w:val="00F368F2"/>
    <w:rsid w:val="00F475AA"/>
    <w:rsid w:val="00F60D86"/>
    <w:rsid w:val="00F80408"/>
    <w:rsid w:val="00FE61CD"/>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1C3949"/>
  </w:style>
  <w:style w:type="paragraph" w:styleId="Nagwek1">
    <w:name w:val="heading 1"/>
    <w:basedOn w:val="Normalny"/>
    <w:next w:val="Normalny"/>
    <w:link w:val="Nagwek1Znak"/>
    <w:uiPriority w:val="9"/>
    <w:qFormat/>
    <w:rsid w:val="001E26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659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65927"/>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F8040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1E261C"/>
    <w:rPr>
      <w:rFonts w:asciiTheme="majorHAnsi" w:eastAsiaTheme="majorEastAsia" w:hAnsiTheme="majorHAnsi" w:cstheme="majorBidi"/>
      <w:b/>
      <w:bCs/>
      <w:color w:val="365F91" w:themeColor="accent1" w:themeShade="BF"/>
      <w:sz w:val="28"/>
      <w:szCs w:val="28"/>
    </w:rPr>
  </w:style>
  <w:style w:type="paragraph" w:styleId="Akapitzlist">
    <w:name w:val="List Paragraph"/>
    <w:basedOn w:val="Normalny"/>
    <w:uiPriority w:val="34"/>
    <w:qFormat/>
    <w:rsid w:val="00F60D86"/>
    <w:pPr>
      <w:ind w:left="720"/>
      <w:contextualSpacing/>
    </w:pPr>
  </w:style>
  <w:style w:type="character" w:styleId="Tekstzastpczy">
    <w:name w:val="Placeholder Text"/>
    <w:basedOn w:val="Domylnaczcionkaakapitu"/>
    <w:uiPriority w:val="99"/>
    <w:semiHidden/>
    <w:rsid w:val="00F60D86"/>
    <w:rPr>
      <w:color w:val="808080"/>
    </w:rPr>
  </w:style>
  <w:style w:type="paragraph" w:styleId="Tekstdymka">
    <w:name w:val="Balloon Text"/>
    <w:basedOn w:val="Normalny"/>
    <w:link w:val="TekstdymkaZnak"/>
    <w:uiPriority w:val="99"/>
    <w:semiHidden/>
    <w:unhideWhenUsed/>
    <w:rsid w:val="00F60D8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60D86"/>
    <w:rPr>
      <w:rFonts w:ascii="Tahoma" w:hAnsi="Tahoma" w:cs="Tahoma"/>
      <w:sz w:val="16"/>
      <w:szCs w:val="16"/>
    </w:rPr>
  </w:style>
  <w:style w:type="character" w:customStyle="1" w:styleId="Nagwek2Znak">
    <w:name w:val="Nagłówek 2 Znak"/>
    <w:basedOn w:val="Domylnaczcionkaakapitu"/>
    <w:link w:val="Nagwek2"/>
    <w:uiPriority w:val="9"/>
    <w:rsid w:val="00A65927"/>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A65927"/>
    <w:rPr>
      <w:rFonts w:asciiTheme="majorHAnsi" w:eastAsiaTheme="majorEastAsia" w:hAnsiTheme="majorHAnsi" w:cstheme="majorBidi"/>
      <w:b/>
      <w:bCs/>
      <w:color w:val="4F81BD" w:themeColor="accent1"/>
    </w:rPr>
  </w:style>
  <w:style w:type="table" w:styleId="Tabela-Siatka">
    <w:name w:val="Table Grid"/>
    <w:basedOn w:val="Standardowy"/>
    <w:uiPriority w:val="59"/>
    <w:rsid w:val="00DE7A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agwek4Znak">
    <w:name w:val="Nagłówek 4 Znak"/>
    <w:basedOn w:val="Domylnaczcionkaakapitu"/>
    <w:link w:val="Nagwek4"/>
    <w:uiPriority w:val="9"/>
    <w:rsid w:val="00F80408"/>
    <w:rPr>
      <w:rFonts w:asciiTheme="majorHAnsi" w:eastAsiaTheme="majorEastAsia" w:hAnsiTheme="majorHAnsi" w:cstheme="majorBidi"/>
      <w:b/>
      <w:bCs/>
      <w:i/>
      <w:iCs/>
      <w:color w:val="4F81BD" w:themeColor="accent1"/>
    </w:rPr>
  </w:style>
  <w:style w:type="paragraph" w:styleId="Nagwek">
    <w:name w:val="header"/>
    <w:basedOn w:val="Normalny"/>
    <w:link w:val="NagwekZnak"/>
    <w:uiPriority w:val="99"/>
    <w:semiHidden/>
    <w:unhideWhenUsed/>
    <w:rsid w:val="00B45C59"/>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B45C59"/>
  </w:style>
  <w:style w:type="paragraph" w:styleId="Stopka">
    <w:name w:val="footer"/>
    <w:basedOn w:val="Normalny"/>
    <w:link w:val="StopkaZnak"/>
    <w:uiPriority w:val="99"/>
    <w:unhideWhenUsed/>
    <w:rsid w:val="00B45C5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B45C59"/>
  </w:style>
  <w:style w:type="paragraph" w:styleId="Bibliografia">
    <w:name w:val="Bibliography"/>
    <w:basedOn w:val="Normalny"/>
    <w:next w:val="Normalny"/>
    <w:uiPriority w:val="37"/>
    <w:unhideWhenUsed/>
    <w:rsid w:val="005C38D9"/>
  </w:style>
  <w:style w:type="paragraph" w:styleId="Tekstprzypisukocowego">
    <w:name w:val="endnote text"/>
    <w:basedOn w:val="Normalny"/>
    <w:link w:val="TekstprzypisukocowegoZnak"/>
    <w:uiPriority w:val="99"/>
    <w:semiHidden/>
    <w:unhideWhenUsed/>
    <w:rsid w:val="00120CC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20CCA"/>
    <w:rPr>
      <w:sz w:val="20"/>
      <w:szCs w:val="20"/>
    </w:rPr>
  </w:style>
  <w:style w:type="character" w:styleId="Odwoanieprzypisukocowego">
    <w:name w:val="endnote reference"/>
    <w:basedOn w:val="Domylnaczcionkaakapitu"/>
    <w:uiPriority w:val="99"/>
    <w:semiHidden/>
    <w:unhideWhenUsed/>
    <w:rsid w:val="00120CCA"/>
    <w:rPr>
      <w:vertAlign w:val="superscript"/>
    </w:rPr>
  </w:style>
  <w:style w:type="paragraph" w:styleId="Tekstprzypisudolnego">
    <w:name w:val="footnote text"/>
    <w:basedOn w:val="Normalny"/>
    <w:link w:val="TekstprzypisudolnegoZnak"/>
    <w:uiPriority w:val="99"/>
    <w:semiHidden/>
    <w:unhideWhenUsed/>
    <w:rsid w:val="00120CCA"/>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120CCA"/>
    <w:rPr>
      <w:sz w:val="20"/>
      <w:szCs w:val="20"/>
    </w:rPr>
  </w:style>
  <w:style w:type="character" w:styleId="Odwoanieprzypisudolnego">
    <w:name w:val="footnote reference"/>
    <w:basedOn w:val="Domylnaczcionkaakapitu"/>
    <w:uiPriority w:val="99"/>
    <w:semiHidden/>
    <w:unhideWhenUsed/>
    <w:rsid w:val="00120CCA"/>
    <w:rPr>
      <w:vertAlign w:val="superscript"/>
    </w:rPr>
  </w:style>
  <w:style w:type="paragraph" w:styleId="Legenda">
    <w:name w:val="caption"/>
    <w:basedOn w:val="Normalny"/>
    <w:next w:val="Normalny"/>
    <w:uiPriority w:val="35"/>
    <w:unhideWhenUsed/>
    <w:qFormat/>
    <w:rsid w:val="00120CCA"/>
    <w:pPr>
      <w:spacing w:line="240" w:lineRule="auto"/>
    </w:pPr>
    <w:rPr>
      <w:b/>
      <w:bCs/>
      <w:color w:val="4F81BD" w:themeColor="accent1"/>
      <w:sz w:val="18"/>
      <w:szCs w:val="18"/>
    </w:rPr>
  </w:style>
  <w:style w:type="paragraph" w:styleId="Tytu">
    <w:name w:val="Title"/>
    <w:basedOn w:val="Normalny"/>
    <w:next w:val="Normalny"/>
    <w:link w:val="TytuZnak"/>
    <w:uiPriority w:val="10"/>
    <w:qFormat/>
    <w:rsid w:val="009509E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9509E8"/>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divs>
    <w:div w:id="7962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Ber94</b:Tag>
    <b:SourceType>ArticleInAPeriodical</b:SourceType>
    <b:Guid>{7E16AA2C-F906-478A-BC52-91874FC54FF8}</b:Guid>
    <b:LCID>0</b:LCID>
    <b:Author>
      <b:Author>
        <b:NameList>
          <b:Person>
            <b:Last>Bern</b:Last>
            <b:First>Marshall</b:First>
          </b:Person>
          <b:Person>
            <b:Last>Eppstein</b:Last>
            <b:First>David</b:First>
          </b:Person>
          <b:Person>
            <b:Last>Gilbert</b:Last>
            <b:First>John</b:First>
          </b:Person>
        </b:NameList>
      </b:Author>
    </b:Author>
    <b:Title>Provably good mesh generation</b:Title>
    <b:Year>1994</b:Year>
    <b:Month>Lipiec</b:Month>
    <b:Day>8</b:Day>
    <b:PeriodicalTitle>Journal of Computer and System Sciences</b:PeriodicalTitle>
    <b:Pages>384–409</b:Pages>
    <b:RefOrder>1</b:RefOrder>
  </b:Source>
  <b:Source>
    <b:Tag>deB08</b:Tag>
    <b:SourceType>Book</b:SourceType>
    <b:Guid>{4AA5CD96-DB14-462C-8038-9ACE9ADA9CC7}</b:Guid>
    <b:LCID>0</b:LCID>
    <b:Author>
      <b:Author>
        <b:NameList>
          <b:Person>
            <b:Last>de Berg</b:Last>
            <b:First>Mark</b:First>
          </b:Person>
          <b:Person>
            <b:Last>van Kreveld</b:Last>
            <b:First>Marc</b:First>
          </b:Person>
          <b:Person>
            <b:Last>Cheong</b:Last>
            <b:First>Otfried</b:First>
          </b:Person>
          <b:Person>
            <b:Last>Overmars</b:Last>
            <b:First>Mark</b:First>
          </b:Person>
        </b:NameList>
      </b:Author>
    </b:Author>
    <b:Title>Computational Geometry: Algorithms and Applications</b:Title>
    <b:Year>2008</b:Year>
    <b:City>Berlin Heidelberg</b:City>
    <b:Publisher>Springer-Verlag</b:Publisher>
    <b:BookTitle>Computational Geometry: Algorithms and Applications</b:BookTitle>
    <b:Edition>3</b:Edition>
    <b:RefOrder>2</b:RefOrder>
  </b:Source>
</b:Sources>
</file>

<file path=customXml/itemProps1.xml><?xml version="1.0" encoding="utf-8"?>
<ds:datastoreItem xmlns:ds="http://schemas.openxmlformats.org/officeDocument/2006/customXml" ds:itemID="{D0F7E0F4-D898-4D5E-AC65-A1F94019A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14</Pages>
  <Words>1664</Words>
  <Characters>9989</Characters>
  <Application>Microsoft Office Word</Application>
  <DocSecurity>0</DocSecurity>
  <Lines>83</Lines>
  <Paragraphs>23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11630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cp:revision>
  <cp:lastPrinted>2012-12-13T00:43:00Z</cp:lastPrinted>
  <dcterms:created xsi:type="dcterms:W3CDTF">2012-12-13T00:43:00Z</dcterms:created>
  <dcterms:modified xsi:type="dcterms:W3CDTF">2012-12-13T02:33:00Z</dcterms:modified>
</cp:coreProperties>
</file>