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Congratulations on your Best of Houzz 2025 award!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To help you celebrate, we’re passing along a set of social media graphics to share the big news in style.</w:t>
        <w:br w:type="textWrapping"/>
        <w:br w:type="textWrapping"/>
        <w:t xml:space="preserve">We’ve also written an example caption to pair with your posts. You can use it as is or write your own – your achievement, your choice! Celebrate your way.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Caption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We’re thrilled to share that [COMPANY NAME] is a Best of Houzz 2025 winner! We’re so proud of all this team has accomplished and honoured to be recognised for our work.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Tags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@houzzuk @houzzpro #BestofHouzz2025 #BestofHouzz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9CsESJMQAMcTPf4onFNGPt8/w==">CgMxLjA4AHIhMWN2aV9icG9mSDloVkl3UldCQzZ4Y2J5T1h5N3ZFaUJr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