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5F" w:rsidRDefault="00273344">
      <w:pPr>
        <w:spacing w:after="0" w:line="0" w:lineRule="atLeast"/>
        <w:jc w:val="righ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125730</wp:posOffset>
            </wp:positionV>
            <wp:extent cx="2143125" cy="1638300"/>
            <wp:effectExtent l="0" t="0" r="9525" b="0"/>
            <wp:wrapNone/>
            <wp:docPr id="2" name="Рисунок 2" descr="I:\ОРТ\Заявки\ОРТоб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:\ОРТ\Заявки\ОРТобр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849" cy="164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18"/>
          <w:szCs w:val="1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-7620</wp:posOffset>
            </wp:positionV>
            <wp:extent cx="2228850" cy="1703705"/>
            <wp:effectExtent l="0" t="0" r="0" b="0"/>
            <wp:wrapNone/>
            <wp:docPr id="1" name="Рисунок 1" descr="I:\ОРТ\Заявки\ОРТоб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:\ОРТ\Заявки\ОРТоб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52400"/>
                    </a:effectLst>
                  </pic:spPr>
                </pic:pic>
              </a:graphicData>
            </a:graphic>
          </wp:anchor>
        </w:drawing>
      </w:r>
    </w:p>
    <w:p w:rsidR="007B485F" w:rsidRDefault="00273344">
      <w:pPr>
        <w:pStyle w:val="2"/>
        <w:jc w:val="center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t>ООО «Грузовые Перевозки 11»</w:t>
      </w:r>
    </w:p>
    <w:p w:rsidR="00B9280E" w:rsidRPr="00E569D1" w:rsidRDefault="00B9280E" w:rsidP="00B92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D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273344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273344" w:rsidRPr="00E569D1">
        <w:rPr>
          <w:rFonts w:ascii="Times New Roman" w:hAnsi="Times New Roman" w:cs="Times New Roman"/>
          <w:b/>
          <w:sz w:val="24"/>
          <w:szCs w:val="24"/>
        </w:rPr>
        <w:t>-</w:t>
      </w:r>
      <w:r w:rsidR="00273344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="00273344" w:rsidRPr="00E569D1">
        <w:rPr>
          <w:rFonts w:ascii="Times New Roman" w:hAnsi="Times New Roman" w:cs="Times New Roman"/>
          <w:b/>
          <w:sz w:val="24"/>
          <w:szCs w:val="24"/>
        </w:rPr>
        <w:t>:</w:t>
      </w:r>
      <w:r w:rsidR="00273344" w:rsidRPr="00E569D1">
        <w:rPr>
          <w:rFonts w:ascii="Times New Roman" w:hAnsi="Times New Roman" w:cs="Times New Roman"/>
          <w:sz w:val="24"/>
          <w:szCs w:val="24"/>
        </w:rPr>
        <w:t xml:space="preserve"> </w:t>
      </w:r>
      <w:r w:rsidRPr="00B92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</w:t>
      </w:r>
      <w:r w:rsidRPr="00E569D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92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</w:t>
      </w:r>
      <w:r w:rsidRPr="00E569D1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Pr="00B92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E569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2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</w:p>
    <w:p w:rsidR="007B485F" w:rsidRPr="00E569D1" w:rsidRDefault="007B485F">
      <w:pPr>
        <w:spacing w:after="0" w:line="0" w:lineRule="atLeast"/>
        <w:jc w:val="center"/>
        <w:rPr>
          <w:sz w:val="24"/>
          <w:szCs w:val="24"/>
        </w:rPr>
      </w:pPr>
    </w:p>
    <w:p w:rsidR="007B485F" w:rsidRDefault="00273344">
      <w:pPr>
        <w:spacing w:after="0" w:line="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АТИ:</w:t>
      </w:r>
      <w:r>
        <w:rPr>
          <w:rFonts w:ascii="Times New Roman" w:hAnsi="Times New Roman" w:cs="Times New Roman"/>
          <w:sz w:val="24"/>
          <w:szCs w:val="24"/>
        </w:rPr>
        <w:t xml:space="preserve"> 287 55 97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7B485F" w:rsidRDefault="007B485F">
      <w:pPr>
        <w:spacing w:after="0" w:line="0" w:lineRule="atLeast"/>
        <w:jc w:val="right"/>
        <w:rPr>
          <w:rFonts w:ascii="Times New Roman" w:hAnsi="Times New Roman" w:cs="Times New Roman"/>
          <w:b/>
          <w:sz w:val="18"/>
          <w:szCs w:val="18"/>
        </w:rPr>
      </w:pPr>
    </w:p>
    <w:p w:rsidR="007B485F" w:rsidRDefault="00273344">
      <w:pPr>
        <w:spacing w:after="0" w:line="0" w:lineRule="atLeast"/>
        <w:jc w:val="right"/>
        <w:rPr>
          <w:rFonts w:ascii="Times New Roman" w:hAnsi="Times New Roman"/>
          <w:i/>
          <w:iCs/>
          <w:spacing w:val="-4"/>
          <w:sz w:val="18"/>
          <w:szCs w:val="18"/>
        </w:rPr>
      </w:pPr>
      <w:r>
        <w:rPr>
          <w:rFonts w:ascii="Times New Roman" w:hAnsi="Times New Roman"/>
          <w:b/>
          <w:spacing w:val="-4"/>
          <w:sz w:val="18"/>
          <w:szCs w:val="18"/>
        </w:rPr>
        <w:t>Почтовый адрес</w:t>
      </w:r>
      <w:r>
        <w:rPr>
          <w:rFonts w:ascii="Times New Roman" w:hAnsi="Times New Roman"/>
          <w:spacing w:val="-4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spacing w:val="-4"/>
          <w:sz w:val="18"/>
          <w:szCs w:val="18"/>
        </w:rPr>
        <w:t>115404, г. Москва,</w:t>
      </w:r>
    </w:p>
    <w:p w:rsidR="007B485F" w:rsidRDefault="00273344">
      <w:pPr>
        <w:spacing w:after="0" w:line="0" w:lineRule="atLeast"/>
        <w:jc w:val="right"/>
        <w:rPr>
          <w:rFonts w:ascii="Times New Roman" w:hAnsi="Times New Roman"/>
          <w:i/>
          <w:iCs/>
          <w:spacing w:val="-4"/>
          <w:sz w:val="18"/>
          <w:szCs w:val="18"/>
        </w:rPr>
      </w:pPr>
      <w:r>
        <w:rPr>
          <w:rFonts w:ascii="Times New Roman" w:hAnsi="Times New Roman"/>
          <w:i/>
          <w:iCs/>
          <w:spacing w:val="-4"/>
          <w:sz w:val="18"/>
          <w:szCs w:val="18"/>
        </w:rPr>
        <w:t xml:space="preserve"> ул.6-я Радиальная, д.5, к.2, кв.504</w:t>
      </w:r>
    </w:p>
    <w:p w:rsidR="007B485F" w:rsidRDefault="007B485F">
      <w:pPr>
        <w:spacing w:after="0" w:line="0" w:lineRule="atLeast"/>
        <w:jc w:val="center"/>
        <w:rPr>
          <w:rFonts w:ascii="Times New Roman" w:hAnsi="Times New Roman"/>
          <w:b/>
          <w:spacing w:val="-4"/>
          <w:sz w:val="18"/>
          <w:szCs w:val="18"/>
        </w:rPr>
      </w:pPr>
    </w:p>
    <w:p w:rsidR="007B485F" w:rsidRDefault="007B485F">
      <w:pPr>
        <w:spacing w:after="0" w:line="0" w:lineRule="atLeast"/>
        <w:jc w:val="center"/>
        <w:rPr>
          <w:rFonts w:ascii="Times New Roman" w:hAnsi="Times New Roman"/>
          <w:b/>
          <w:spacing w:val="-4"/>
          <w:sz w:val="18"/>
          <w:szCs w:val="18"/>
        </w:rPr>
      </w:pPr>
    </w:p>
    <w:p w:rsidR="007B485F" w:rsidRDefault="00273344">
      <w:pPr>
        <w:spacing w:after="0" w:line="0" w:lineRule="atLeas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Договор- заявка</w:t>
      </w:r>
      <w:r w:rsidR="0006522B">
        <w:rPr>
          <w:rFonts w:ascii="Times New Roman" w:hAnsi="Times New Roman" w:cs="Times New Roman"/>
          <w:b/>
          <w:sz w:val="18"/>
          <w:szCs w:val="18"/>
        </w:rPr>
        <w:t xml:space="preserve"> №</w:t>
      </w:r>
      <w:r w:rsidR="005D1DFD">
        <w:rPr>
          <w:rFonts w:ascii="Times New Roman" w:hAnsi="Times New Roman" w:cs="Times New Roman"/>
          <w:b/>
          <w:sz w:val="18"/>
          <w:szCs w:val="18"/>
        </w:rPr>
        <w:t xml:space="preserve"> </w:t>
      </w:r>
      <w:bookmarkStart w:id="0" w:name="_GoBack"/>
      <w:bookmarkEnd w:id="0"/>
      <w:r w:rsidR="005D1DFD" w:rsidRPr="005D1DFD">
        <w:rPr>
          <w:rFonts w:ascii="Times New Roman" w:hAnsi="Times New Roman" w:cs="Times New Roman"/>
          <w:b/>
          <w:sz w:val="18"/>
          <w:szCs w:val="18"/>
        </w:rPr>
        <w:t>2323187913331412245232391</w:t>
      </w:r>
      <w:r w:rsidR="0006522B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на организацию перевозки груза</w:t>
      </w:r>
    </w:p>
    <w:p w:rsidR="007B485F" w:rsidRDefault="00712847">
      <w:pPr>
        <w:spacing w:after="0" w:line="0" w:lineRule="atLeast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от </w:t>
      </w:r>
      <w:r w:rsidR="005F626B">
        <w:rPr>
          <w:rFonts w:ascii="Times New Roman" w:hAnsi="Times New Roman" w:cs="Times New Roman"/>
          <w:b/>
          <w:sz w:val="18"/>
          <w:szCs w:val="18"/>
        </w:rPr>
        <w:t>«22</w:t>
      </w:r>
      <w:r w:rsidR="00EB60E1">
        <w:rPr>
          <w:rFonts w:ascii="Times New Roman" w:hAnsi="Times New Roman" w:cs="Times New Roman"/>
          <w:b/>
          <w:sz w:val="18"/>
          <w:szCs w:val="18"/>
        </w:rPr>
        <w:t>» апреля</w:t>
      </w:r>
      <w:r w:rsidR="00EF7228">
        <w:rPr>
          <w:rFonts w:ascii="Times New Roman" w:hAnsi="Times New Roman" w:cs="Times New Roman"/>
          <w:b/>
          <w:sz w:val="18"/>
          <w:szCs w:val="18"/>
        </w:rPr>
        <w:t xml:space="preserve"> 2024</w:t>
      </w:r>
      <w:r w:rsidR="00273344">
        <w:rPr>
          <w:rFonts w:ascii="Times New Roman" w:hAnsi="Times New Roman" w:cs="Times New Roman"/>
          <w:b/>
          <w:sz w:val="18"/>
          <w:szCs w:val="18"/>
        </w:rPr>
        <w:t>г.</w:t>
      </w:r>
    </w:p>
    <w:p w:rsidR="007B485F" w:rsidRDefault="00273344">
      <w:pPr>
        <w:pStyle w:val="ad"/>
        <w:numPr>
          <w:ilvl w:val="0"/>
          <w:numId w:val="1"/>
        </w:numPr>
        <w:spacing w:after="0" w:line="120" w:lineRule="atLeast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Пункт(ы) погрузки и наименование груза</w:t>
      </w:r>
    </w:p>
    <w:tbl>
      <w:tblPr>
        <w:tblW w:w="10476" w:type="dxa"/>
        <w:tblInd w:w="-856" w:type="dxa"/>
        <w:tblLook w:val="04A0" w:firstRow="1" w:lastRow="0" w:firstColumn="1" w:lastColumn="0" w:noHBand="0" w:noVBand="1"/>
      </w:tblPr>
      <w:tblGrid>
        <w:gridCol w:w="531"/>
        <w:gridCol w:w="1323"/>
        <w:gridCol w:w="3760"/>
        <w:gridCol w:w="2408"/>
        <w:gridCol w:w="1380"/>
        <w:gridCol w:w="1085"/>
      </w:tblGrid>
      <w:tr w:rsidR="007B485F">
        <w:trPr>
          <w:trHeight w:val="175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Грузоотправитель, Контактное лицо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Характер</w:t>
            </w:r>
          </w:p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груза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Вес,т</w:t>
            </w:r>
          </w:p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Объем</w:t>
            </w:r>
          </w:p>
        </w:tc>
      </w:tr>
      <w:tr w:rsidR="007B485F">
        <w:trPr>
          <w:cantSplit/>
          <w:trHeight w:val="223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485F" w:rsidRDefault="005F626B">
            <w:pPr>
              <w:pStyle w:val="TableParagraph"/>
              <w:spacing w:before="90"/>
              <w:ind w:left="274" w:right="27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22-23</w:t>
            </w:r>
            <w:r w:rsidR="00EB60E1">
              <w:rPr>
                <w:sz w:val="16"/>
                <w:szCs w:val="16"/>
              </w:rPr>
              <w:t>.04</w:t>
            </w:r>
            <w:r w:rsidR="00EF7228">
              <w:rPr>
                <w:sz w:val="16"/>
                <w:szCs w:val="16"/>
              </w:rPr>
              <w:t>.24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B485F" w:rsidRDefault="00841E0E" w:rsidP="00EF7228">
            <w:pPr>
              <w:pStyle w:val="TableParagraph"/>
              <w:spacing w:before="90"/>
              <w:ind w:left="345" w:right="337"/>
              <w:jc w:val="center"/>
              <w:rPr>
                <w:sz w:val="16"/>
                <w:szCs w:val="16"/>
              </w:rPr>
            </w:pPr>
            <w:r w:rsidRPr="00841E0E">
              <w:rPr>
                <w:sz w:val="16"/>
                <w:szCs w:val="16"/>
              </w:rPr>
              <w:t>Тульская обл. п. Новогуровский. Промзона шахта «Никулинская» з-д Форест Гран. 54.4484712 , 37.384839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B485F" w:rsidRDefault="003560E7" w:rsidP="00C36DAF">
            <w:pPr>
              <w:pStyle w:val="Table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89150102237 Наталья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B485F" w:rsidRDefault="007B485F">
            <w:pPr>
              <w:pStyle w:val="TableParagraph"/>
              <w:spacing w:before="3" w:line="168" w:lineRule="exact"/>
              <w:ind w:left="0" w:right="206"/>
              <w:jc w:val="center"/>
              <w:rPr>
                <w:sz w:val="16"/>
              </w:rPr>
            </w:pPr>
          </w:p>
          <w:p w:rsidR="007B485F" w:rsidRDefault="00942436">
            <w:pPr>
              <w:pStyle w:val="TableParagraph"/>
              <w:spacing w:before="3" w:line="168" w:lineRule="exact"/>
              <w:ind w:left="0" w:right="20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Ящики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485F" w:rsidRDefault="00942436" w:rsidP="00746A87">
            <w:pPr>
              <w:pStyle w:val="TableParagraph"/>
              <w:widowControl w:val="0"/>
              <w:autoSpaceDE w:val="0"/>
              <w:autoSpaceDN w:val="0"/>
              <w:spacing w:line="160" w:lineRule="exac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на паллетах.    </w:t>
            </w:r>
            <w:r w:rsidR="000416EC">
              <w:rPr>
                <w:sz w:val="16"/>
                <w:szCs w:val="16"/>
              </w:rPr>
              <w:t>13</w:t>
            </w:r>
            <w:r>
              <w:rPr>
                <w:sz w:val="16"/>
                <w:szCs w:val="16"/>
              </w:rPr>
              <w:t>тн</w:t>
            </w:r>
          </w:p>
        </w:tc>
      </w:tr>
    </w:tbl>
    <w:p w:rsidR="007B485F" w:rsidRDefault="00273344">
      <w:pPr>
        <w:pStyle w:val="ad"/>
        <w:numPr>
          <w:ilvl w:val="0"/>
          <w:numId w:val="1"/>
        </w:numPr>
        <w:spacing w:after="0" w:line="120" w:lineRule="atLeast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Пункт(ы) выгрузки</w:t>
      </w:r>
    </w:p>
    <w:tbl>
      <w:tblPr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40"/>
        <w:gridCol w:w="1504"/>
        <w:gridCol w:w="4110"/>
        <w:gridCol w:w="4536"/>
      </w:tblGrid>
      <w:tr w:rsidR="007B485F">
        <w:trPr>
          <w:trHeight w:val="13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Грузополучатель, Контактное лицо</w:t>
            </w:r>
          </w:p>
        </w:tc>
      </w:tr>
      <w:tr w:rsidR="007B485F">
        <w:trPr>
          <w:trHeight w:val="51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5F" w:rsidRDefault="0027334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485F" w:rsidRDefault="005F626B">
            <w:pPr>
              <w:pStyle w:val="TableParagraph"/>
              <w:spacing w:after="0" w:line="26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25-26</w:t>
            </w:r>
            <w:r w:rsidR="00EB60E1">
              <w:rPr>
                <w:sz w:val="16"/>
              </w:rPr>
              <w:t>.04</w:t>
            </w:r>
            <w:r w:rsidR="00C36DAF">
              <w:rPr>
                <w:sz w:val="16"/>
              </w:rPr>
              <w:t>.24</w:t>
            </w:r>
          </w:p>
          <w:p w:rsidR="007B485F" w:rsidRDefault="007B485F">
            <w:pPr>
              <w:pStyle w:val="TableParagraph"/>
              <w:spacing w:after="0" w:line="26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489C" w:rsidRPr="0012489C" w:rsidRDefault="00942436" w:rsidP="00124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Челябинск ул. Горелова12</w:t>
            </w:r>
          </w:p>
          <w:p w:rsidR="007B485F" w:rsidRDefault="007B485F">
            <w:pPr>
              <w:pStyle w:val="TableParagraph"/>
              <w:spacing w:line="183" w:lineRule="exact"/>
              <w:ind w:left="1142" w:right="1134"/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485F" w:rsidRDefault="00F33D4C" w:rsidP="00E77EF5">
            <w:pPr>
              <w:pStyle w:val="TableParagraph"/>
              <w:spacing w:before="81"/>
              <w:ind w:left="959" w:right="954"/>
              <w:jc w:val="center"/>
              <w:rPr>
                <w:sz w:val="16"/>
                <w:szCs w:val="16"/>
              </w:rPr>
            </w:pPr>
            <w:r>
              <w:t xml:space="preserve">89080615204 Татьяна </w:t>
            </w:r>
            <w:r w:rsidR="00942436">
              <w:t xml:space="preserve"> ПАО ЧКПЗ</w:t>
            </w:r>
          </w:p>
        </w:tc>
      </w:tr>
      <w:tr w:rsidR="007B485F">
        <w:trPr>
          <w:trHeight w:val="135"/>
        </w:trPr>
        <w:tc>
          <w:tcPr>
            <w:tcW w:w="1049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273344">
            <w:pPr>
              <w:spacing w:after="0" w:line="120" w:lineRule="atLeas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    3.    Особые условия</w:t>
            </w:r>
          </w:p>
        </w:tc>
      </w:tr>
      <w:tr w:rsidR="007B485F">
        <w:trPr>
          <w:trHeight w:val="256"/>
        </w:trPr>
        <w:tc>
          <w:tcPr>
            <w:tcW w:w="10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85F" w:rsidRDefault="00942436">
            <w:pPr>
              <w:spacing w:after="0" w:line="0" w:lineRule="atLeas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Сухой чистый пол</w:t>
            </w:r>
            <w:r w:rsidR="000416E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r w:rsidR="001A791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боковая погрузка с 2х сторон</w:t>
            </w:r>
          </w:p>
        </w:tc>
      </w:tr>
    </w:tbl>
    <w:p w:rsidR="007B485F" w:rsidRDefault="00273344">
      <w:pPr>
        <w:pStyle w:val="ad"/>
        <w:numPr>
          <w:ilvl w:val="0"/>
          <w:numId w:val="2"/>
        </w:numPr>
        <w:spacing w:after="0" w:line="0" w:lineRule="atLeast"/>
        <w:ind w:left="0" w:firstLine="0"/>
        <w:contextualSpacing w:val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Данные водителя и транспортного средства</w:t>
      </w:r>
    </w:p>
    <w:tbl>
      <w:tblPr>
        <w:tblpPr w:leftFromText="180" w:rightFromText="180" w:vertAnchor="text" w:horzAnchor="page" w:tblpX="886" w:tblpY="177"/>
        <w:tblW w:w="7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7B485F">
        <w:trPr>
          <w:trHeight w:val="1473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8340" w:type="dxa"/>
              <w:tblInd w:w="2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6"/>
            </w:tblGrid>
            <w:tr w:rsidR="007B485F">
              <w:trPr>
                <w:trHeight w:val="807"/>
              </w:trPr>
              <w:tc>
                <w:tcPr>
                  <w:tcW w:w="8340" w:type="dxa"/>
                  <w:tcBorders>
                    <w:right w:val="single" w:sz="4" w:space="0" w:color="auto"/>
                  </w:tcBorders>
                </w:tcPr>
                <w:tbl>
                  <w:tblPr>
                    <w:tblW w:w="891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10"/>
                  </w:tblGrid>
                  <w:tr w:rsidR="00304636" w:rsidRPr="000C0126" w:rsidTr="00304636">
                    <w:trPr>
                      <w:trHeight w:val="315"/>
                    </w:trPr>
                    <w:tc>
                      <w:tcPr>
                        <w:tcW w:w="8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</w:tcPr>
                      <w:p w:rsidR="005F626B" w:rsidRPr="005F626B" w:rsidRDefault="005F626B" w:rsidP="005F626B">
                        <w:pPr>
                          <w:pStyle w:val="ad"/>
                          <w:framePr w:hSpace="180" w:wrap="around" w:vAnchor="text" w:hAnchor="page" w:x="886" w:y="177"/>
                          <w:spacing w:after="0" w:line="240" w:lineRule="auto"/>
                          <w:ind w:left="64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lang w:eastAsia="ru-RU"/>
                          </w:rPr>
                        </w:pPr>
                        <w:r w:rsidRPr="005F626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lang w:eastAsia="ru-RU"/>
                          </w:rPr>
                          <w:t>Карев Павел Викторович. 3609 053010 ОТДЕЛОМ УФМС РОССИИ ПО</w:t>
                        </w:r>
                      </w:p>
                      <w:p w:rsidR="005F626B" w:rsidRPr="005F626B" w:rsidRDefault="005F626B" w:rsidP="005F626B">
                        <w:pPr>
                          <w:pStyle w:val="ad"/>
                          <w:framePr w:hSpace="180" w:wrap="around" w:vAnchor="text" w:hAnchor="page" w:x="886" w:y="177"/>
                          <w:spacing w:after="0" w:line="240" w:lineRule="auto"/>
                          <w:ind w:left="64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lang w:eastAsia="ru-RU"/>
                          </w:rPr>
                        </w:pPr>
                        <w:r w:rsidRPr="005F626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lang w:eastAsia="ru-RU"/>
                          </w:rPr>
                          <w:t>САМАРСКОЙ ОБЛАСТИ В ГОР. ЖИГУЛЕВСК от 18.08.2009, код 630-009</w:t>
                        </w:r>
                      </w:p>
                      <w:p w:rsidR="005F626B" w:rsidRPr="005F626B" w:rsidRDefault="005F626B" w:rsidP="005F626B">
                        <w:pPr>
                          <w:pStyle w:val="ad"/>
                          <w:framePr w:hSpace="180" w:wrap="around" w:vAnchor="text" w:hAnchor="page" w:x="886" w:y="177"/>
                          <w:spacing w:after="0" w:line="240" w:lineRule="auto"/>
                          <w:ind w:left="64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lang w:eastAsia="ru-RU"/>
                          </w:rPr>
                        </w:pPr>
                        <w:r w:rsidRPr="005F626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lang w:eastAsia="ru-RU"/>
                          </w:rPr>
                          <w:t>Права: 9913 530367.  FAW J7, г/н Х058ВН763, г/н ВН763163</w:t>
                        </w:r>
                      </w:p>
                      <w:p w:rsidR="00304636" w:rsidRPr="005F626B" w:rsidRDefault="005F626B" w:rsidP="005F626B">
                        <w:pPr>
                          <w:pStyle w:val="ad"/>
                          <w:framePr w:hSpace="180" w:wrap="around" w:vAnchor="text" w:hAnchor="page" w:x="886" w:y="177"/>
                          <w:spacing w:after="0" w:line="240" w:lineRule="auto"/>
                          <w:ind w:left="64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F626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lang w:eastAsia="ru-RU"/>
                          </w:rPr>
                          <w:t>Контактный телефоны: 89277763683</w:t>
                        </w:r>
                      </w:p>
                    </w:tc>
                  </w:tr>
                  <w:tr w:rsidR="00304636" w:rsidRPr="000C0126" w:rsidTr="00304636">
                    <w:trPr>
                      <w:trHeight w:val="31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</w:tcPr>
                      <w:p w:rsidR="00304636" w:rsidRPr="003F60DD" w:rsidRDefault="00304636" w:rsidP="00CC05FB">
                        <w:pPr>
                          <w:framePr w:hSpace="180" w:wrap="around" w:vAnchor="text" w:hAnchor="page" w:x="886" w:y="177"/>
                        </w:pPr>
                      </w:p>
                    </w:tc>
                  </w:tr>
                  <w:tr w:rsidR="00304636" w:rsidRPr="000C0126" w:rsidTr="00304636">
                    <w:trPr>
                      <w:trHeight w:val="31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:rsidR="00304636" w:rsidRPr="003F60DD" w:rsidRDefault="00304636" w:rsidP="00CC05FB">
                        <w:pPr>
                          <w:framePr w:hSpace="180" w:wrap="around" w:vAnchor="text" w:hAnchor="page" w:x="886" w:y="177"/>
                        </w:pPr>
                        <w:r w:rsidRPr="003F60DD">
                          <w:t> </w:t>
                        </w:r>
                      </w:p>
                    </w:tc>
                  </w:tr>
                  <w:tr w:rsidR="00304636" w:rsidRPr="000C0126" w:rsidTr="00304636">
                    <w:trPr>
                      <w:trHeight w:val="31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:rsidR="00304636" w:rsidRPr="003F60DD" w:rsidRDefault="00304636" w:rsidP="00CC05FB">
                        <w:pPr>
                          <w:framePr w:hSpace="180" w:wrap="around" w:vAnchor="text" w:hAnchor="page" w:x="886" w:y="177"/>
                        </w:pPr>
                      </w:p>
                    </w:tc>
                  </w:tr>
                </w:tbl>
                <w:p w:rsidR="007B485F" w:rsidRDefault="007B485F" w:rsidP="002D4AF1">
                  <w:pPr>
                    <w:pStyle w:val="ab"/>
                    <w:framePr w:hSpace="180" w:wrap="around" w:vAnchor="text" w:hAnchor="page" w:x="886" w:y="177"/>
                    <w:shd w:val="clear" w:color="auto" w:fill="FFFFFF"/>
                    <w:spacing w:after="0"/>
                    <w:ind w:left="644"/>
                    <w:rPr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7B485F" w:rsidRDefault="00273344">
            <w:pPr>
              <w:pStyle w:val="ab"/>
              <w:numPr>
                <w:ilvl w:val="0"/>
                <w:numId w:val="2"/>
              </w:numPr>
              <w:tabs>
                <w:tab w:val="left" w:pos="1980"/>
              </w:tabs>
              <w:spacing w:before="0" w:beforeAutospacing="0" w:after="0" w:afterAutospacing="0" w:line="0" w:lineRule="atLeast"/>
              <w:ind w:left="0" w:firstLine="0"/>
            </w:pPr>
            <w:r>
              <w:rPr>
                <w:rFonts w:eastAsiaTheme="minorHAnsi"/>
                <w:b/>
                <w:sz w:val="16"/>
                <w:szCs w:val="16"/>
                <w:lang w:eastAsia="en-US"/>
              </w:rPr>
              <w:t xml:space="preserve"> Оплата услуг</w:t>
            </w:r>
          </w:p>
        </w:tc>
      </w:tr>
    </w:tbl>
    <w:p w:rsidR="007B485F" w:rsidRDefault="007B485F">
      <w:pPr>
        <w:spacing w:after="0" w:line="240" w:lineRule="atLeast"/>
        <w:rPr>
          <w:rFonts w:ascii="Times New Roman" w:hAnsi="Times New Roman" w:cs="Times New Roman"/>
          <w:b/>
          <w:sz w:val="16"/>
          <w:szCs w:val="16"/>
        </w:rPr>
      </w:pPr>
    </w:p>
    <w:p w:rsidR="007B485F" w:rsidRDefault="007B485F">
      <w:pPr>
        <w:rPr>
          <w:rFonts w:ascii="Times New Roman" w:hAnsi="Times New Roman" w:cs="Times New Roman"/>
          <w:sz w:val="16"/>
          <w:szCs w:val="16"/>
        </w:rPr>
      </w:pPr>
    </w:p>
    <w:p w:rsidR="007B485F" w:rsidRDefault="007B485F">
      <w:pPr>
        <w:rPr>
          <w:rFonts w:ascii="Times New Roman" w:hAnsi="Times New Roman" w:cs="Times New Roman"/>
          <w:sz w:val="16"/>
          <w:szCs w:val="16"/>
        </w:rPr>
      </w:pPr>
    </w:p>
    <w:p w:rsidR="007B485F" w:rsidRDefault="007B485F">
      <w:pPr>
        <w:rPr>
          <w:rFonts w:ascii="Times New Roman" w:hAnsi="Times New Roman" w:cs="Times New Roman"/>
          <w:sz w:val="16"/>
          <w:szCs w:val="16"/>
        </w:rPr>
      </w:pPr>
    </w:p>
    <w:p w:rsidR="007B485F" w:rsidRDefault="007B485F">
      <w:pPr>
        <w:rPr>
          <w:rFonts w:ascii="Times New Roman" w:hAnsi="Times New Roman" w:cs="Times New Roman"/>
          <w:sz w:val="16"/>
          <w:szCs w:val="16"/>
        </w:rPr>
      </w:pPr>
    </w:p>
    <w:p w:rsidR="007B485F" w:rsidRDefault="007B485F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c"/>
        <w:tblW w:w="0" w:type="auto"/>
        <w:tblInd w:w="-714" w:type="dxa"/>
        <w:tblLook w:val="04A0" w:firstRow="1" w:lastRow="0" w:firstColumn="1" w:lastColumn="0" w:noHBand="0" w:noVBand="1"/>
      </w:tblPr>
      <w:tblGrid>
        <w:gridCol w:w="5385"/>
        <w:gridCol w:w="4673"/>
      </w:tblGrid>
      <w:tr w:rsidR="007B485F">
        <w:trPr>
          <w:trHeight w:val="340"/>
        </w:trPr>
        <w:tc>
          <w:tcPr>
            <w:tcW w:w="5386" w:type="dxa"/>
            <w:vAlign w:val="center"/>
          </w:tcPr>
          <w:p w:rsidR="007B485F" w:rsidRDefault="00273344">
            <w:pPr>
              <w:spacing w:after="0" w:line="0" w:lineRule="atLeas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Стоимость перевозки, руб.</w:t>
            </w:r>
          </w:p>
        </w:tc>
        <w:tc>
          <w:tcPr>
            <w:tcW w:w="4673" w:type="dxa"/>
            <w:vAlign w:val="center"/>
          </w:tcPr>
          <w:p w:rsidR="007B485F" w:rsidRDefault="00DB55EA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B3050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7172B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47163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73344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</w:tc>
      </w:tr>
      <w:tr w:rsidR="007B485F">
        <w:trPr>
          <w:trHeight w:val="340"/>
        </w:trPr>
        <w:tc>
          <w:tcPr>
            <w:tcW w:w="5386" w:type="dxa"/>
            <w:vAlign w:val="center"/>
          </w:tcPr>
          <w:p w:rsidR="007B485F" w:rsidRDefault="00273344">
            <w:pPr>
              <w:spacing w:after="0" w:line="0" w:lineRule="atLeas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Условия и форма оплаты</w:t>
            </w:r>
          </w:p>
        </w:tc>
        <w:tc>
          <w:tcPr>
            <w:tcW w:w="4673" w:type="dxa"/>
            <w:vAlign w:val="center"/>
          </w:tcPr>
          <w:p w:rsidR="007B485F" w:rsidRDefault="00273344" w:rsidP="0047163C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</w:rPr>
              <w:t>Безналичная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оплата</w:t>
            </w:r>
            <w:r w:rsidR="0047163C">
              <w:rPr>
                <w:sz w:val="18"/>
              </w:rPr>
              <w:t xml:space="preserve"> </w:t>
            </w:r>
            <w:r w:rsidR="00F33D4C">
              <w:rPr>
                <w:sz w:val="18"/>
              </w:rPr>
              <w:t>по оригиналам</w:t>
            </w:r>
            <w:r w:rsidR="002F2393">
              <w:rPr>
                <w:sz w:val="18"/>
              </w:rPr>
              <w:t xml:space="preserve"> заявки, счета, акта, </w:t>
            </w:r>
            <w:r w:rsidR="003560E7">
              <w:rPr>
                <w:sz w:val="18"/>
              </w:rPr>
              <w:t>Т</w:t>
            </w:r>
            <w:r w:rsidR="00304636">
              <w:rPr>
                <w:sz w:val="18"/>
              </w:rPr>
              <w:t>ТН 14</w:t>
            </w:r>
            <w:r>
              <w:rPr>
                <w:sz w:val="18"/>
              </w:rPr>
              <w:t xml:space="preserve"> б/д </w:t>
            </w:r>
            <w:r w:rsidR="00DB55EA">
              <w:rPr>
                <w:sz w:val="18"/>
              </w:rPr>
              <w:t>с</w:t>
            </w:r>
            <w:r w:rsidR="00F33D4C">
              <w:rPr>
                <w:sz w:val="18"/>
              </w:rPr>
              <w:t xml:space="preserve"> </w:t>
            </w:r>
            <w:r w:rsidR="00617609">
              <w:rPr>
                <w:sz w:val="18"/>
              </w:rPr>
              <w:t>ндс</w:t>
            </w:r>
          </w:p>
        </w:tc>
      </w:tr>
    </w:tbl>
    <w:p w:rsidR="007B485F" w:rsidRDefault="00273344">
      <w:pPr>
        <w:pStyle w:val="ad"/>
        <w:widowControl w:val="0"/>
        <w:numPr>
          <w:ilvl w:val="0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Стороны согласны, что «факсимильная» копия Договора- заявки скрепленная подписями и печатями имеет юридическую силу договора на разовую перевозку. </w:t>
      </w:r>
    </w:p>
    <w:p w:rsidR="007B485F" w:rsidRDefault="00273344">
      <w:pPr>
        <w:pStyle w:val="ad"/>
        <w:widowControl w:val="0"/>
        <w:numPr>
          <w:ilvl w:val="0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 Обязанности и ответственность Исполнителя: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Обеспечить подачу под загрузку/разгрузку ТС в технически исправном состоянии, пригодное для перевозки груза, согласно заявленных требований в данной Договор-Заявке.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В случае выявления порчи/недостачи при выгрузке товара на склад, сумма недостачи/порчи удерживается из стоимости фрахта, согласно акта о порче/недостаче, а в случае если сумма недостачи/порчи превышает сумму фрахта, то Исполнитель обязан погасить причиненный ущерб в течение 3 б.д. с момента составления акта о порче/недостаче.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 Нарушение пункта 7.1. ведет к срыву загрузки/разгрузки . Заказчик в свою очередь имеет право потребовать от Испол</w:t>
      </w:r>
      <w:r w:rsidR="00865302">
        <w:rPr>
          <w:rFonts w:ascii="Times New Roman" w:hAnsi="Times New Roman" w:cs="Times New Roman"/>
          <w:sz w:val="11"/>
          <w:szCs w:val="11"/>
        </w:rPr>
        <w:t>нителя оплату срыва в размере 10</w:t>
      </w:r>
      <w:r>
        <w:rPr>
          <w:rFonts w:ascii="Times New Roman" w:hAnsi="Times New Roman" w:cs="Times New Roman"/>
          <w:sz w:val="11"/>
          <w:szCs w:val="11"/>
        </w:rPr>
        <w:t xml:space="preserve">% от стоимости фрахта.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 Исполнитель обязан контролировать силами водителя процесс загрузки/разгрузки, размещение груза в кузове ТС, получение документов на перевозимый груз, утвержденных законодательством РФ. Не выезжать с места загрузки без необходимых документов.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Суммы неустойки, недостачи по п. 7.2. настоящего Договора-Заявки, а равно убытки причиненные нарушением условий настоящего Договора-Заявки могут быть удержаны Заказчиком из причитающихся и подлежащих перечислению Исполнителю денежных сумм. </w:t>
      </w:r>
    </w:p>
    <w:p w:rsidR="007B485F" w:rsidRDefault="00273344">
      <w:pPr>
        <w:pStyle w:val="ad"/>
        <w:widowControl w:val="0"/>
        <w:numPr>
          <w:ilvl w:val="0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Обязанности и ответственность Заказчика: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 Организовать загрузку/разгрузку автомобиля в согласованные сроки, на загрузку/разгрузку отводится 24 часа.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Сверхнормативный простой оплачивается в размере 1500 рублей за каждые новые начавшиеся сутки без учета НДС, при условии наличия отметки в Транспортной Накладной.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 Организовать по запросу перевозчика составление документов, утвержденных законодательством РФ на перевозимый груз.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Оплатить услуги по перевозке в полном объеме и в срок, оговоренный в Договор-заявке. </w:t>
      </w:r>
    </w:p>
    <w:p w:rsidR="007B485F" w:rsidRDefault="00273344">
      <w:pPr>
        <w:pStyle w:val="ad"/>
        <w:widowControl w:val="0"/>
        <w:numPr>
          <w:ilvl w:val="1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Срыв загру</w:t>
      </w:r>
      <w:r w:rsidR="00BC2C81">
        <w:rPr>
          <w:rFonts w:ascii="Times New Roman" w:hAnsi="Times New Roman" w:cs="Times New Roman"/>
          <w:sz w:val="11"/>
          <w:szCs w:val="11"/>
        </w:rPr>
        <w:t>зки оплачивается в размере 5</w:t>
      </w:r>
      <w:r>
        <w:rPr>
          <w:rFonts w:ascii="Times New Roman" w:hAnsi="Times New Roman" w:cs="Times New Roman"/>
          <w:sz w:val="11"/>
          <w:szCs w:val="11"/>
        </w:rPr>
        <w:t xml:space="preserve">% от стоимости фрахта, если Исполнитель не был уведомлен за 16 часов до времени погрузки прописанного в Договор-заявке. </w:t>
      </w:r>
    </w:p>
    <w:p w:rsidR="007B485F" w:rsidRDefault="00273344">
      <w:pPr>
        <w:pStyle w:val="ad"/>
        <w:widowControl w:val="0"/>
        <w:numPr>
          <w:ilvl w:val="0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Счет, акт и счет-фактура должны соответствовать следующим требованиям: -дата составления не должна превышать 7 календарных дней с момента выгрузки -Наименование исполнителя должно строго совпадать с наименованием перевозчика в договор-заявке (в наименовании ИП имя и отчество указывать без сокращения). Наименование работ, услуг должно содержать фразу «Транспортные услуги» или «Транспортно-экспедиционные услуги»</w:t>
      </w:r>
    </w:p>
    <w:p w:rsidR="007B485F" w:rsidRDefault="00273344">
      <w:pPr>
        <w:pStyle w:val="ad"/>
        <w:widowControl w:val="0"/>
        <w:numPr>
          <w:ilvl w:val="0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При возникновении каких либо разногласий между сторонами, не учтенных данной Договор-Заявкой, стороны руководствуются Уставом Автомобильного Транспорта и Правилами Перевозки Грузов РФ. </w:t>
      </w:r>
    </w:p>
    <w:p w:rsidR="007B485F" w:rsidRDefault="00273344">
      <w:pPr>
        <w:pStyle w:val="ad"/>
        <w:widowControl w:val="0"/>
        <w:numPr>
          <w:ilvl w:val="0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Исполнитель не имеет права удерживать груз в целях получения оплаты за перевозку. </w:t>
      </w:r>
    </w:p>
    <w:p w:rsidR="007B485F" w:rsidRDefault="00273344">
      <w:pPr>
        <w:pStyle w:val="ad"/>
        <w:widowControl w:val="0"/>
        <w:numPr>
          <w:ilvl w:val="0"/>
          <w:numId w:val="2"/>
        </w:numPr>
        <w:spacing w:after="0" w:line="0" w:lineRule="atLeast"/>
        <w:ind w:left="-964" w:firstLine="0"/>
        <w:contextualSpacing w:val="0"/>
        <w:jc w:val="both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Споры и разногласия сторон по Договору-заявке передаются на рассмотрение в Арбитражный суд города Москвы.</w:t>
      </w:r>
    </w:p>
    <w:p w:rsidR="007B485F" w:rsidRDefault="00273344">
      <w:pPr>
        <w:pStyle w:val="ad"/>
        <w:widowControl w:val="0"/>
        <w:tabs>
          <w:tab w:val="left" w:pos="1740"/>
          <w:tab w:val="left" w:pos="6705"/>
        </w:tabs>
        <w:spacing w:after="0" w:line="0" w:lineRule="atLeast"/>
        <w:ind w:left="-964"/>
        <w:contextualSpacing w:val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Заказчик                                                                 Исполнитель</w:t>
      </w:r>
    </w:p>
    <w:tbl>
      <w:tblPr>
        <w:tblStyle w:val="ac"/>
        <w:tblW w:w="10665" w:type="dxa"/>
        <w:tblInd w:w="-733" w:type="dxa"/>
        <w:tblLook w:val="04A0" w:firstRow="1" w:lastRow="0" w:firstColumn="1" w:lastColumn="0" w:noHBand="0" w:noVBand="1"/>
      </w:tblPr>
      <w:tblGrid>
        <w:gridCol w:w="5332"/>
        <w:gridCol w:w="5333"/>
      </w:tblGrid>
      <w:tr w:rsidR="007B485F" w:rsidRPr="007E6356">
        <w:trPr>
          <w:trHeight w:val="3191"/>
        </w:trPr>
        <w:tc>
          <w:tcPr>
            <w:tcW w:w="5332" w:type="dxa"/>
          </w:tcPr>
          <w:p w:rsidR="007B485F" w:rsidRDefault="00273344">
            <w:pPr>
              <w:spacing w:after="0" w:line="20" w:lineRule="atLeast"/>
              <w:rPr>
                <w:rFonts w:ascii="Times New Roman" w:hAnsi="Times New Roman"/>
                <w:b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  <w:szCs w:val="18"/>
              </w:rPr>
              <w:lastRenderedPageBreak/>
              <w:t>Общество с ограниченной ответственностью</w:t>
            </w:r>
          </w:p>
          <w:p w:rsidR="007B485F" w:rsidRDefault="00273344">
            <w:pPr>
              <w:spacing w:after="0" w:line="20" w:lineRule="atLeast"/>
              <w:rPr>
                <w:rFonts w:ascii="Times New Roman" w:hAnsi="Times New Roman"/>
                <w:b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  <w:szCs w:val="18"/>
              </w:rPr>
              <w:t xml:space="preserve"> «Грузовые Перевозки 11»</w:t>
            </w:r>
          </w:p>
          <w:p w:rsidR="007B485F" w:rsidRDefault="00273344">
            <w:pPr>
              <w:spacing w:after="0" w:line="20" w:lineRule="atLeast"/>
              <w:rPr>
                <w:rFonts w:ascii="Times New Roman" w:hAnsi="Times New Roman"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  <w:szCs w:val="18"/>
              </w:rPr>
              <w:t>ИНН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 xml:space="preserve"> 9704003572 </w:t>
            </w:r>
            <w:r>
              <w:rPr>
                <w:rFonts w:ascii="Times New Roman" w:hAnsi="Times New Roman"/>
                <w:b/>
                <w:spacing w:val="-4"/>
                <w:sz w:val="18"/>
                <w:szCs w:val="18"/>
              </w:rPr>
              <w:t>КПП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4"/>
                <w:sz w:val="16"/>
                <w:szCs w:val="16"/>
              </w:rPr>
              <w:t>772401001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4"/>
                <w:sz w:val="18"/>
                <w:szCs w:val="18"/>
              </w:rPr>
              <w:t>ОГРН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 xml:space="preserve"> 1197746615263</w:t>
            </w:r>
          </w:p>
          <w:p w:rsidR="007B485F" w:rsidRDefault="00273344">
            <w:pPr>
              <w:spacing w:after="0" w:line="0" w:lineRule="atLeast"/>
              <w:rPr>
                <w:rFonts w:ascii="Times New Roman" w:hAnsi="Times New Roman"/>
                <w:spacing w:val="-4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  <w:szCs w:val="18"/>
              </w:rPr>
              <w:t>Юридический адрес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spacing w:val="-4"/>
                <w:sz w:val="16"/>
                <w:szCs w:val="16"/>
              </w:rPr>
              <w:t>115404, Г.Москва, ВН.ТЕР.Г. МУНИЦИПАЛЬНЫЙ ОКРУГ БИРЮЛЕВО ВОСТОЧНОЕ, УЛ 6-Я РАДИАЛЬНАЯ, Д. 5, К. 2, кв.504.</w:t>
            </w:r>
          </w:p>
          <w:p w:rsidR="007B485F" w:rsidRDefault="00273344">
            <w:pPr>
              <w:spacing w:after="0" w:line="20" w:lineRule="atLeast"/>
              <w:rPr>
                <w:rFonts w:ascii="Times New Roman" w:hAnsi="Times New Roman"/>
                <w:spacing w:val="-4"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1906905</wp:posOffset>
                  </wp:positionH>
                  <wp:positionV relativeFrom="paragraph">
                    <wp:posOffset>127635</wp:posOffset>
                  </wp:positionV>
                  <wp:extent cx="1476375" cy="1317625"/>
                  <wp:effectExtent l="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31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pacing w:val="-4"/>
                <w:sz w:val="18"/>
                <w:szCs w:val="18"/>
              </w:rPr>
              <w:t>Почтовый адрес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pacing w:val="-4"/>
                <w:sz w:val="18"/>
                <w:szCs w:val="18"/>
              </w:rPr>
              <w:t>115404, г. Москва, ул.6-я Радиальная, д.5, к.2, кв.504</w:t>
            </w:r>
          </w:p>
          <w:p w:rsidR="007B485F" w:rsidRDefault="00273344">
            <w:pPr>
              <w:spacing w:after="0" w:line="20" w:lineRule="atLeast"/>
              <w:rPr>
                <w:rFonts w:ascii="Times New Roman" w:hAnsi="Times New Roman"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  <w:szCs w:val="18"/>
              </w:rPr>
              <w:t>Банковские реквизиты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 xml:space="preserve">: </w:t>
            </w:r>
          </w:p>
          <w:p w:rsidR="007B485F" w:rsidRDefault="00273344">
            <w:pPr>
              <w:spacing w:after="0" w:line="20" w:lineRule="atLeast"/>
              <w:rPr>
                <w:rFonts w:ascii="Times New Roman" w:hAnsi="Times New Roman"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spacing w:val="-4"/>
                <w:sz w:val="18"/>
                <w:szCs w:val="18"/>
              </w:rPr>
              <w:t>Р/с 40702810538000007064 К/с 30101810400000000225</w:t>
            </w:r>
          </w:p>
          <w:p w:rsidR="007B485F" w:rsidRDefault="00273344">
            <w:pPr>
              <w:spacing w:after="0" w:line="20" w:lineRule="atLeast"/>
              <w:rPr>
                <w:rFonts w:ascii="Times New Roman" w:hAnsi="Times New Roman"/>
                <w:spacing w:val="-4"/>
                <w:sz w:val="18"/>
                <w:szCs w:val="18"/>
              </w:rPr>
            </w:pPr>
            <w:r>
              <w:rPr>
                <w:rFonts w:ascii="Times New Roman" w:hAnsi="Times New Roman"/>
                <w:spacing w:val="-4"/>
                <w:sz w:val="18"/>
                <w:szCs w:val="18"/>
              </w:rPr>
              <w:t>БИК 044525225</w:t>
            </w:r>
          </w:p>
          <w:p w:rsidR="007B485F" w:rsidRDefault="00273344">
            <w:pPr>
              <w:spacing w:after="0" w:line="20" w:lineRule="atLeast"/>
              <w:rPr>
                <w:rFonts w:ascii="Times New Roman" w:hAnsi="Times New Roman"/>
                <w:spacing w:val="-4"/>
                <w:sz w:val="18"/>
                <w:szCs w:val="18"/>
              </w:rPr>
            </w:pPr>
            <w:r>
              <w:rPr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78105</wp:posOffset>
                  </wp:positionV>
                  <wp:extent cx="1162685" cy="504825"/>
                  <wp:effectExtent l="0" t="0" r="0" b="0"/>
                  <wp:wrapNone/>
                  <wp:docPr id="6" name="Рисунок 6" descr="D:\ОРТ\Заявки\Заявки НТ21\подпись_page-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D:\ОРТ\Заявки\Заявки НТ21\подпись_page-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462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 xml:space="preserve">Московский банк ПАО «Сбербанк» </w:t>
            </w:r>
          </w:p>
          <w:p w:rsidR="007B485F" w:rsidRDefault="00273344">
            <w:pPr>
              <w:spacing w:after="0" w:line="20" w:lineRule="atLeast"/>
              <w:rPr>
                <w:rFonts w:ascii="Times New Roman" w:hAnsi="Times New Roman"/>
                <w:spacing w:val="-4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pacing w:val="-4"/>
                <w:sz w:val="18"/>
                <w:szCs w:val="18"/>
              </w:rPr>
              <w:t>Тел</w:t>
            </w:r>
            <w:r>
              <w:rPr>
                <w:rFonts w:ascii="Times New Roman" w:hAnsi="Times New Roman"/>
                <w:spacing w:val="-4"/>
                <w:sz w:val="18"/>
                <w:szCs w:val="18"/>
                <w:lang w:val="en-US"/>
              </w:rPr>
              <w:t>. 8 909 126 66 30</w:t>
            </w:r>
          </w:p>
          <w:p w:rsidR="00B9280E" w:rsidRPr="00B9280E" w:rsidRDefault="00273344" w:rsidP="00B9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  <w:szCs w:val="18"/>
                <w:lang w:val="en-US"/>
              </w:rPr>
              <w:t>e-mail</w:t>
            </w:r>
            <w:r>
              <w:rPr>
                <w:rFonts w:ascii="Times New Roman" w:hAnsi="Times New Roman"/>
                <w:spacing w:val="-4"/>
                <w:sz w:val="18"/>
                <w:szCs w:val="18"/>
                <w:lang w:val="en-US"/>
              </w:rPr>
              <w:t xml:space="preserve">: </w:t>
            </w:r>
            <w:r w:rsidR="00B9280E" w:rsidRPr="00B928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ort-trans@mail.ru</w:t>
            </w:r>
          </w:p>
          <w:p w:rsidR="007B485F" w:rsidRDefault="00273344">
            <w:pPr>
              <w:pStyle w:val="a6"/>
              <w:spacing w:line="20" w:lineRule="atLeast"/>
              <w:ind w:left="7"/>
              <w:jc w:val="right"/>
              <w:rPr>
                <w:rFonts w:eastAsiaTheme="minorHAnsi" w:cstheme="minorBidi"/>
                <w:b/>
                <w:spacing w:val="-4"/>
                <w:sz w:val="18"/>
                <w:szCs w:val="18"/>
                <w:lang w:eastAsia="en-US"/>
              </w:rPr>
            </w:pPr>
            <w:r>
              <w:rPr>
                <w:rFonts w:eastAsiaTheme="minorHAnsi" w:cstheme="minorBidi"/>
                <w:b/>
                <w:spacing w:val="-4"/>
                <w:sz w:val="18"/>
                <w:szCs w:val="18"/>
                <w:lang w:eastAsia="en-US"/>
              </w:rPr>
              <w:t>________________</w:t>
            </w:r>
          </w:p>
          <w:p w:rsidR="007B485F" w:rsidRDefault="007B485F" w:rsidP="0035070B">
            <w:pPr>
              <w:spacing w:after="0" w:line="240" w:lineRule="auto"/>
              <w:jc w:val="center"/>
              <w:rPr>
                <w:b/>
                <w:sz w:val="18"/>
                <w:szCs w:val="18"/>
                <w:lang w:eastAsia="ru-RU"/>
              </w:rPr>
            </w:pPr>
          </w:p>
        </w:tc>
        <w:tc>
          <w:tcPr>
            <w:tcW w:w="5333" w:type="dxa"/>
          </w:tcPr>
          <w:p w:rsidR="007D6C20" w:rsidRPr="007D6C20" w:rsidRDefault="007D6C20" w:rsidP="007D6C20">
            <w:pPr>
              <w:rPr>
                <w:rFonts w:ascii="Times New Roman" w:hAnsi="Times New Roman"/>
                <w:sz w:val="18"/>
                <w:szCs w:val="18"/>
              </w:rPr>
            </w:pPr>
            <w:r w:rsidRPr="007D6C20">
              <w:rPr>
                <w:rFonts w:ascii="Times New Roman" w:hAnsi="Times New Roman"/>
                <w:sz w:val="18"/>
                <w:szCs w:val="18"/>
              </w:rPr>
              <w:t>ООО "ДАКС" Генеральный директор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7D6C20">
              <w:rPr>
                <w:rFonts w:ascii="Times New Roman" w:hAnsi="Times New Roman"/>
                <w:sz w:val="18"/>
                <w:szCs w:val="18"/>
              </w:rPr>
              <w:t>Храмцов Денис Алексеевич (на основании Устава)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7D6C20">
              <w:rPr>
                <w:rFonts w:ascii="Times New Roman" w:hAnsi="Times New Roman"/>
                <w:sz w:val="18"/>
                <w:szCs w:val="18"/>
              </w:rPr>
              <w:t xml:space="preserve"> ИНН / КПП 6321452553 / 638201001</w:t>
            </w:r>
          </w:p>
          <w:p w:rsidR="007D6C20" w:rsidRPr="007D6C20" w:rsidRDefault="007D6C20" w:rsidP="007D6C20">
            <w:pPr>
              <w:rPr>
                <w:rFonts w:ascii="Times New Roman" w:hAnsi="Times New Roman"/>
                <w:sz w:val="18"/>
                <w:szCs w:val="18"/>
              </w:rPr>
            </w:pPr>
            <w:r w:rsidRPr="007D6C20">
              <w:rPr>
                <w:rFonts w:ascii="Times New Roman" w:hAnsi="Times New Roman"/>
                <w:sz w:val="18"/>
                <w:szCs w:val="18"/>
              </w:rPr>
              <w:t xml:space="preserve"> Юридический адрес 445046, Самарская область, г Тольятти, Коммунистическая ул, влд. 8, офис 302</w:t>
            </w:r>
          </w:p>
          <w:p w:rsidR="007D6C20" w:rsidRPr="007D6C20" w:rsidRDefault="007D6C20" w:rsidP="007D6C20">
            <w:pPr>
              <w:rPr>
                <w:rFonts w:ascii="Times New Roman" w:hAnsi="Times New Roman"/>
                <w:sz w:val="18"/>
                <w:szCs w:val="18"/>
              </w:rPr>
            </w:pPr>
            <w:r w:rsidRPr="007D6C20">
              <w:rPr>
                <w:rFonts w:ascii="Times New Roman" w:hAnsi="Times New Roman"/>
                <w:sz w:val="18"/>
                <w:szCs w:val="18"/>
              </w:rPr>
              <w:t>ОГРН 1186313089896. 7 Почтовый адрес 445040, Самарская обл, г. Тольятти, а/я 3020. 8Банковские реквизиты</w:t>
            </w:r>
          </w:p>
          <w:p w:rsidR="007D6C20" w:rsidRPr="007D6C20" w:rsidRDefault="007D6C20" w:rsidP="007D6C20">
            <w:pPr>
              <w:rPr>
                <w:rFonts w:ascii="Times New Roman" w:hAnsi="Times New Roman"/>
                <w:sz w:val="18"/>
                <w:szCs w:val="18"/>
              </w:rPr>
            </w:pPr>
            <w:r w:rsidRPr="007D6C20">
              <w:rPr>
                <w:rFonts w:ascii="Times New Roman" w:hAnsi="Times New Roman"/>
                <w:sz w:val="18"/>
                <w:szCs w:val="18"/>
              </w:rPr>
              <w:t>Поволжский Банк ПАО СБЕРБАНК</w:t>
            </w:r>
          </w:p>
          <w:p w:rsidR="007D6C20" w:rsidRPr="007D6C20" w:rsidRDefault="007D6C20" w:rsidP="007D6C20">
            <w:pPr>
              <w:rPr>
                <w:rFonts w:ascii="Times New Roman" w:hAnsi="Times New Roman"/>
                <w:sz w:val="18"/>
                <w:szCs w:val="18"/>
              </w:rPr>
            </w:pPr>
            <w:r w:rsidRPr="007D6C20">
              <w:rPr>
                <w:rFonts w:ascii="Times New Roman" w:hAnsi="Times New Roman"/>
                <w:sz w:val="18"/>
                <w:szCs w:val="18"/>
              </w:rPr>
              <w:t>Р.с 40702810854400055592</w:t>
            </w:r>
          </w:p>
          <w:p w:rsidR="007D6C20" w:rsidRPr="007D6C20" w:rsidRDefault="007D6C20" w:rsidP="007D6C20">
            <w:pPr>
              <w:rPr>
                <w:rFonts w:ascii="Times New Roman" w:hAnsi="Times New Roman"/>
                <w:sz w:val="18"/>
                <w:szCs w:val="18"/>
              </w:rPr>
            </w:pPr>
            <w:r w:rsidRPr="007D6C20">
              <w:rPr>
                <w:rFonts w:ascii="Times New Roman" w:hAnsi="Times New Roman"/>
                <w:sz w:val="18"/>
                <w:szCs w:val="18"/>
              </w:rPr>
              <w:t>Кор.счет 30101810200000000607</w:t>
            </w:r>
          </w:p>
          <w:p w:rsidR="007B485F" w:rsidRPr="007E6356" w:rsidRDefault="007D6C20" w:rsidP="007D6C20">
            <w:pPr>
              <w:rPr>
                <w:rFonts w:ascii="Times New Roman" w:hAnsi="Times New Roman"/>
                <w:sz w:val="18"/>
                <w:szCs w:val="18"/>
              </w:rPr>
            </w:pPr>
            <w:r w:rsidRPr="007D6C20">
              <w:rPr>
                <w:rFonts w:ascii="Times New Roman" w:hAnsi="Times New Roman"/>
                <w:sz w:val="18"/>
                <w:szCs w:val="18"/>
              </w:rPr>
              <w:t>БИК 043601607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м.п.</w:t>
            </w:r>
          </w:p>
        </w:tc>
      </w:tr>
    </w:tbl>
    <w:p w:rsidR="007B485F" w:rsidRPr="007E6356" w:rsidRDefault="007B485F">
      <w:pPr>
        <w:widowControl w:val="0"/>
        <w:spacing w:after="0" w:line="0" w:lineRule="atLeast"/>
        <w:jc w:val="both"/>
        <w:rPr>
          <w:rFonts w:ascii="Times New Roman" w:hAnsi="Times New Roman" w:cs="Times New Roman"/>
          <w:sz w:val="14"/>
          <w:szCs w:val="14"/>
        </w:rPr>
      </w:pPr>
    </w:p>
    <w:sectPr w:rsidR="007B485F" w:rsidRPr="007E6356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3E7" w:rsidRDefault="002E23E7">
      <w:pPr>
        <w:spacing w:line="240" w:lineRule="auto"/>
      </w:pPr>
      <w:r>
        <w:separator/>
      </w:r>
    </w:p>
  </w:endnote>
  <w:endnote w:type="continuationSeparator" w:id="0">
    <w:p w:rsidR="002E23E7" w:rsidRDefault="002E2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3E7" w:rsidRDefault="002E23E7">
      <w:pPr>
        <w:spacing w:after="0"/>
      </w:pPr>
      <w:r>
        <w:separator/>
      </w:r>
    </w:p>
  </w:footnote>
  <w:footnote w:type="continuationSeparator" w:id="0">
    <w:p w:rsidR="002E23E7" w:rsidRDefault="002E23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44393"/>
    <w:multiLevelType w:val="multilevel"/>
    <w:tmpl w:val="2C2E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6123C"/>
    <w:multiLevelType w:val="multilevel"/>
    <w:tmpl w:val="5386123C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13"/>
        <w:szCs w:val="13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asciiTheme="minorHAnsi" w:hAnsiTheme="minorHAnsi" w:cstheme="minorBidi" w:hint="default"/>
        <w:b w:val="0"/>
        <w:sz w:val="22"/>
      </w:rPr>
    </w:lvl>
  </w:abstractNum>
  <w:abstractNum w:abstractNumId="2" w15:restartNumberingAfterBreak="0">
    <w:nsid w:val="7F955A6F"/>
    <w:multiLevelType w:val="multilevel"/>
    <w:tmpl w:val="7F955A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5A"/>
    <w:rsid w:val="00004F10"/>
    <w:rsid w:val="000124FB"/>
    <w:rsid w:val="000416EC"/>
    <w:rsid w:val="00046580"/>
    <w:rsid w:val="0006522B"/>
    <w:rsid w:val="000663A5"/>
    <w:rsid w:val="000726FE"/>
    <w:rsid w:val="00084744"/>
    <w:rsid w:val="0009593B"/>
    <w:rsid w:val="000A6E0D"/>
    <w:rsid w:val="000C0126"/>
    <w:rsid w:val="000C1698"/>
    <w:rsid w:val="000C292A"/>
    <w:rsid w:val="00107AC7"/>
    <w:rsid w:val="001203A0"/>
    <w:rsid w:val="0012489C"/>
    <w:rsid w:val="00124C0B"/>
    <w:rsid w:val="00132432"/>
    <w:rsid w:val="00136C40"/>
    <w:rsid w:val="00144344"/>
    <w:rsid w:val="001446AA"/>
    <w:rsid w:val="00155F71"/>
    <w:rsid w:val="00172446"/>
    <w:rsid w:val="00180D33"/>
    <w:rsid w:val="00186EA7"/>
    <w:rsid w:val="001A7912"/>
    <w:rsid w:val="001B5156"/>
    <w:rsid w:val="001B5321"/>
    <w:rsid w:val="001B5857"/>
    <w:rsid w:val="001C5DFD"/>
    <w:rsid w:val="001D637F"/>
    <w:rsid w:val="001E2E6E"/>
    <w:rsid w:val="00225554"/>
    <w:rsid w:val="00230930"/>
    <w:rsid w:val="002717BF"/>
    <w:rsid w:val="00273344"/>
    <w:rsid w:val="002765E2"/>
    <w:rsid w:val="00277C4E"/>
    <w:rsid w:val="00296BDD"/>
    <w:rsid w:val="002A1AF0"/>
    <w:rsid w:val="002B492D"/>
    <w:rsid w:val="002B579F"/>
    <w:rsid w:val="002D4AF1"/>
    <w:rsid w:val="002E23E7"/>
    <w:rsid w:val="002F2393"/>
    <w:rsid w:val="00302895"/>
    <w:rsid w:val="0030442E"/>
    <w:rsid w:val="00304636"/>
    <w:rsid w:val="0031583B"/>
    <w:rsid w:val="0035070B"/>
    <w:rsid w:val="00350E15"/>
    <w:rsid w:val="00352764"/>
    <w:rsid w:val="00352F00"/>
    <w:rsid w:val="003560E7"/>
    <w:rsid w:val="0036688B"/>
    <w:rsid w:val="003809CF"/>
    <w:rsid w:val="003971E7"/>
    <w:rsid w:val="003B0B64"/>
    <w:rsid w:val="003D4B0E"/>
    <w:rsid w:val="003D4BD2"/>
    <w:rsid w:val="003E30B0"/>
    <w:rsid w:val="00420C58"/>
    <w:rsid w:val="00436F38"/>
    <w:rsid w:val="0046179B"/>
    <w:rsid w:val="0047163C"/>
    <w:rsid w:val="004922F9"/>
    <w:rsid w:val="004A2998"/>
    <w:rsid w:val="004B1C6F"/>
    <w:rsid w:val="004D3AA5"/>
    <w:rsid w:val="00501D16"/>
    <w:rsid w:val="00510038"/>
    <w:rsid w:val="00517AA8"/>
    <w:rsid w:val="00525537"/>
    <w:rsid w:val="00544230"/>
    <w:rsid w:val="00544EFF"/>
    <w:rsid w:val="005627DA"/>
    <w:rsid w:val="00564111"/>
    <w:rsid w:val="005848D1"/>
    <w:rsid w:val="005C634E"/>
    <w:rsid w:val="005D1DFD"/>
    <w:rsid w:val="005E5530"/>
    <w:rsid w:val="005E754C"/>
    <w:rsid w:val="005F3DEC"/>
    <w:rsid w:val="005F626B"/>
    <w:rsid w:val="00606E53"/>
    <w:rsid w:val="00617609"/>
    <w:rsid w:val="006375B1"/>
    <w:rsid w:val="00672212"/>
    <w:rsid w:val="00680F05"/>
    <w:rsid w:val="006A2822"/>
    <w:rsid w:val="006A54FB"/>
    <w:rsid w:val="006B2A49"/>
    <w:rsid w:val="006C2475"/>
    <w:rsid w:val="006C6017"/>
    <w:rsid w:val="00705F8F"/>
    <w:rsid w:val="00712847"/>
    <w:rsid w:val="00717F70"/>
    <w:rsid w:val="0072368E"/>
    <w:rsid w:val="0073431C"/>
    <w:rsid w:val="00746A87"/>
    <w:rsid w:val="00753B6B"/>
    <w:rsid w:val="00763761"/>
    <w:rsid w:val="00773ADC"/>
    <w:rsid w:val="00783535"/>
    <w:rsid w:val="00784485"/>
    <w:rsid w:val="00790052"/>
    <w:rsid w:val="007B14FD"/>
    <w:rsid w:val="007B485F"/>
    <w:rsid w:val="007B4E7D"/>
    <w:rsid w:val="007B5376"/>
    <w:rsid w:val="007C630B"/>
    <w:rsid w:val="007D6C20"/>
    <w:rsid w:val="007E6356"/>
    <w:rsid w:val="00841E0E"/>
    <w:rsid w:val="00857791"/>
    <w:rsid w:val="00865302"/>
    <w:rsid w:val="00867A70"/>
    <w:rsid w:val="008731A2"/>
    <w:rsid w:val="00876D27"/>
    <w:rsid w:val="008854F3"/>
    <w:rsid w:val="008B3884"/>
    <w:rsid w:val="008E5C1D"/>
    <w:rsid w:val="008F665F"/>
    <w:rsid w:val="00906DBA"/>
    <w:rsid w:val="00911D16"/>
    <w:rsid w:val="00914F19"/>
    <w:rsid w:val="00927E8E"/>
    <w:rsid w:val="00933E88"/>
    <w:rsid w:val="00936242"/>
    <w:rsid w:val="00942436"/>
    <w:rsid w:val="00942E90"/>
    <w:rsid w:val="00962320"/>
    <w:rsid w:val="009858D7"/>
    <w:rsid w:val="009B7248"/>
    <w:rsid w:val="009D0B7C"/>
    <w:rsid w:val="009D17A7"/>
    <w:rsid w:val="009E1D21"/>
    <w:rsid w:val="009F11AF"/>
    <w:rsid w:val="00A053BD"/>
    <w:rsid w:val="00A05761"/>
    <w:rsid w:val="00A05AA7"/>
    <w:rsid w:val="00A31651"/>
    <w:rsid w:val="00A34911"/>
    <w:rsid w:val="00A46ACF"/>
    <w:rsid w:val="00A53662"/>
    <w:rsid w:val="00A7172B"/>
    <w:rsid w:val="00AA3C9E"/>
    <w:rsid w:val="00AD27B7"/>
    <w:rsid w:val="00AE33F7"/>
    <w:rsid w:val="00AF1271"/>
    <w:rsid w:val="00B15757"/>
    <w:rsid w:val="00B3050A"/>
    <w:rsid w:val="00B44BD4"/>
    <w:rsid w:val="00B47882"/>
    <w:rsid w:val="00B53047"/>
    <w:rsid w:val="00B7022D"/>
    <w:rsid w:val="00B9280E"/>
    <w:rsid w:val="00BB1844"/>
    <w:rsid w:val="00BB38CA"/>
    <w:rsid w:val="00BB4212"/>
    <w:rsid w:val="00BC2C81"/>
    <w:rsid w:val="00BC42D2"/>
    <w:rsid w:val="00BF2EE9"/>
    <w:rsid w:val="00C32B77"/>
    <w:rsid w:val="00C36DAF"/>
    <w:rsid w:val="00C4629A"/>
    <w:rsid w:val="00C73644"/>
    <w:rsid w:val="00C7424D"/>
    <w:rsid w:val="00CA3687"/>
    <w:rsid w:val="00CC05FB"/>
    <w:rsid w:val="00CC7287"/>
    <w:rsid w:val="00CD5F50"/>
    <w:rsid w:val="00CD7C2A"/>
    <w:rsid w:val="00CF0933"/>
    <w:rsid w:val="00CF2371"/>
    <w:rsid w:val="00D04827"/>
    <w:rsid w:val="00D073F0"/>
    <w:rsid w:val="00D116CD"/>
    <w:rsid w:val="00D256C8"/>
    <w:rsid w:val="00D2675A"/>
    <w:rsid w:val="00D75AED"/>
    <w:rsid w:val="00D92AEE"/>
    <w:rsid w:val="00DB1693"/>
    <w:rsid w:val="00DB55EA"/>
    <w:rsid w:val="00DD0528"/>
    <w:rsid w:val="00DD2A05"/>
    <w:rsid w:val="00DE366D"/>
    <w:rsid w:val="00DF645F"/>
    <w:rsid w:val="00E14B4B"/>
    <w:rsid w:val="00E30328"/>
    <w:rsid w:val="00E33C56"/>
    <w:rsid w:val="00E569D1"/>
    <w:rsid w:val="00E73E34"/>
    <w:rsid w:val="00E77EF5"/>
    <w:rsid w:val="00E970B1"/>
    <w:rsid w:val="00EB606E"/>
    <w:rsid w:val="00EB60E1"/>
    <w:rsid w:val="00EC466E"/>
    <w:rsid w:val="00ED0996"/>
    <w:rsid w:val="00EF7228"/>
    <w:rsid w:val="00F02976"/>
    <w:rsid w:val="00F13AF6"/>
    <w:rsid w:val="00F13BB8"/>
    <w:rsid w:val="00F21F5B"/>
    <w:rsid w:val="00F2618F"/>
    <w:rsid w:val="00F33D4C"/>
    <w:rsid w:val="00F41D4B"/>
    <w:rsid w:val="00F446F1"/>
    <w:rsid w:val="00F45A60"/>
    <w:rsid w:val="00F5615D"/>
    <w:rsid w:val="00F571AB"/>
    <w:rsid w:val="00F61549"/>
    <w:rsid w:val="00F73DEB"/>
    <w:rsid w:val="00F7688D"/>
    <w:rsid w:val="00F76A46"/>
    <w:rsid w:val="00F85DC1"/>
    <w:rsid w:val="00FC0ECF"/>
    <w:rsid w:val="00FD5CBB"/>
    <w:rsid w:val="00FD6010"/>
    <w:rsid w:val="00FE571C"/>
    <w:rsid w:val="00FF3B15"/>
    <w:rsid w:val="33C5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77792E"/>
  <w15:docId w15:val="{007B034B-7301-45B4-BB69-E09BE100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footer"/>
    <w:basedOn w:val="a"/>
    <w:link w:val="a7"/>
    <w:unhideWhenUsed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No Spacing"/>
    <w:uiPriority w:val="1"/>
    <w:qFormat/>
    <w:rPr>
      <w:rFonts w:ascii="Calibri" w:eastAsia="Times New Roman" w:hAnsi="Calibri"/>
      <w:sz w:val="22"/>
      <w:szCs w:val="22"/>
    </w:rPr>
  </w:style>
  <w:style w:type="paragraph" w:customStyle="1" w:styleId="af">
    <w:name w:val="Îáû÷íûé"/>
    <w:qFormat/>
    <w:pPr>
      <w:suppressAutoHyphens/>
    </w:pPr>
    <w:rPr>
      <w:rFonts w:eastAsia="Times New Roman"/>
      <w:lang w:eastAsia="ar-SA"/>
    </w:rPr>
  </w:style>
  <w:style w:type="character" w:customStyle="1" w:styleId="a9">
    <w:name w:val="Верхний колонтитул Знак"/>
    <w:basedOn w:val="a0"/>
    <w:link w:val="a8"/>
    <w:uiPriority w:val="99"/>
    <w:qFormat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msonormalmrcssattr">
    <w:name w:val="msonormal_mr_css_attr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</w:style>
  <w:style w:type="paragraph" w:customStyle="1" w:styleId="mrcssattrmrcssattr">
    <w:name w:val="_mr_css_attr_mr_css_att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rcssattrmrcssattrmrcssattr">
    <w:name w:val="mrcssattrmrcssattr_mr_css_att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character" w:customStyle="1" w:styleId="auction-data">
    <w:name w:val="auction-data"/>
    <w:basedOn w:val="a0"/>
    <w:rsid w:val="0012489C"/>
  </w:style>
  <w:style w:type="character" w:customStyle="1" w:styleId="layout">
    <w:name w:val="layout"/>
    <w:basedOn w:val="a0"/>
    <w:rsid w:val="00180D33"/>
  </w:style>
  <w:style w:type="character" w:customStyle="1" w:styleId="js-phone-numbermrcssattr">
    <w:name w:val="js-phone-number_mr_css_attr"/>
    <w:basedOn w:val="a0"/>
    <w:rsid w:val="00304636"/>
  </w:style>
  <w:style w:type="character" w:styleId="af0">
    <w:name w:val="Strong"/>
    <w:basedOn w:val="a0"/>
    <w:uiPriority w:val="22"/>
    <w:qFormat/>
    <w:rsid w:val="00CC0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4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71789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8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86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41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9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25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317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793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1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756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330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9986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558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1351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126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56811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3483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7245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1661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78307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38784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77251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588115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22785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52795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676098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999276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5680488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473529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6010843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346847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316827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1519320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170532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5165661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1508491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4703136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3871125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11305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212506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0334270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3543315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3087612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5651498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4462775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4690457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7059060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48053818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6977952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771040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4979820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6582332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211716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93109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2497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8667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703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067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1573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6835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9709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6450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036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635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3286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4165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0916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346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869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7744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676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5150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60611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3274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80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134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173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1560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576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981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958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6597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2941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3847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172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88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331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949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12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326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315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25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41056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2991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5536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5478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9070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300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9602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6733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7616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21509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944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980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338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800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7918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3435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363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9842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9992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0302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62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64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5184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4381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6473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232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370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378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6844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50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328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1074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8893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7371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089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2361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219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7072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857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1852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441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58925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7443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763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208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44389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21451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71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4236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13628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0665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088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3918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1535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7911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03226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331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420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778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5331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8445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3841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2350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8507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7582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492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9449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1753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1379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223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7417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465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85277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3594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9759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18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1259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536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563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0358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5749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4730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3185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355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3832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708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024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5081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5895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8062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97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7775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812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7766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702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074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445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1643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87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247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4966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65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764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3387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6755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0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9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10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97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68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965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23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018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010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2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19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161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240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6765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977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410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9904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4142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2293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12154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5305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12217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A99C1-FB08-4969-8F2B-7FF6D667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51</cp:revision>
  <cp:lastPrinted>2022-04-05T07:40:00Z</cp:lastPrinted>
  <dcterms:created xsi:type="dcterms:W3CDTF">2024-01-12T10:22:00Z</dcterms:created>
  <dcterms:modified xsi:type="dcterms:W3CDTF">2024-04-22T10:58:00Z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3C1AE0D862B44030AB3667BE941BC076</vt:lpwstr>
  </property>
</Properties>
</file>