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rFonts w:ascii="Arial" w:cs="Arial" w:eastAsia="Arial" w:hAnsi="Arial"/>
          <w:b/>
          <w:bCs/>
          <w:color w:val="595959"/>
          <w:sz w:val="20"/>
          <w:szCs w:val="20"/>
        </w:rPr>
        <w:t xml:space="preserve">CUADERNO DE ACTIVIDADES · 5º PAI · LENGUA Y LITERATURA</w:t>
      </w:r>
    </w:p>
    <w:p>
      <w:pPr>
        <w:spacing w:after="60"/>
      </w:pPr>
      <w:r>
        <w:rPr>
          <w:rFonts w:ascii="Arial" w:cs="Arial" w:eastAsia="Arial" w:hAnsi="Arial"/>
          <w:b/>
          <w:bCs/>
          <w:color w:val="1F3864"/>
          <w:sz w:val="64"/>
          <w:szCs w:val="64"/>
        </w:rPr>
        <w:t xml:space="preserve">El sí de las niñas</w:t>
      </w:r>
    </w:p>
    <w:p>
      <w:pPr>
        <w:pBdr>
          <w:bottom w:val="single" w:color="1F3864" w:sz="12" w:space="8"/>
        </w:pBdr>
        <w:spacing w:after="240"/>
      </w:pPr>
      <w:r>
        <w:rPr>
          <w:rFonts w:ascii="Arial" w:cs="Arial" w:eastAsia="Arial" w:hAnsi="Arial"/>
          <w:i/>
          <w:iCs/>
          <w:color w:val="595959"/>
          <w:sz w:val="26"/>
          <w:szCs w:val="26"/>
        </w:rPr>
        <w:t xml:space="preserve">Leandro Fernández de Moratín</w:t>
      </w:r>
    </w:p>
    <w:p>
      <w:pPr>
        <w:spacing w:after="200" w:before="0" w:line="360"/>
      </w:pPr>
      <w:r>
        <w:rPr>
          <w:rFonts w:ascii="Arial" w:cs="Arial" w:eastAsia="Arial" w:hAnsi="Arial"/>
          <w:sz w:val="24"/>
          <w:szCs w:val="24"/>
        </w:rPr>
        <w:t xml:space="preserve">Nombre: ______________________________     Grupo: __________</w:t>
      </w:r>
    </w:p>
    <w:p>
      <w:pPr>
        <w:pStyle w:val="Heading2"/>
        <w:keepNext/>
      </w:pPr>
      <w:r>
        <w:t xml:space="preserve">Cómo usar este cuaderno</w:t>
      </w:r>
    </w:p>
    <w:p>
      <w:pPr>
        <w:pStyle w:val="ListParagraph"/>
        <w:numPr>
          <w:ilvl w:val="0"/>
          <w:numId w:val="2"/>
        </w:numPr>
        <w:spacing w:after="60" w:line="360"/>
      </w:pPr>
      <w:r>
        <w:rPr>
          <w:rFonts w:ascii="Arial" w:cs="Arial" w:eastAsia="Arial" w:hAnsi="Arial"/>
          <w:sz w:val="24"/>
          <w:szCs w:val="24"/>
        </w:rPr>
        <w:t xml:space="preserve">El vocabulario nuevo aparece explicado a pie de cada fragmento.</w:t>
      </w:r>
    </w:p>
    <w:p>
      <w:pPr>
        <w:pStyle w:val="ListParagraph"/>
        <w:numPr>
          <w:ilvl w:val="0"/>
          <w:numId w:val="2"/>
        </w:numPr>
        <w:spacing w:after="60" w:line="360"/>
      </w:pPr>
      <w:r>
        <w:rPr>
          <w:rFonts w:ascii="Arial" w:cs="Arial" w:eastAsia="Arial" w:hAnsi="Arial"/>
          <w:sz w:val="24"/>
          <w:szCs w:val="24"/>
        </w:rPr>
        <w:t xml:space="preserve">Cada fragmento empieza con una línea que resume lo que ocurre.</w:t>
      </w:r>
    </w:p>
    <w:p>
      <w:pPr>
        <w:pStyle w:val="ListParagraph"/>
        <w:numPr>
          <w:ilvl w:val="0"/>
          <w:numId w:val="2"/>
        </w:numPr>
        <w:spacing w:after="60" w:line="360"/>
      </w:pPr>
      <w:r>
        <w:rPr>
          <w:rFonts w:ascii="Arial" w:cs="Arial" w:eastAsia="Arial" w:hAnsi="Arial"/>
          <w:sz w:val="24"/>
          <w:szCs w:val="24"/>
        </w:rPr>
        <w:t xml:space="preserve">Trabaja a tu ritmo, por segmentos: no hace falta terminar un fragmento entero de una vez.</w:t>
      </w:r>
    </w:p>
    <w:p>
      <w:pPr>
        <w:pStyle w:val="ListParagraph"/>
        <w:numPr>
          <w:ilvl w:val="0"/>
          <w:numId w:val="2"/>
        </w:numPr>
        <w:spacing w:after="60" w:line="360"/>
      </w:pPr>
      <w:r>
        <w:rPr>
          <w:rFonts w:ascii="Arial" w:cs="Arial" w:eastAsia="Arial" w:hAnsi="Arial"/>
          <w:sz w:val="24"/>
          <w:szCs w:val="24"/>
        </w:rPr>
        <w:t xml:space="preserve">Puedes escuchar cualquier fragmento en voz alta si lo necesitas: pide el audio a tu profesora.</w:t>
      </w:r>
    </w:p>
    <w:p>
      <w:pPr>
        <w:pStyle w:val="ListParagraph"/>
        <w:numPr>
          <w:ilvl w:val="0"/>
          <w:numId w:val="2"/>
        </w:numPr>
        <w:spacing w:after="60" w:line="360"/>
      </w:pPr>
      <w:r>
        <w:rPr>
          <w:rFonts w:ascii="Arial" w:cs="Arial" w:eastAsia="Arial" w:hAnsi="Arial"/>
          <w:sz w:val="24"/>
          <w:szCs w:val="24"/>
        </w:rPr>
        <w:t xml:space="preserve">Consulta el mapa de personajes y el glosario siempre que dudes.</w:t>
      </w:r>
    </w:p>
    <w:p>
      <w:pPr>
        <w:pStyle w:val="Heading1"/>
        <w:keepNext/>
      </w:pPr>
      <w:r>
        <w:t xml:space="preserve">B.1 · Mapa de personajes</w:t>
      </w:r>
    </w:p>
    <w:p>
      <w:pPr>
        <w:spacing w:after="120" w:before="0" w:line="360"/>
      </w:pPr>
      <w:r>
        <w:rPr>
          <w:rFonts w:ascii="Arial" w:cs="Arial" w:eastAsia="Arial" w:hAnsi="Arial"/>
          <w:sz w:val="24"/>
          <w:szCs w:val="24"/>
        </w:rPr>
        <w:t xml:space="preserve">Míralo antes de empezar a leer. Fíjate en quién tiene autoridad sobre quién.</w:t>
      </w:r>
    </w:p>
    <w:p>
      <w:pPr>
        <w:spacing w:after="160"/>
        <w:jc w:val="center"/>
      </w:pPr>
      <w:r>
        <w:drawing>
          <wp:inline distT="0" distB="0" distL="0" distR="0">
            <wp:extent cx="5715000" cy="2762250"/>
            <wp:effectExtent t="0" r="0" b="0" l="0"/>
            <wp:docPr id="1" name="mapa_personajes" descr="Diagrama de relaciones entre Doña Irene, Don Diego, Doña Francisca, Don Carlos, Rita y Simón" title="Mapa de person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62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Personaje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Relación</w:t>
            </w:r>
          </w:p>
        </w:tc>
        <w:tc>
          <w:tcPr>
            <w:tcW w:type="dxa" w:w="463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Papel en el conflicto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Don Diego</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Prometido de Doña Francisca; tío de Don Carlos</w:t>
            </w:r>
          </w:p>
        </w:tc>
        <w:tc>
          <w:tcPr>
            <w:tcW w:type="dxa" w:w="46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Autoridad que, al final, se cuestiona a sí misma</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Doña Irene</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Madre de Doña Francisca</w:t>
            </w:r>
          </w:p>
        </w:tc>
        <w:tc>
          <w:tcPr>
            <w:tcW w:type="dxa" w:w="46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Autoridad tradicional; defiende el matrimonio concertado sin cuestionarlo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Doña Francisca (Paquita)</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Hija de Doña Irene; prometida a Don Diego; enamorada de Don Carlos</w:t>
            </w:r>
          </w:p>
        </w:tc>
        <w:tc>
          <w:tcPr>
            <w:tcW w:type="dxa" w:w="46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Joven obligada a obedecer, dividida entre el deber y el deseo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Don Carlos</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Sobrino de Don Diego; amante de Doña Francisca (con el nombre falso «Don Félix»)</w:t>
            </w:r>
          </w:p>
        </w:tc>
        <w:tc>
          <w:tcPr>
            <w:tcW w:type="dxa" w:w="46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Joven que desafía, con límites, la autoridad de su tío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Rita</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Criada de Doña Francisca</w:t>
            </w:r>
          </w:p>
        </w:tc>
        <w:tc>
          <w:tcPr>
            <w:tcW w:type="dxa" w:w="46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Confidente; facilita la comunicación entre los jóvenes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Simón</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Criado de Don Diego</w:t>
            </w:r>
          </w:p>
        </w:tc>
        <w:tc>
          <w:tcPr>
            <w:tcW w:type="dxa" w:w="46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Confidente de Don Diego</w:t>
            </w:r>
          </w:p>
        </w:tc>
      </w:tr>
    </w:tbl>
    <w:p>
      <w:pPr>
        <w:pStyle w:val="Heading1"/>
        <w:keepNext/>
      </w:pPr>
      <w:r>
        <w:t xml:space="preserve">B.2 · Glosario visual</w:t>
      </w:r>
    </w:p>
    <w:p>
      <w:pPr>
        <w:spacing w:after="120" w:before="0" w:line="360"/>
      </w:pPr>
      <w:r>
        <w:rPr>
          <w:rFonts w:ascii="Arial" w:cs="Arial" w:eastAsia="Arial" w:hAnsi="Arial"/>
          <w:sz w:val="24"/>
          <w:szCs w:val="24"/>
        </w:rPr>
        <w:t xml:space="preserve">Cada icono es una pista para recordar el término; no sustituye a la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IDEAS DE LA ÉPOCA</w:t>
            </w:r>
          </w:p>
        </w:tc>
        <w:tc>
          <w:tcPr>
            <w:tcW w:type="dxa" w:w="38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Definición</w:t>
            </w:r>
          </w:p>
        </w:tc>
        <w:tc>
          <w:tcPr>
            <w:tcW w:type="dxa" w:w="353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En la obra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1F3864"/>
                <w:sz w:val="22"/>
                <w:szCs w:val="22"/>
              </w:rPr>
              <w:t xml:space="preserve">☀  </w:t>
            </w:r>
            <w:r>
              <w:rPr>
                <w:rFonts w:ascii="Arial" w:cs="Arial" w:eastAsia="Arial" w:hAnsi="Arial"/>
                <w:b/>
                <w:bCs/>
                <w:color w:val="1F3864"/>
                <w:sz w:val="22"/>
                <w:szCs w:val="22"/>
              </w:rPr>
              <w:t xml:space="preserve">Ilustración</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Movimiento filosófico del s. XVIII que defiende la razón, la crítica social y el progreso frente a la tradición no justificada.</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Don Diego defiende el consentimiento libre frente a la imposición, un valor típicamente ilustrado.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1F3864"/>
                <w:sz w:val="22"/>
                <w:szCs w:val="22"/>
              </w:rPr>
              <w:t xml:space="preserve">🏛  </w:t>
            </w:r>
            <w:r>
              <w:rPr>
                <w:rFonts w:ascii="Arial" w:cs="Arial" w:eastAsia="Arial" w:hAnsi="Arial"/>
                <w:b/>
                <w:bCs/>
                <w:color w:val="1F3864"/>
                <w:sz w:val="22"/>
                <w:szCs w:val="22"/>
              </w:rPr>
              <w:t xml:space="preserve">Neoclasicismo</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Corriente literaria dieciochesca que busca el equilibrio y la utilidad moral frente al exceso barroco.</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Moratín subordina la trama a una intención didáctica clara.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1F3864"/>
                <w:sz w:val="22"/>
                <w:szCs w:val="22"/>
              </w:rPr>
              <w:t xml:space="preserve">⛓  </w:t>
            </w:r>
            <w:r>
              <w:rPr>
                <w:rFonts w:ascii="Arial" w:cs="Arial" w:eastAsia="Arial" w:hAnsi="Arial"/>
                <w:b/>
                <w:bCs/>
                <w:color w:val="1F3864"/>
                <w:sz w:val="22"/>
                <w:szCs w:val="22"/>
              </w:rPr>
              <w:t xml:space="preserve">Prejuicio social</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Convención asumida sin cuestionar por presión del entorno, no por razón.</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La costumbre de casar a las hijas por conveniencia económica, sin su consentimiento.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1F3864"/>
                <w:sz w:val="22"/>
                <w:szCs w:val="22"/>
              </w:rPr>
              <w:t xml:space="preserve">📖  </w:t>
            </w:r>
            <w:r>
              <w:rPr>
                <w:rFonts w:ascii="Arial" w:cs="Arial" w:eastAsia="Arial" w:hAnsi="Arial"/>
                <w:b/>
                <w:bCs/>
                <w:color w:val="1F3864"/>
                <w:sz w:val="22"/>
                <w:szCs w:val="22"/>
              </w:rPr>
              <w:t xml:space="preserve">Educación de las mujeres</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Debate ilustrado sobre el acceso femenino a la instrucción y su capacidad de decidir su propia vida.</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Dialoga con el discurso de Josefa Amar y Borbón sobre el talento femenino.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BFBFBF" w:sz="4"/>
              <w:left w:val="single" w:color="BFBFBF" w:sz="4"/>
              <w:bottom w:val="single" w:color="BFBFBF" w:sz="4"/>
              <w:right w:val="single" w:color="BFBFBF" w:sz="4"/>
            </w:tcBorders>
            <w:shd w:fill="2E5395"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TÉCNICA DRAMÁTICA</w:t>
            </w:r>
          </w:p>
        </w:tc>
        <w:tc>
          <w:tcPr>
            <w:tcW w:type="dxa" w:w="3800"/>
            <w:tcBorders>
              <w:top w:val="single" w:color="BFBFBF" w:sz="4"/>
              <w:left w:val="single" w:color="BFBFBF" w:sz="4"/>
              <w:bottom w:val="single" w:color="BFBFBF" w:sz="4"/>
              <w:right w:val="single" w:color="BFBFBF" w:sz="4"/>
            </w:tcBorders>
            <w:shd w:fill="2E5395"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Definición</w:t>
            </w:r>
          </w:p>
        </w:tc>
        <w:tc>
          <w:tcPr>
            <w:tcW w:type="dxa" w:w="3538"/>
            <w:tcBorders>
              <w:top w:val="single" w:color="BFBFBF" w:sz="4"/>
              <w:left w:val="single" w:color="BFBFBF" w:sz="4"/>
              <w:bottom w:val="single" w:color="BFBFBF" w:sz="4"/>
              <w:right w:val="single" w:color="BFBFBF" w:sz="4"/>
            </w:tcBorders>
            <w:shd w:fill="2E5395"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En la obra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2E5395"/>
                <w:sz w:val="22"/>
                <w:szCs w:val="22"/>
              </w:rPr>
              <w:t xml:space="preserve">⚖  </w:t>
            </w:r>
            <w:r>
              <w:rPr>
                <w:rFonts w:ascii="Arial" w:cs="Arial" w:eastAsia="Arial" w:hAnsi="Arial"/>
                <w:b/>
                <w:bCs/>
                <w:color w:val="2E5395"/>
                <w:sz w:val="22"/>
                <w:szCs w:val="22"/>
              </w:rPr>
              <w:t xml:space="preserve">Decoro</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Principio neoclásico: cada personaje habla y actúa según su condición (edad, estatus, género).</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Doña Irene habla con autoridad de madre; Francisca, con la contención de una joven educada en un convento.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2E5395"/>
                <w:sz w:val="22"/>
                <w:szCs w:val="22"/>
              </w:rPr>
              <w:t xml:space="preserve">🪞  </w:t>
            </w:r>
            <w:r>
              <w:rPr>
                <w:rFonts w:ascii="Arial" w:cs="Arial" w:eastAsia="Arial" w:hAnsi="Arial"/>
                <w:b/>
                <w:bCs/>
                <w:color w:val="2E5395"/>
                <w:sz w:val="22"/>
                <w:szCs w:val="22"/>
              </w:rPr>
              <w:t xml:space="preserve">Verosimilitud</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Que la acción resulte creíble dentro de las normas de la época y del género, aunque no sea literalmente real.</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El desenlace feliz es posible porque Don Diego actúa con una generosidad verosímil en un ilustrado.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2E5395"/>
                <w:sz w:val="22"/>
                <w:szCs w:val="22"/>
              </w:rPr>
              <w:t xml:space="preserve">⏳  </w:t>
            </w:r>
            <w:r>
              <w:rPr>
                <w:rFonts w:ascii="Arial" w:cs="Arial" w:eastAsia="Arial" w:hAnsi="Arial"/>
                <w:b/>
                <w:bCs/>
                <w:color w:val="2E5395"/>
                <w:sz w:val="22"/>
                <w:szCs w:val="22"/>
              </w:rPr>
              <w:t xml:space="preserve">Regla de las tres unidades</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Norma neoclásica: una sola acción, un solo lugar, un tiempo no mayor a 24 horas.</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Todo ocurre en una posada de Alcalá, en una sola noche.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2E5395"/>
                <w:sz w:val="22"/>
                <w:szCs w:val="22"/>
              </w:rPr>
              <w:t xml:space="preserve">👁  </w:t>
            </w:r>
            <w:r>
              <w:rPr>
                <w:rFonts w:ascii="Arial" w:cs="Arial" w:eastAsia="Arial" w:hAnsi="Arial"/>
                <w:b/>
                <w:bCs/>
                <w:color w:val="2E5395"/>
                <w:sz w:val="22"/>
                <w:szCs w:val="22"/>
              </w:rPr>
              <w:t xml:space="preserve">Perspectiva narrativa / dramática</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El punto de vista o «lugar desde donde habla» un personaje, que condiciona lo que dice y lo que calla.</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Don Diego, Doña Irene y Francisca hablan del mismo matrimonio desde lugares de poder muy distintos.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BFBFBF" w:sz="4"/>
              <w:left w:val="single" w:color="BFBFBF" w:sz="4"/>
              <w:bottom w:val="single" w:color="BFBFBF" w:sz="4"/>
              <w:right w:val="single" w:color="BFBFBF" w:sz="4"/>
            </w:tcBorders>
            <w:shd w:fill="4472C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TEMA Y SOCIEDAD DE LA OBRA</w:t>
            </w:r>
          </w:p>
        </w:tc>
        <w:tc>
          <w:tcPr>
            <w:tcW w:type="dxa" w:w="3800"/>
            <w:tcBorders>
              <w:top w:val="single" w:color="BFBFBF" w:sz="4"/>
              <w:left w:val="single" w:color="BFBFBF" w:sz="4"/>
              <w:bottom w:val="single" w:color="BFBFBF" w:sz="4"/>
              <w:right w:val="single" w:color="BFBFBF" w:sz="4"/>
            </w:tcBorders>
            <w:shd w:fill="4472C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Definición</w:t>
            </w:r>
          </w:p>
        </w:tc>
        <w:tc>
          <w:tcPr>
            <w:tcW w:type="dxa" w:w="3538"/>
            <w:tcBorders>
              <w:top w:val="single" w:color="BFBFBF" w:sz="4"/>
              <w:left w:val="single" w:color="BFBFBF" w:sz="4"/>
              <w:bottom w:val="single" w:color="BFBFBF" w:sz="4"/>
              <w:right w:val="single" w:color="BFBFBF" w:sz="4"/>
            </w:tcBorders>
            <w:shd w:fill="4472C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En la obra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4472C4"/>
                <w:sz w:val="22"/>
                <w:szCs w:val="22"/>
              </w:rPr>
              <w:t xml:space="preserve">🎭  </w:t>
            </w:r>
            <w:r>
              <w:rPr>
                <w:rFonts w:ascii="Arial" w:cs="Arial" w:eastAsia="Arial" w:hAnsi="Arial"/>
                <w:b/>
                <w:bCs/>
                <w:color w:val="4472C4"/>
                <w:sz w:val="22"/>
                <w:szCs w:val="22"/>
              </w:rPr>
              <w:t xml:space="preserve">Comedia de costumbres</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Subgénero que retrata y critica las costumbres sociales de una época concreta.</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Moratín critica el matrimonio concertado como costumbre extendida en su tiempo.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4472C4"/>
                <w:sz w:val="22"/>
                <w:szCs w:val="22"/>
              </w:rPr>
              <w:t xml:space="preserve">📜  </w:t>
            </w:r>
            <w:r>
              <w:rPr>
                <w:rFonts w:ascii="Arial" w:cs="Arial" w:eastAsia="Arial" w:hAnsi="Arial"/>
                <w:b/>
                <w:bCs/>
                <w:color w:val="4472C4"/>
                <w:sz w:val="22"/>
                <w:szCs w:val="22"/>
              </w:rPr>
              <w:t xml:space="preserve">Matrimonio concertado</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Unión decidida por padres o tutores atendiendo a intereses económicos o sociales, no al afecto entre los novios.</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Doña Irene concierta la boda de su hija con Don Diego sin contar con su voluntad.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4472C4"/>
                <w:sz w:val="22"/>
                <w:szCs w:val="22"/>
              </w:rPr>
              <w:t xml:space="preserve">🔑  </w:t>
            </w:r>
            <w:r>
              <w:rPr>
                <w:rFonts w:ascii="Arial" w:cs="Arial" w:eastAsia="Arial" w:hAnsi="Arial"/>
                <w:b/>
                <w:bCs/>
                <w:color w:val="4472C4"/>
                <w:sz w:val="22"/>
                <w:szCs w:val="22"/>
              </w:rPr>
              <w:t xml:space="preserve">Autoridad paterna</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Poder legal y social de padres o tutores sobre las decisiones vitales de los hijos, en especial el matrimonio.</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Doña Irene ejerce esa autoridad sobre Francisca hasta que Don Diego decide renunciar a ella.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4472C4"/>
                <w:sz w:val="22"/>
                <w:szCs w:val="22"/>
              </w:rPr>
              <w:t xml:space="preserve">🎯  </w:t>
            </w:r>
            <w:r>
              <w:rPr>
                <w:rFonts w:ascii="Arial" w:cs="Arial" w:eastAsia="Arial" w:hAnsi="Arial"/>
                <w:b/>
                <w:bCs/>
                <w:color w:val="4472C4"/>
                <w:sz w:val="22"/>
                <w:szCs w:val="22"/>
              </w:rPr>
              <w:t xml:space="preserve">Finalidad didáctica</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Propósito neoclásico de que la literatura enseñe además de entretener («enseñar deleitando»).</w:t>
            </w:r>
          </w:p>
        </w:tc>
        <w:tc>
          <w:tcPr>
            <w:tcW w:type="dxa" w:w="35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color w:val="595959"/>
                <w:sz w:val="22"/>
                <w:szCs w:val="22"/>
              </w:rPr>
              <w:t xml:space="preserve">El final ejemplarizante muestra las consecuencias de anteponer el interés al afecto.</w:t>
            </w:r>
          </w:p>
        </w:tc>
      </w:tr>
    </w:tbl>
    <w:p>
      <w:pPr>
        <w:spacing w:after="160"/>
      </w:pPr>
    </w:p>
    <w:p>
      <w:pPr>
        <w:pStyle w:val="Heading1"/>
        <w:keepNext/>
      </w:pPr>
      <w:r>
        <w:t xml:space="preserve">B.3 · Fragmentos y actividades</w:t>
      </w:r>
    </w:p>
    <w:p>
      <w:pPr>
        <w:spacing w:after="120" w:before="0" w:line="360"/>
      </w:pPr>
      <w:r>
        <w:rPr>
          <w:rFonts w:ascii="Arial" w:cs="Arial" w:eastAsia="Arial" w:hAnsi="Arial"/>
          <w:sz w:val="24"/>
          <w:szCs w:val="24"/>
        </w:rPr>
        <w:t xml:space="preserve">Cinco fragmentos para trabajar la voz de los tres personajes entre los que elegirás para tu ensayo: Don Diego, Doña Irene y Doña Francisca.</w:t>
      </w:r>
    </w:p>
    <w:p>
      <w:pPr>
        <w:pStyle w:val="Heading2"/>
        <w:keepNext/>
      </w:pPr>
      <w:r>
        <w:t xml:space="preserve">Fragmento 1 — Don Diego elige esposa</w:t>
      </w:r>
    </w:p>
    <w:p>
      <w:pPr>
        <w:spacing w:after="120" w:before="0" w:line="360"/>
      </w:pPr>
      <w:r>
        <w:rPr>
          <w:rFonts w:ascii="Arial" w:cs="Arial" w:eastAsia="Arial" w:hAnsi="Arial"/>
          <w:i/>
          <w:iCs/>
          <w:sz w:val="24"/>
          <w:szCs w:val="24"/>
        </w:rPr>
        <w:t xml:space="preserve">Acto I, Escena I. Don Diego, hombre de 59 años, habla con su criado Simón sobre su intención de casarse con Doña Francisca (Paquita), de 16 años.</w:t>
      </w:r>
    </w:p>
    <w:p>
      <w:pPr>
        <w:spacing w:after="80" w:before="0" w:line="360"/>
      </w:pPr>
      <w:r>
        <w:rPr>
          <w:rFonts w:ascii="Arial" w:cs="Arial" w:eastAsia="Arial" w:hAnsi="Arial"/>
          <w:b/>
          <w:bCs/>
          <w:color w:val="2E5395"/>
          <w:sz w:val="24"/>
          <w:szCs w:val="24"/>
        </w:rPr>
        <w:t xml:space="preserve">En una línea:</w:t>
      </w:r>
      <w:r>
        <w:rPr>
          <w:rFonts w:ascii="Arial" w:cs="Arial" w:eastAsia="Arial" w:hAnsi="Arial"/>
          <w:color w:val="2E5395"/>
          <w:sz w:val="24"/>
          <w:szCs w:val="24"/>
        </w:rPr>
        <w:t xml:space="preserve"> Don Diego cuenta que quiere casarse con una joven de 16 años y adelanta las críticas que recibirá.</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DON DIEGO.</w:t>
      </w:r>
      <w:r>
        <w:rPr>
          <w:rFonts w:ascii="Arial" w:cs="Arial" w:eastAsia="Arial" w:hAnsi="Arial"/>
          <w:sz w:val="24"/>
          <w:szCs w:val="24"/>
        </w:rPr>
        <w:t xml:space="preserve"> ¿Y sabes tú lo que es una mujer aprovechada, hacendosa, que sepa cuidar de la casa, economizar, estar en todo?… Siempre lidiando con amas, que si una es mala, otra es peor, regalonas, entremetidas, habladoras, llenas de histérico, viejas, feas como demonios… No señor, vida nueva. Tendré quien me asista con amor y fidelidad, y viviremos como unos santos…</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SIMÓN.</w:t>
      </w:r>
      <w:r>
        <w:rPr>
          <w:rFonts w:ascii="Arial" w:cs="Arial" w:eastAsia="Arial" w:hAnsi="Arial"/>
          <w:sz w:val="24"/>
          <w:szCs w:val="24"/>
        </w:rPr>
        <w:t xml:space="preserve"> Pero siendo a gusto de entrambos, ¿qué pueden decir?</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DON DIEGO.</w:t>
      </w:r>
      <w:r>
        <w:rPr>
          <w:rFonts w:ascii="Arial" w:cs="Arial" w:eastAsia="Arial" w:hAnsi="Arial"/>
          <w:sz w:val="24"/>
          <w:szCs w:val="24"/>
        </w:rPr>
        <w:t xml:space="preserve"> No, yo ya sé lo que dirán; pero… Dirán que la boda es desigual, que no hay proporción en la edad, que…</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SIMÓN.</w:t>
      </w:r>
      <w:r>
        <w:rPr>
          <w:rFonts w:ascii="Arial" w:cs="Arial" w:eastAsia="Arial" w:hAnsi="Arial"/>
          <w:sz w:val="24"/>
          <w:szCs w:val="24"/>
        </w:rPr>
        <w:t xml:space="preserve"> Vamos, que no parece tan notable la diferencia. Siete u ocho años a lo más…</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DON DIEGO.</w:t>
      </w:r>
      <w:r>
        <w:rPr>
          <w:rFonts w:ascii="Arial" w:cs="Arial" w:eastAsia="Arial" w:hAnsi="Arial"/>
          <w:sz w:val="24"/>
          <w:szCs w:val="24"/>
        </w:rPr>
        <w:t xml:space="preserve"> ¡Qué, hombre! ¿Qué hablas de siete u ocho años? Si ella ha cumplido dieciséis años pocos meses ha.</w:t>
      </w:r>
    </w:p>
    <w:p>
      <w:pPr>
        <w:shd w:fill="EEF3FA" w:color="auto" w:val="clear"/>
        <w:spacing w:after="160" w:before="0" w:line="360"/>
        <w:ind w:left="100" w:right="100"/>
      </w:pPr>
      <w:r>
        <w:rPr>
          <w:rFonts w:ascii="Arial" w:cs="Arial" w:eastAsia="Arial" w:hAnsi="Arial"/>
          <w:b/>
          <w:bCs/>
          <w:sz w:val="22"/>
          <w:szCs w:val="22"/>
        </w:rPr>
        <w:t xml:space="preserve">Vocabulario.</w:t>
      </w:r>
      <w:r>
        <w:rPr>
          <w:rFonts w:ascii="Arial" w:cs="Arial" w:eastAsia="Arial" w:hAnsi="Arial"/>
          <w:sz w:val="22"/>
          <w:szCs w:val="22"/>
        </w:rPr>
        <w:t xml:space="preserve"> </w:t>
      </w:r>
      <w:r>
        <w:rPr>
          <w:rFonts w:ascii="Arial" w:cs="Arial" w:eastAsia="Arial" w:hAnsi="Arial"/>
          <w:b/>
          <w:bCs/>
          <w:sz w:val="22"/>
          <w:szCs w:val="22"/>
        </w:rPr>
        <w:t xml:space="preserve">hacendosa:</w:t>
      </w:r>
      <w:r>
        <w:rPr>
          <w:rFonts w:ascii="Arial" w:cs="Arial" w:eastAsia="Arial" w:hAnsi="Arial"/>
          <w:sz w:val="22"/>
          <w:szCs w:val="22"/>
        </w:rPr>
        <w:t xml:space="preserve"> trabajadora en las tareas del hogar · </w:t>
      </w:r>
      <w:r>
        <w:rPr>
          <w:rFonts w:ascii="Arial" w:cs="Arial" w:eastAsia="Arial" w:hAnsi="Arial"/>
          <w:b/>
          <w:bCs/>
          <w:sz w:val="22"/>
          <w:szCs w:val="22"/>
        </w:rPr>
        <w:t xml:space="preserve">entremetidas:</w:t>
      </w:r>
      <w:r>
        <w:rPr>
          <w:rFonts w:ascii="Arial" w:cs="Arial" w:eastAsia="Arial" w:hAnsi="Arial"/>
          <w:sz w:val="22"/>
          <w:szCs w:val="22"/>
        </w:rPr>
        <w:t xml:space="preserve"> que se meten donde no las llaman · </w:t>
      </w:r>
      <w:r>
        <w:rPr>
          <w:rFonts w:ascii="Arial" w:cs="Arial" w:eastAsia="Arial" w:hAnsi="Arial"/>
          <w:b/>
          <w:bCs/>
          <w:sz w:val="22"/>
          <w:szCs w:val="22"/>
        </w:rPr>
        <w:t xml:space="preserve">desigual</w:t>
      </w:r>
      <w:r>
        <w:rPr>
          <w:rFonts w:ascii="Arial" w:cs="Arial" w:eastAsia="Arial" w:hAnsi="Arial"/>
          <w:sz w:val="22"/>
          <w:szCs w:val="22"/>
        </w:rPr>
        <w:t xml:space="preserve"> (dicho de una boda): entre personas muy distintas en edad o condición.</w:t>
      </w:r>
    </w:p>
    <w:p>
      <w:pPr>
        <w:pStyle w:val="Heading3"/>
        <w:keepNext/>
      </w:pPr>
      <w:r>
        <w:t xml:space="preserve">Actividad 1.1 — Lectura y comprensión guiada (criterio A)</w:t>
      </w:r>
    </w:p>
    <w:p>
      <w:pPr>
        <w:spacing w:after="60" w:before="0" w:line="360"/>
      </w:pPr>
      <w:r>
        <w:rPr>
          <w:rFonts w:ascii="Arial" w:cs="Arial" w:eastAsia="Arial" w:hAnsi="Arial"/>
          <w:sz w:val="24"/>
          <w:szCs w:val="24"/>
        </w:rPr>
        <w:t xml:space="preserve">Responde por escrito, con tus propias palabras:</w:t>
      </w:r>
    </w:p>
    <w:p>
      <w:pPr>
        <w:spacing w:after="60" w:before="0" w:line="360"/>
      </w:pPr>
      <w:r>
        <w:rPr>
          <w:rFonts w:ascii="Arial" w:cs="Arial" w:eastAsia="Arial" w:hAnsi="Arial"/>
          <w:sz w:val="24"/>
          <w:szCs w:val="24"/>
        </w:rPr>
        <w:t xml:space="preserve">a) ¿Qué cualidades busca Don Diego en una esposa? Haz una lista.</w:t>
      </w:r>
    </w:p>
    <w:p>
      <w:pPr>
        <w:spacing w:after="60" w:before="0" w:line="360"/>
      </w:pPr>
      <w:r>
        <w:rPr>
          <w:rFonts w:ascii="Arial" w:cs="Arial" w:eastAsia="Arial" w:hAnsi="Arial"/>
          <w:sz w:val="24"/>
          <w:szCs w:val="24"/>
        </w:rPr>
        <w:t xml:space="preserve">b) ¿Qué objeción anticipa Don Diego que hará la gente sobre su boda?</w:t>
      </w:r>
    </w:p>
    <w:p>
      <w:pPr>
        <w:spacing w:after="120" w:before="0" w:line="360"/>
      </w:pPr>
      <w:r>
        <w:rPr>
          <w:rFonts w:ascii="Arial" w:cs="Arial" w:eastAsia="Arial" w:hAnsi="Arial"/>
          <w:sz w:val="24"/>
          <w:szCs w:val="24"/>
        </w:rPr>
        <w:t xml:space="preserve">c) Fíjate en cómo Don Diego minimiza primero la diferencia de edad («vida nueva… viviremos como unos santos») y luego la reconoce con exactitud («dieciséis años»). ¿Qué te dice esto sobre cómo se siente respecto a su propia decisión?</w:t>
      </w:r>
    </w:p>
    <w:p>
      <w:pPr>
        <w:pStyle w:val="Heading2"/>
        <w:keepNext/>
      </w:pPr>
      <w:r>
        <w:t xml:space="preserve">Fragmento 2 — El monólogo de Don Diego sobre la educación de las mujeres</w:t>
      </w:r>
    </w:p>
    <w:p>
      <w:pPr>
        <w:spacing w:after="120" w:before="0" w:line="360"/>
      </w:pPr>
      <w:r>
        <w:rPr>
          <w:rFonts w:ascii="Arial" w:cs="Arial" w:eastAsia="Arial" w:hAnsi="Arial"/>
          <w:i/>
          <w:iCs/>
          <w:sz w:val="24"/>
          <w:szCs w:val="24"/>
        </w:rPr>
        <w:t xml:space="preserve">Acto III, Escena XI. Tras descubrir que Paquita ama a otro hombre y que ha ocultado sus sentimientos por obediencia a su madre, Don Diego pronuncia este monólogo.</w:t>
      </w:r>
    </w:p>
    <w:p>
      <w:pPr>
        <w:spacing w:after="80" w:before="0" w:line="360"/>
      </w:pPr>
      <w:r>
        <w:rPr>
          <w:rFonts w:ascii="Arial" w:cs="Arial" w:eastAsia="Arial" w:hAnsi="Arial"/>
          <w:b/>
          <w:bCs/>
          <w:color w:val="2E5395"/>
          <w:sz w:val="24"/>
          <w:szCs w:val="24"/>
        </w:rPr>
        <w:t xml:space="preserve">En una línea:</w:t>
      </w:r>
      <w:r>
        <w:rPr>
          <w:rFonts w:ascii="Arial" w:cs="Arial" w:eastAsia="Arial" w:hAnsi="Arial"/>
          <w:color w:val="2E5395"/>
          <w:sz w:val="24"/>
          <w:szCs w:val="24"/>
        </w:rPr>
        <w:t xml:space="preserve"> Al descubrir el secreto de Paquita, Don Diego critica cómo se educa a las jóvenes.</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DON DIEGO.</w:t>
      </w:r>
      <w:r>
        <w:rPr>
          <w:rFonts w:ascii="Arial" w:cs="Arial" w:eastAsia="Arial" w:hAnsi="Arial"/>
          <w:sz w:val="24"/>
          <w:szCs w:val="24"/>
        </w:rPr>
        <w:t xml:space="preserve"> Ve aquí los frutos de la educación. Esto es lo que se llama criar bien a una niña: enseñarla a que desmienta y oculte las pasiones más inocentes con una pérfida disimulación. Las juzgan honestas luego que las ven instruidas en el arte de callar y mentir. Se obstinan en que el temperamento, la edad ni el genio no han de tener influencia alguna en sus inclinaciones, o en que su voluntad ha de torcerse al capricho de quien las gobierna. Todo se las permite, menos la sinceridad. Con tal que no digan lo que sienten, con tal que finjan aborrecer lo que más desean, con tal que se presten a pronunciar, cuando se lo mandan, un sí perjuro, sacrílego, origen de tantos escándalos, ya están bien criadas, y se llama excelente educación la que inspira en ellas el temor, la astucia y el silencio de un esclavo.</w:t>
      </w:r>
    </w:p>
    <w:p>
      <w:pPr>
        <w:shd w:fill="EEF3FA" w:color="auto" w:val="clear"/>
        <w:spacing w:after="160" w:before="0" w:line="360"/>
        <w:ind w:left="100" w:right="100"/>
      </w:pPr>
      <w:r>
        <w:rPr>
          <w:rFonts w:ascii="Arial" w:cs="Arial" w:eastAsia="Arial" w:hAnsi="Arial"/>
          <w:b/>
          <w:bCs/>
          <w:sz w:val="22"/>
          <w:szCs w:val="22"/>
        </w:rPr>
        <w:t xml:space="preserve">Vocabulario.</w:t>
      </w:r>
      <w:r>
        <w:rPr>
          <w:rFonts w:ascii="Arial" w:cs="Arial" w:eastAsia="Arial" w:hAnsi="Arial"/>
          <w:sz w:val="22"/>
          <w:szCs w:val="22"/>
        </w:rPr>
        <w:t xml:space="preserve"> </w:t>
      </w:r>
      <w:r>
        <w:rPr>
          <w:rFonts w:ascii="Arial" w:cs="Arial" w:eastAsia="Arial" w:hAnsi="Arial"/>
          <w:b/>
          <w:bCs/>
          <w:sz w:val="22"/>
          <w:szCs w:val="22"/>
        </w:rPr>
        <w:t xml:space="preserve">pérfida disimulación:</w:t>
      </w:r>
      <w:r>
        <w:rPr>
          <w:rFonts w:ascii="Arial" w:cs="Arial" w:eastAsia="Arial" w:hAnsi="Arial"/>
          <w:sz w:val="22"/>
          <w:szCs w:val="22"/>
        </w:rPr>
        <w:t xml:space="preserve"> engaño hecho con mala intención, ocultando lo que se siente realmente · </w:t>
      </w:r>
      <w:r>
        <w:rPr>
          <w:rFonts w:ascii="Arial" w:cs="Arial" w:eastAsia="Arial" w:hAnsi="Arial"/>
          <w:b/>
          <w:bCs/>
          <w:sz w:val="22"/>
          <w:szCs w:val="22"/>
        </w:rPr>
        <w:t xml:space="preserve">torcerse al capricho:</w:t>
      </w:r>
      <w:r>
        <w:rPr>
          <w:rFonts w:ascii="Arial" w:cs="Arial" w:eastAsia="Arial" w:hAnsi="Arial"/>
          <w:sz w:val="22"/>
          <w:szCs w:val="22"/>
        </w:rPr>
        <w:t xml:space="preserve"> doblegarse a la voluntad de otro · </w:t>
      </w:r>
      <w:r>
        <w:rPr>
          <w:rFonts w:ascii="Arial" w:cs="Arial" w:eastAsia="Arial" w:hAnsi="Arial"/>
          <w:b/>
          <w:bCs/>
          <w:sz w:val="22"/>
          <w:szCs w:val="22"/>
        </w:rPr>
        <w:t xml:space="preserve">sí perjuro, sacrílego:</w:t>
      </w:r>
      <w:r>
        <w:rPr>
          <w:rFonts w:ascii="Arial" w:cs="Arial" w:eastAsia="Arial" w:hAnsi="Arial"/>
          <w:sz w:val="22"/>
          <w:szCs w:val="22"/>
        </w:rPr>
        <w:t xml:space="preserve"> un «sí» pronunciado como juramento falso, que traiciona lo que de verdad se siente.</w:t>
      </w:r>
    </w:p>
    <w:p>
      <w:pPr>
        <w:pStyle w:val="Heading3"/>
        <w:keepNext/>
      </w:pPr>
      <w:r>
        <w:t xml:space="preserve">Actividad 2.1 — Análisis guiado por segmentos (criterio A)</w:t>
      </w:r>
    </w:p>
    <w:p>
      <w:pPr>
        <w:spacing w:after="60" w:before="0" w:line="360"/>
      </w:pPr>
      <w:r>
        <w:rPr>
          <w:rFonts w:ascii="Arial" w:cs="Arial" w:eastAsia="Arial" w:hAnsi="Arial"/>
          <w:b/>
          <w:bCs/>
          <w:sz w:val="24"/>
          <w:szCs w:val="24"/>
        </w:rPr>
        <w:t xml:space="preserve">Segmento 1:</w:t>
      </w:r>
      <w:r>
        <w:rPr>
          <w:rFonts w:ascii="Arial" w:cs="Arial" w:eastAsia="Arial" w:hAnsi="Arial"/>
          <w:sz w:val="24"/>
          <w:szCs w:val="24"/>
        </w:rPr>
        <w:t xml:space="preserve"> «Esto es lo que se llama criar bien a una niña… con una pérfida disimulación.»</w:t>
      </w:r>
    </w:p>
    <w:p>
      <w:pPr>
        <w:spacing w:after="120" w:before="0" w:line="360"/>
      </w:pPr>
      <w:r>
        <w:rPr>
          <w:rFonts w:ascii="Arial" w:cs="Arial" w:eastAsia="Arial" w:hAnsi="Arial"/>
          <w:sz w:val="24"/>
          <w:szCs w:val="24"/>
        </w:rPr>
        <w:t xml:space="preserve">→ ¿A quién critica Don Diego en esta frase: a las jóvenes, o a quienes las educan? Justifica tu respuesta con una palabra del texto.</w:t>
      </w:r>
    </w:p>
    <w:p>
      <w:pPr>
        <w:spacing w:after="60" w:before="0" w:line="360"/>
      </w:pPr>
      <w:r>
        <w:rPr>
          <w:rFonts w:ascii="Arial" w:cs="Arial" w:eastAsia="Arial" w:hAnsi="Arial"/>
          <w:b/>
          <w:bCs/>
          <w:sz w:val="24"/>
          <w:szCs w:val="24"/>
        </w:rPr>
        <w:t xml:space="preserve">Segmento 2:</w:t>
      </w:r>
      <w:r>
        <w:rPr>
          <w:rFonts w:ascii="Arial" w:cs="Arial" w:eastAsia="Arial" w:hAnsi="Arial"/>
          <w:sz w:val="24"/>
          <w:szCs w:val="24"/>
        </w:rPr>
        <w:t xml:space="preserve"> «Todo se las permite, menos la sinceridad.»</w:t>
      </w:r>
    </w:p>
    <w:p>
      <w:pPr>
        <w:spacing w:after="120" w:before="0" w:line="360"/>
      </w:pPr>
      <w:r>
        <w:rPr>
          <w:rFonts w:ascii="Arial" w:cs="Arial" w:eastAsia="Arial" w:hAnsi="Arial"/>
          <w:sz w:val="24"/>
          <w:szCs w:val="24"/>
        </w:rPr>
        <w:t xml:space="preserve">→ Esta frase es muy breve y muy contundente. ¿Por qué crees que Moratín la construyó tan corta, en vez de una frase larga como las anteriores?</w:t>
      </w:r>
    </w:p>
    <w:p>
      <w:pPr>
        <w:spacing w:after="60" w:before="0" w:line="360"/>
      </w:pPr>
      <w:r>
        <w:rPr>
          <w:rFonts w:ascii="Arial" w:cs="Arial" w:eastAsia="Arial" w:hAnsi="Arial"/>
          <w:b/>
          <w:bCs/>
          <w:sz w:val="24"/>
          <w:szCs w:val="24"/>
        </w:rPr>
        <w:t xml:space="preserve">Segmento 3:</w:t>
      </w:r>
      <w:r>
        <w:rPr>
          <w:rFonts w:ascii="Arial" w:cs="Arial" w:eastAsia="Arial" w:hAnsi="Arial"/>
          <w:sz w:val="24"/>
          <w:szCs w:val="24"/>
        </w:rPr>
        <w:t xml:space="preserve"> «…ya están bien criadas, y se llama excelente educación la que inspira en ellas el temor, la astucia y el silencio de un esclavo.»</w:t>
      </w:r>
    </w:p>
    <w:p>
      <w:pPr>
        <w:spacing w:after="120" w:before="0" w:line="360"/>
      </w:pPr>
      <w:r>
        <w:rPr>
          <w:rFonts w:ascii="Arial" w:cs="Arial" w:eastAsia="Arial" w:hAnsi="Arial"/>
          <w:sz w:val="24"/>
          <w:szCs w:val="24"/>
        </w:rPr>
        <w:t xml:space="preserve">→ Don Diego compara la educación que reciben las jóvenes con la de un esclavo. ¿Qué efecto busca con esta comparación tan fuerte? ¿Te parece una crítica social directa, o algo más sutil?</w:t>
      </w:r>
    </w:p>
    <w:p>
      <w:pPr>
        <w:pStyle w:val="Heading3"/>
        <w:keepNext/>
      </w:pPr>
      <w:r>
        <w:t xml:space="preserve">Actividad 2.2 — Responder a la pregunta fáctica</w:t>
      </w:r>
    </w:p>
    <w:p>
      <w:pPr>
        <w:spacing w:after="120" w:before="0" w:line="360"/>
      </w:pPr>
      <w:r>
        <w:rPr>
          <w:rFonts w:ascii="Arial" w:cs="Arial" w:eastAsia="Arial" w:hAnsi="Arial"/>
          <w:sz w:val="24"/>
          <w:szCs w:val="24"/>
        </w:rPr>
        <w:t xml:space="preserve">Con este fragmento y el resto de la obra en mente, responde: ¿qué opina explícitamente Don Diego sobre la educación de las mujeres? Escribe una respuesta de 4-5 líneas usando al menos dos palabras del vocabulario trabajado.</w:t>
      </w:r>
    </w:p>
    <w:p>
      <w:pPr>
        <w:pStyle w:val="Heading2"/>
        <w:keepNext/>
      </w:pPr>
      <w:r>
        <w:t xml:space="preserve">Fragmento 3 — La perspectiva de Doña Irene: la autoridad que no se cuestiona</w:t>
      </w:r>
    </w:p>
    <w:p>
      <w:pPr>
        <w:spacing w:after="120" w:before="0" w:line="360"/>
      </w:pPr>
      <w:r>
        <w:rPr>
          <w:rFonts w:ascii="Arial" w:cs="Arial" w:eastAsia="Arial" w:hAnsi="Arial"/>
          <w:i/>
          <w:iCs/>
          <w:sz w:val="24"/>
          <w:szCs w:val="24"/>
        </w:rPr>
        <w:t xml:space="preserve">Acto II, Escena IV. Doña Irene explica a Don Diego por qué considera acertados los matrimonios con diferencia de edad, y relata su propia experiencia.</w:t>
      </w:r>
    </w:p>
    <w:p>
      <w:pPr>
        <w:spacing w:after="80" w:before="0" w:line="360"/>
      </w:pPr>
      <w:r>
        <w:rPr>
          <w:rFonts w:ascii="Arial" w:cs="Arial" w:eastAsia="Arial" w:hAnsi="Arial"/>
          <w:b/>
          <w:bCs/>
          <w:color w:val="2E5395"/>
          <w:sz w:val="24"/>
          <w:szCs w:val="24"/>
        </w:rPr>
        <w:t xml:space="preserve">En una línea:</w:t>
      </w:r>
      <w:r>
        <w:rPr>
          <w:rFonts w:ascii="Arial" w:cs="Arial" w:eastAsia="Arial" w:hAnsi="Arial"/>
          <w:color w:val="2E5395"/>
          <w:sz w:val="24"/>
          <w:szCs w:val="24"/>
        </w:rPr>
        <w:t xml:space="preserve"> Doña Irene defiende los matrimonios con gran diferencia de edad y cuenta que ella misma se casó así.</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DOÑA IRENE.</w:t>
      </w:r>
      <w:r>
        <w:rPr>
          <w:rFonts w:ascii="Arial" w:cs="Arial" w:eastAsia="Arial" w:hAnsi="Arial"/>
          <w:sz w:val="24"/>
          <w:szCs w:val="24"/>
        </w:rPr>
        <w:t xml:space="preserve"> ¿Pues no da lástima, señor, el ver cómo se hacen los matrimonios hoy en el día? Casan a una muchacha de quince años con un arrapiezo de dieciocho, a una de diecisiete con otro de veintidós: ella niña, sin juicio ni experiencia, y él niño también, sin asomo de cordura ni conocimiento de lo que es mundo. Pues, señor, ¿quién ha de gobernar la casa? ¿Quién ha de mandar a los criados? ¿Quién ha de enseñar y corregir a los hijos?</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DOÑA IRENE.</w:t>
      </w:r>
      <w:r>
        <w:rPr>
          <w:rFonts w:ascii="Arial" w:cs="Arial" w:eastAsia="Arial" w:hAnsi="Arial"/>
          <w:sz w:val="24"/>
          <w:szCs w:val="24"/>
        </w:rPr>
        <w:t xml:space="preserve"> Lo que sé decirle a usted es que aún no había cumplido los diecinueve años cuando me casé de primeras nupcias con mi difunto Don Epifanio… Pues, para servir a usted, ya tenía los cincuenta y seis, muy largos de talle, cuando se casó conmigo.</w:t>
      </w:r>
    </w:p>
    <w:p>
      <w:pPr>
        <w:shd w:fill="EEF3FA" w:color="auto" w:val="clear"/>
        <w:spacing w:after="160" w:before="0" w:line="360"/>
        <w:ind w:left="100" w:right="100"/>
      </w:pPr>
      <w:r>
        <w:rPr>
          <w:rFonts w:ascii="Arial" w:cs="Arial" w:eastAsia="Arial" w:hAnsi="Arial"/>
          <w:b/>
          <w:bCs/>
          <w:sz w:val="22"/>
          <w:szCs w:val="22"/>
        </w:rPr>
        <w:t xml:space="preserve">Vocabulario.</w:t>
      </w:r>
      <w:r>
        <w:rPr>
          <w:rFonts w:ascii="Arial" w:cs="Arial" w:eastAsia="Arial" w:hAnsi="Arial"/>
          <w:sz w:val="22"/>
          <w:szCs w:val="22"/>
        </w:rPr>
        <w:t xml:space="preserve"> </w:t>
      </w:r>
      <w:r>
        <w:rPr>
          <w:rFonts w:ascii="Arial" w:cs="Arial" w:eastAsia="Arial" w:hAnsi="Arial"/>
          <w:b/>
          <w:bCs/>
          <w:sz w:val="22"/>
          <w:szCs w:val="22"/>
        </w:rPr>
        <w:t xml:space="preserve">arrapiezo:</w:t>
      </w:r>
      <w:r>
        <w:rPr>
          <w:rFonts w:ascii="Arial" w:cs="Arial" w:eastAsia="Arial" w:hAnsi="Arial"/>
          <w:sz w:val="22"/>
          <w:szCs w:val="22"/>
        </w:rPr>
        <w:t xml:space="preserve"> joven inexperto y de poca formalidad · </w:t>
      </w:r>
      <w:r>
        <w:rPr>
          <w:rFonts w:ascii="Arial" w:cs="Arial" w:eastAsia="Arial" w:hAnsi="Arial"/>
          <w:b/>
          <w:bCs/>
          <w:sz w:val="22"/>
          <w:szCs w:val="22"/>
        </w:rPr>
        <w:t xml:space="preserve">cordura:</w:t>
      </w:r>
      <w:r>
        <w:rPr>
          <w:rFonts w:ascii="Arial" w:cs="Arial" w:eastAsia="Arial" w:hAnsi="Arial"/>
          <w:sz w:val="22"/>
          <w:szCs w:val="22"/>
        </w:rPr>
        <w:t xml:space="preserve"> buen juicio, sensatez.</w:t>
      </w:r>
    </w:p>
    <w:p>
      <w:pPr>
        <w:pStyle w:val="Heading3"/>
        <w:keepNext/>
      </w:pPr>
      <w:r>
        <w:t xml:space="preserve">Actividad 3.1 — La voz de la autoridad tradicional (criterio A)</w:t>
      </w:r>
    </w:p>
    <w:p>
      <w:pPr>
        <w:spacing w:after="60" w:before="0" w:line="360"/>
      </w:pPr>
      <w:r>
        <w:rPr>
          <w:rFonts w:ascii="Arial" w:cs="Arial" w:eastAsia="Arial" w:hAnsi="Arial"/>
          <w:sz w:val="24"/>
          <w:szCs w:val="24"/>
        </w:rPr>
        <w:t xml:space="preserve">a) Haz una lista de los argumentos que da Doña Irene para defender los matrimonios entre un hombre mayor y una joven.</w:t>
      </w:r>
    </w:p>
    <w:p>
      <w:pPr>
        <w:spacing w:after="60" w:before="0" w:line="360"/>
      </w:pPr>
      <w:r>
        <w:rPr>
          <w:rFonts w:ascii="Arial" w:cs="Arial" w:eastAsia="Arial" w:hAnsi="Arial"/>
          <w:sz w:val="24"/>
          <w:szCs w:val="24"/>
        </w:rPr>
        <w:t xml:space="preserve">b) Doña Irene empieza con una serie de preguntas seguidas («¿quién ha de gobernar la casa? ¿Quién ha de mandar a los criados?…»). ¿Qué efecto produce en quien la escucha?</w:t>
      </w:r>
    </w:p>
    <w:p>
      <w:pPr>
        <w:spacing w:after="60" w:before="0" w:line="360"/>
      </w:pPr>
      <w:r>
        <w:rPr>
          <w:rFonts w:ascii="Arial" w:cs="Arial" w:eastAsia="Arial" w:hAnsi="Arial"/>
          <w:sz w:val="24"/>
          <w:szCs w:val="24"/>
        </w:rPr>
        <w:t xml:space="preserve">c) Doña Irene cuenta que ella misma se casó con un hombre de cincuenta y seis años. ¿Cómo usa su propia experiencia para justificar su opinión?</w:t>
      </w:r>
    </w:p>
    <w:p>
      <w:pPr>
        <w:spacing w:after="120" w:before="0" w:line="360"/>
      </w:pPr>
      <w:r>
        <w:rPr>
          <w:rFonts w:ascii="Arial" w:cs="Arial" w:eastAsia="Arial" w:hAnsi="Arial"/>
          <w:sz w:val="24"/>
          <w:szCs w:val="24"/>
        </w:rPr>
        <w:t xml:space="preserve">d) A diferencia de Don Diego, que al final duda de su decisión, Doña Irene nunca cuestiona la suya. ¿Dirías que su perspectiva representa la autoridad tradicional de forma consciente y calculada, o que está genuinamente convencida? Justifica con el texto.</w:t>
      </w:r>
    </w:p>
    <w:p>
      <w:pPr>
        <w:pStyle w:val="Heading2"/>
        <w:keepNext/>
      </w:pPr>
      <w:r>
        <w:t xml:space="preserve">Fragmento 4 — La perspectiva de Doña Francisca: obediencia y sinceridad</w:t>
      </w:r>
    </w:p>
    <w:p>
      <w:pPr>
        <w:spacing w:after="120" w:before="0" w:line="360"/>
      </w:pPr>
      <w:r>
        <w:rPr>
          <w:rFonts w:ascii="Arial" w:cs="Arial" w:eastAsia="Arial" w:hAnsi="Arial"/>
          <w:i/>
          <w:iCs/>
          <w:sz w:val="24"/>
          <w:szCs w:val="24"/>
        </w:rPr>
        <w:t xml:space="preserve">Acto I, Escena IX y Acto II, Escena I. Doña Francisca confía a su criada Rita el conflicto entre lo que siente y lo que se espera de ella.</w:t>
      </w:r>
    </w:p>
    <w:p>
      <w:pPr>
        <w:spacing w:after="80" w:before="0" w:line="360"/>
      </w:pPr>
      <w:r>
        <w:rPr>
          <w:rFonts w:ascii="Arial" w:cs="Arial" w:eastAsia="Arial" w:hAnsi="Arial"/>
          <w:b/>
          <w:bCs/>
          <w:color w:val="2E5395"/>
          <w:sz w:val="24"/>
          <w:szCs w:val="24"/>
        </w:rPr>
        <w:t xml:space="preserve">En una línea:</w:t>
      </w:r>
      <w:r>
        <w:rPr>
          <w:rFonts w:ascii="Arial" w:cs="Arial" w:eastAsia="Arial" w:hAnsi="Arial"/>
          <w:color w:val="2E5395"/>
          <w:sz w:val="24"/>
          <w:szCs w:val="24"/>
        </w:rPr>
        <w:t xml:space="preserve"> Paquita cuenta cómo la trata su madre por no saber fingir.</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DOÑA FRANCISCA.</w:t>
      </w:r>
      <w:r>
        <w:rPr>
          <w:rFonts w:ascii="Arial" w:cs="Arial" w:eastAsia="Arial" w:hAnsi="Arial"/>
          <w:sz w:val="24"/>
          <w:szCs w:val="24"/>
        </w:rPr>
        <w:t xml:space="preserve"> Si ella supiera lo que sabes tú, no me mandaría cosas imposibles… Y que es tan bueno, y que es rico, y que me irá tan bien con él… Se ha enfadado tanto, y me ha llamado picarona, inobediente… ¡Pobre de mí! Porque no miento ni sé fingir, por eso me llaman picarona.</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DOÑA FRANCISCA.</w:t>
      </w:r>
      <w:r>
        <w:rPr>
          <w:rFonts w:ascii="Arial" w:cs="Arial" w:eastAsia="Arial" w:hAnsi="Arial"/>
          <w:sz w:val="24"/>
          <w:szCs w:val="24"/>
        </w:rPr>
        <w:t xml:space="preserve"> Sí, diecisiete años y no cumplidos; pero ya sé lo que es querer bien, y la inquietud y las lágrimas que cuesta.</w:t>
      </w:r>
    </w:p>
    <w:p>
      <w:pPr>
        <w:shd w:fill="EEF3FA" w:color="auto" w:val="clear"/>
        <w:spacing w:after="160" w:before="0" w:line="360"/>
        <w:ind w:left="100" w:right="100"/>
      </w:pPr>
      <w:r>
        <w:rPr>
          <w:rFonts w:ascii="Arial" w:cs="Arial" w:eastAsia="Arial" w:hAnsi="Arial"/>
          <w:b/>
          <w:bCs/>
          <w:sz w:val="22"/>
          <w:szCs w:val="22"/>
        </w:rPr>
        <w:t xml:space="preserve">Vocabulario.</w:t>
      </w:r>
      <w:r>
        <w:rPr>
          <w:rFonts w:ascii="Arial" w:cs="Arial" w:eastAsia="Arial" w:hAnsi="Arial"/>
          <w:sz w:val="22"/>
          <w:szCs w:val="22"/>
        </w:rPr>
        <w:t xml:space="preserve"> </w:t>
      </w:r>
      <w:r>
        <w:rPr>
          <w:rFonts w:ascii="Arial" w:cs="Arial" w:eastAsia="Arial" w:hAnsi="Arial"/>
          <w:b/>
          <w:bCs/>
          <w:sz w:val="22"/>
          <w:szCs w:val="22"/>
        </w:rPr>
        <w:t xml:space="preserve">picarona:</w:t>
      </w:r>
      <w:r>
        <w:rPr>
          <w:rFonts w:ascii="Arial" w:cs="Arial" w:eastAsia="Arial" w:hAnsi="Arial"/>
          <w:sz w:val="22"/>
          <w:szCs w:val="22"/>
        </w:rPr>
        <w:t xml:space="preserve"> aquí, usado por su madre como reproche («desobediente, taimada») · </w:t>
      </w:r>
      <w:r>
        <w:rPr>
          <w:rFonts w:ascii="Arial" w:cs="Arial" w:eastAsia="Arial" w:hAnsi="Arial"/>
          <w:b/>
          <w:bCs/>
          <w:sz w:val="22"/>
          <w:szCs w:val="22"/>
        </w:rPr>
        <w:t xml:space="preserve">inobediente:</w:t>
      </w:r>
      <w:r>
        <w:rPr>
          <w:rFonts w:ascii="Arial" w:cs="Arial" w:eastAsia="Arial" w:hAnsi="Arial"/>
          <w:sz w:val="22"/>
          <w:szCs w:val="22"/>
        </w:rPr>
        <w:t xml:space="preserve"> que no obedece.</w:t>
      </w:r>
    </w:p>
    <w:p>
      <w:pPr>
        <w:pStyle w:val="Heading3"/>
        <w:keepNext/>
      </w:pPr>
      <w:r>
        <w:t xml:space="preserve">Actividad 4.1 — La voz de la joven obligada a obedecer (criterio A)</w:t>
      </w:r>
    </w:p>
    <w:p>
      <w:pPr>
        <w:spacing w:after="60" w:before="0" w:line="360"/>
      </w:pPr>
      <w:r>
        <w:rPr>
          <w:rFonts w:ascii="Arial" w:cs="Arial" w:eastAsia="Arial" w:hAnsi="Arial"/>
          <w:sz w:val="24"/>
          <w:szCs w:val="24"/>
        </w:rPr>
        <w:t xml:space="preserve">a) ¿Por qué llaman «picarona» a Doña Francisca? Copia las palabras suyas que lo explican.</w:t>
      </w:r>
    </w:p>
    <w:p>
      <w:pPr>
        <w:spacing w:after="60" w:before="0" w:line="360"/>
      </w:pPr>
      <w:r>
        <w:rPr>
          <w:rFonts w:ascii="Arial" w:cs="Arial" w:eastAsia="Arial" w:hAnsi="Arial"/>
          <w:sz w:val="24"/>
          <w:szCs w:val="24"/>
        </w:rPr>
        <w:t xml:space="preserve">b) Fíjate en la ironía: la llaman «picarona» precisamente por no saber mentir. ¿Qué crítica social esconde esta paradoja?</w:t>
      </w:r>
    </w:p>
    <w:p>
      <w:pPr>
        <w:spacing w:after="120" w:before="0" w:line="360"/>
      </w:pPr>
      <w:r>
        <w:rPr>
          <w:rFonts w:ascii="Arial" w:cs="Arial" w:eastAsia="Arial" w:hAnsi="Arial"/>
          <w:sz w:val="24"/>
          <w:szCs w:val="24"/>
        </w:rPr>
        <w:t xml:space="preserve">c) Compara su voz con la de Don Diego en el fragmento 2: los dos hablan de sinceridad y de disimulo, pero desde lugares distintos. ¿En qué se parecen y en qué se diferencian?</w:t>
      </w:r>
    </w:p>
    <w:p>
      <w:pPr>
        <w:pStyle w:val="Heading2"/>
        <w:keepNext/>
      </w:pPr>
      <w:r>
        <w:t xml:space="preserve">Fragmento 5 — El cierre: «el sí de las niñas»</w:t>
      </w:r>
    </w:p>
    <w:p>
      <w:pPr>
        <w:spacing w:after="120" w:before="0" w:line="360"/>
      </w:pPr>
      <w:r>
        <w:rPr>
          <w:rFonts w:ascii="Arial" w:cs="Arial" w:eastAsia="Arial" w:hAnsi="Arial"/>
          <w:i/>
          <w:iCs/>
          <w:sz w:val="24"/>
          <w:szCs w:val="24"/>
        </w:rPr>
        <w:t xml:space="preserve">Acto III, Escena XIII. Las últimas palabras de Don Diego, que dan título a la obra.</w:t>
      </w:r>
    </w:p>
    <w:p>
      <w:pPr>
        <w:spacing w:after="80" w:before="0" w:line="360"/>
      </w:pPr>
      <w:r>
        <w:rPr>
          <w:rFonts w:ascii="Arial" w:cs="Arial" w:eastAsia="Arial" w:hAnsi="Arial"/>
          <w:b/>
          <w:bCs/>
          <w:color w:val="2E5395"/>
          <w:sz w:val="24"/>
          <w:szCs w:val="24"/>
        </w:rPr>
        <w:t xml:space="preserve">En una línea:</w:t>
      </w:r>
      <w:r>
        <w:rPr>
          <w:rFonts w:ascii="Arial" w:cs="Arial" w:eastAsia="Arial" w:hAnsi="Arial"/>
          <w:color w:val="2E5395"/>
          <w:sz w:val="24"/>
          <w:szCs w:val="24"/>
        </w:rPr>
        <w:t xml:space="preserve"> Las últimas palabras de la obra resumen la crítica de Moratín.</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DON DIEGO.</w:t>
      </w:r>
      <w:r>
        <w:rPr>
          <w:rFonts w:ascii="Arial" w:cs="Arial" w:eastAsia="Arial" w:hAnsi="Arial"/>
          <w:sz w:val="24"/>
          <w:szCs w:val="24"/>
        </w:rPr>
        <w:t xml:space="preserve"> Esto resulta del abuso de autoridad, de la opresión que la juventud padece; éstas son las seguridades que dan los padres y los tutores, y esto lo que se debe fiar en el sí de las niñas.</w:t>
      </w:r>
    </w:p>
    <w:p>
      <w:pPr>
        <w:pStyle w:val="Heading3"/>
        <w:keepNext/>
      </w:pPr>
      <w:r>
        <w:t xml:space="preserve">Actividad 5.1 — Valoración final (criterio A, cierre del análisis)</w:t>
      </w:r>
    </w:p>
    <w:p>
      <w:pPr>
        <w:spacing w:after="120" w:before="0" w:line="360"/>
      </w:pPr>
      <w:r>
        <w:rPr>
          <w:rFonts w:ascii="Arial" w:cs="Arial" w:eastAsia="Arial" w:hAnsi="Arial"/>
          <w:sz w:val="24"/>
          <w:szCs w:val="24"/>
        </w:rPr>
        <w:t xml:space="preserve">Esta frase es la última de la obra y le da título. Explica con tus propias palabras qué crítica social resume Don Diego en ella, y conecta tu respuesta con el personaje que has analizado (Don Diego, Doña Irene o Doña Francisca).</w:t>
      </w:r>
    </w:p>
    <w:p>
      <w:pPr>
        <w:pStyle w:val="Heading3"/>
        <w:keepNext/>
      </w:pPr>
      <w:r>
        <w:t xml:space="preserve">Actividad 5.2 — Elige a tu personaje</w:t>
      </w:r>
    </w:p>
    <w:p>
      <w:pPr>
        <w:spacing w:after="120" w:before="0" w:line="360"/>
      </w:pPr>
      <w:r>
        <w:rPr>
          <w:rFonts w:ascii="Arial" w:cs="Arial" w:eastAsia="Arial" w:hAnsi="Arial"/>
          <w:sz w:val="24"/>
          <w:szCs w:val="24"/>
        </w:rPr>
        <w:t xml:space="preserve">Con los cinco fragmentos trabajados, escribe una valoración de 4-5 líneas: ¿qué personaje te parece más adecuado para tu ensayo, y por qué su perspectiva concreta ilustra mejor la tensión entre individuo y convención social que plantea el enunciado de indagación?</w:t>
      </w:r>
    </w:p>
    <w:p>
      <w:pPr>
        <w:sectPr>
          <w:footerReference w:type="default" r:id="rId7"/>
          <w:pgSz w:w="11906" w:h="16838" w:orient="portrait"/>
          <w:pgMar w:top="1134" w:right="1134" w:bottom="1134" w:left="1134" w:header="708" w:footer="708" w:gutter="0"/>
          <w:pgNumType w:start="1"/>
          <w:docGrid w:linePitch="360"/>
        </w:sectPr>
      </w:pPr>
    </w:p>
    <w:p>
      <w:pPr>
        <w:spacing w:after="40"/>
      </w:pPr>
      <w:r>
        <w:rPr>
          <w:rFonts w:ascii="Arial" w:cs="Arial" w:eastAsia="Arial" w:hAnsi="Arial"/>
          <w:b/>
          <w:bCs/>
          <w:color w:val="595959"/>
          <w:sz w:val="18"/>
          <w:szCs w:val="18"/>
        </w:rPr>
        <w:t xml:space="preserve">B.4 · MATERIAL PARA EL ALUMNADO — SESIÓN 4</w:t>
      </w:r>
    </w:p>
    <w:p>
      <w:pPr>
        <w:pStyle w:val="Heading1"/>
        <w:keepNext/>
      </w:pPr>
      <w:r>
        <w:t xml:space="preserve">Plantilla: identificar perspectiva y sesgo en un texto dramático</w:t>
      </w:r>
    </w:p>
    <w:p>
      <w:pPr>
        <w:spacing w:after="120" w:before="0" w:line="360"/>
      </w:pPr>
      <w:r>
        <w:rPr>
          <w:rFonts w:ascii="Arial" w:cs="Arial" w:eastAsia="Arial" w:hAnsi="Arial"/>
          <w:i/>
          <w:iCs/>
          <w:color w:val="595959"/>
          <w:sz w:val="24"/>
          <w:szCs w:val="24"/>
        </w:rPr>
        <w:t xml:space="preserve">Unidad 1 — El sí de las niñas · Habilidad ATL: pensamiento crítico</w:t>
      </w:r>
    </w:p>
    <w:p>
      <w:pPr>
        <w:pStyle w:val="Heading2"/>
        <w:keepNext/>
      </w:pPr>
      <w:r>
        <w:t xml:space="preserve">¿Para qué sirve esta plantilla?</w:t>
      </w:r>
    </w:p>
    <w:p>
      <w:pPr>
        <w:spacing w:after="120" w:before="0" w:line="360"/>
      </w:pPr>
      <w:r>
        <w:rPr>
          <w:rFonts w:ascii="Arial" w:cs="Arial" w:eastAsia="Arial" w:hAnsi="Arial"/>
          <w:sz w:val="24"/>
          <w:szCs w:val="24"/>
        </w:rPr>
        <w:t xml:space="preserve">Cada personaje de una obra dramática habla desde un lugar concreto: su edad, su género, su posición social y el poder que tiene (o no tiene) condicionan lo que dice, cómo lo dice y, sobre todo, lo que calla. Identificar ese «lugar desde donde se habla» es identificar la perspectiva del personaje; identificar lo que esa perspectiva no le deja ver o decir es identificar su sesgo. Esta plantilla te guía paso a paso para hacerlo con cualquier personaje, o con cualquier autor de un texto no literario.</w:t>
      </w:r>
    </w:p>
    <w:p>
      <w:pPr>
        <w:pStyle w:val="Heading2"/>
        <w:keepNext/>
      </w:pPr>
      <w:r>
        <w:t xml:space="preserve">Método en 4 pasos</w:t>
      </w:r>
    </w:p>
    <w:p>
      <w:pPr>
        <w:spacing w:after="60" w:before="0" w:line="360"/>
      </w:pPr>
      <w:r>
        <w:rPr>
          <w:rFonts w:ascii="Arial" w:cs="Arial" w:eastAsia="Arial" w:hAnsi="Arial"/>
          <w:b/>
          <w:bCs/>
          <w:sz w:val="24"/>
          <w:szCs w:val="24"/>
        </w:rPr>
        <w:t xml:space="preserve">1. Localiza la voz:</w:t>
      </w:r>
      <w:r>
        <w:rPr>
          <w:rFonts w:ascii="Arial" w:cs="Arial" w:eastAsia="Arial" w:hAnsi="Arial"/>
          <w:sz w:val="24"/>
          <w:szCs w:val="24"/>
        </w:rPr>
        <w:t xml:space="preserve"> elige un parlamento o escena concreta del personaje (anota acto y escena).</w:t>
      </w:r>
    </w:p>
    <w:p>
      <w:pPr>
        <w:spacing w:after="60" w:before="0" w:line="360"/>
      </w:pPr>
      <w:r>
        <w:rPr>
          <w:rFonts w:ascii="Arial" w:cs="Arial" w:eastAsia="Arial" w:hAnsi="Arial"/>
          <w:b/>
          <w:bCs/>
          <w:sz w:val="24"/>
          <w:szCs w:val="24"/>
        </w:rPr>
        <w:t xml:space="preserve">2. Sitúa a quien habla:</w:t>
      </w:r>
      <w:r>
        <w:rPr>
          <w:rFonts w:ascii="Arial" w:cs="Arial" w:eastAsia="Arial" w:hAnsi="Arial"/>
          <w:sz w:val="24"/>
          <w:szCs w:val="24"/>
        </w:rPr>
        <w:t xml:space="preserve"> ¿qué edad, género, estatus social y relación de poder tiene frente a los demás personajes de esa escena?</w:t>
      </w:r>
    </w:p>
    <w:p>
      <w:pPr>
        <w:spacing w:after="60" w:before="0" w:line="360"/>
      </w:pPr>
      <w:r>
        <w:rPr>
          <w:rFonts w:ascii="Arial" w:cs="Arial" w:eastAsia="Arial" w:hAnsi="Arial"/>
          <w:b/>
          <w:bCs/>
          <w:sz w:val="24"/>
          <w:szCs w:val="24"/>
        </w:rPr>
        <w:t xml:space="preserve">3. Distingue lo explícito de lo implícito:</w:t>
      </w:r>
      <w:r>
        <w:rPr>
          <w:rFonts w:ascii="Arial" w:cs="Arial" w:eastAsia="Arial" w:hAnsi="Arial"/>
          <w:sz w:val="24"/>
          <w:szCs w:val="24"/>
        </w:rPr>
        <w:t xml:space="preserve"> ¿qué defiende abiertamente? ¿Con qué palabras o recursos intenta convencer?</w:t>
      </w:r>
    </w:p>
    <w:p>
      <w:pPr>
        <w:spacing w:after="120" w:before="0" w:line="360"/>
      </w:pPr>
      <w:r>
        <w:rPr>
          <w:rFonts w:ascii="Arial" w:cs="Arial" w:eastAsia="Arial" w:hAnsi="Arial"/>
          <w:b/>
          <w:bCs/>
          <w:sz w:val="24"/>
          <w:szCs w:val="24"/>
        </w:rPr>
        <w:t xml:space="preserve">4. Busca el sesgo:</w:t>
      </w:r>
      <w:r>
        <w:rPr>
          <w:rFonts w:ascii="Arial" w:cs="Arial" w:eastAsia="Arial" w:hAnsi="Arial"/>
          <w:sz w:val="24"/>
          <w:szCs w:val="24"/>
        </w:rPr>
        <w:t xml:space="preserve"> pregúntate qué NO puede decir, ver o cuestionar esa voz precisamente por el lugar que ocupa. El sesgo casi nunca se dice: hay que inferirlo.</w:t>
      </w:r>
    </w:p>
    <w:p>
      <w:pPr>
        <w:pStyle w:val="Heading2"/>
        <w:keepNext/>
      </w:pPr>
      <w:r>
        <w:t xml:space="preserve">Ejemplo resuelto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3000"/>
        <w:gridCol w:w="337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Voz / personaje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¿Quién es? (posición social, género, poder)</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¿Qué defiende explícitamente?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¿Qué recurso usa para convencer?</w:t>
            </w:r>
          </w:p>
        </w:tc>
        <w:tc>
          <w:tcPr>
            <w:tcW w:type="dxa" w:w="337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¿Qué omite o no puede decir? (el sesgo)</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Don Diego (Acto I-III)</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Hombre, 59 años, de posición acomodada, futuro marido de Doña Francisca; tiene autoridad legal y social sobre la decisión.</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Que el matrimonio debe basarse en el consentimiento libre, no en la imposición de los padres.</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Se presenta como razonable y benévolo frente a Doña Irene; apela a la razón ilustrada.</w:t>
            </w:r>
          </w:p>
        </w:tc>
        <w:tc>
          <w:tcPr>
            <w:tcW w:type="dxa" w:w="337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No cuestiona que sea él, un hombre mayor, quien decide «liberar» a Francisca: su propia posición de poder queda invisible.</w:t>
            </w:r>
          </w:p>
        </w:tc>
      </w:tr>
    </w:tbl>
    <w:p>
      <w:pPr>
        <w:pStyle w:val="Heading2"/>
        <w:keepNext/>
      </w:pPr>
      <w:r>
        <w:t xml:space="preserve">Ahora te toca a ti</w:t>
      </w:r>
    </w:p>
    <w:p>
      <w:pPr>
        <w:spacing w:after="120" w:before="0" w:line="360"/>
      </w:pPr>
      <w:r>
        <w:rPr>
          <w:rFonts w:ascii="Arial" w:cs="Arial" w:eastAsia="Arial" w:hAnsi="Arial"/>
          <w:sz w:val="24"/>
          <w:szCs w:val="24"/>
        </w:rPr>
        <w:t xml:space="preserve">Completa la tabla para Doña Francisca y Doña Irene. Si tu profesora te lo indica, añade también una fila para el Discurso XLI de </w:t>
      </w:r>
      <w:r>
        <w:rPr>
          <w:rFonts w:ascii="Arial" w:cs="Arial" w:eastAsia="Arial" w:hAnsi="Arial"/>
          <w:i/>
          <w:iCs/>
          <w:sz w:val="24"/>
          <w:szCs w:val="24"/>
        </w:rPr>
        <w:t xml:space="preserve">El Censor</w:t>
      </w:r>
      <w:r>
        <w:rPr>
          <w:rFonts w:ascii="Arial" w:cs="Arial" w:eastAsia="Arial" w:hAnsi="Arial"/>
          <w:sz w:val="24"/>
          <w:szCs w:val="24"/>
        </w:rPr>
        <w:t xml:space="preserve"> y otra para el discurso de Josefa Amar y Borbón: el método funciona igual con textos no literarios.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3000"/>
        <w:gridCol w:w="337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Voz / personaje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¿Quién es? (posición social, género, poder)</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¿Qué defiende explícitamente?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¿Qué recurso usa para convencer?</w:t>
            </w:r>
          </w:p>
        </w:tc>
        <w:tc>
          <w:tcPr>
            <w:tcW w:type="dxa" w:w="337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¿Qué omite o no puede decir? (el sesgo)</w:t>
            </w:r>
          </w:p>
        </w:tc>
      </w:tr>
      <w:tr>
        <w:trPr>
          <w:cantSplit/>
          <w:tblHeader w:val="false"/>
          <w:trHeight w:val="1100" w:hRule="atLeast"/>
        </w:trPr>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Doña Francisca</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37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Doña Irene</w:t>
            </w: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37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37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c>
          <w:tcPr>
            <w:tcW w:type="dxa" w:w="337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bl>
    <w:p>
      <w:pPr>
        <w:pStyle w:val="Heading2"/>
        <w:keepNext/>
      </w:pPr>
      <w:r>
        <w:t xml:space="preserve">Pregunta de síntesis</w:t>
      </w:r>
    </w:p>
    <w:p>
      <w:pPr>
        <w:spacing w:after="120" w:before="0" w:line="360"/>
      </w:pPr>
      <w:r>
        <w:rPr>
          <w:rFonts w:ascii="Arial" w:cs="Arial" w:eastAsia="Arial" w:hAnsi="Arial"/>
          <w:i/>
          <w:iCs/>
          <w:sz w:val="24"/>
          <w:szCs w:val="24"/>
        </w:rPr>
        <w:t xml:space="preserve">Cuando tengas dos o más filas completas, responde: ¿en qué punto concreto entran en tensión estas perspectivas? ¿Qué te dice ese contraste sobre la intención del autor al construir la escena de este modo: a quién da más razón, a quién menos, y por qué crees que lo hace así?</w:t>
      </w:r>
    </w:p>
    <w:p>
      <w:pPr>
        <w:spacing w:after="120" w:before="0" w:line="360"/>
      </w:pPr>
      <w:r>
        <w:rPr>
          <w:rFonts w:ascii="Arial" w:cs="Arial" w:eastAsia="Arial" w:hAnsi="Arial"/>
          <w:i/>
          <w:iCs/>
          <w:color w:val="595959"/>
          <w:sz w:val="24"/>
          <w:szCs w:val="24"/>
        </w:rPr>
        <w:t xml:space="preserve">Guarda esta plantilla: la reutilizaremos con Bécquer y Mihura.</w:t>
      </w:r>
    </w:p>
    <w:p>
      <w:pPr>
        <w:sectPr>
          <w:footerReference w:type="default" r:id="rId8"/>
          <w:type w:val="nextPage"/>
          <w:pgSz w:w="16838" w:h="11906" w:orient="landscape"/>
          <w:pgMar w:top="1134" w:right="1134" w:bottom="1134" w:left="1134" w:header="708" w:footer="708" w:gutter="0"/>
          <w:pgNumType/>
          <w:docGrid w:linePitch="360"/>
        </w:sectPr>
      </w:pPr>
    </w:p>
    <w:p>
      <w:pPr>
        <w:pStyle w:val="Heading1"/>
        <w:keepNext/>
      </w:pPr>
      <w:r>
        <w:t xml:space="preserve">B.5 · Textos de contraste</w:t>
      </w:r>
    </w:p>
    <w:p>
      <w:pPr>
        <w:spacing w:after="120" w:before="0" w:line="360"/>
      </w:pPr>
      <w:r>
        <w:rPr>
          <w:rFonts w:ascii="Arial" w:cs="Arial" w:eastAsia="Arial" w:hAnsi="Arial"/>
          <w:sz w:val="24"/>
          <w:szCs w:val="24"/>
        </w:rPr>
        <w:t xml:space="preserve">La misma tensión entre individuo y convención social aparece fuera del teatro. Estos dos textos te permitirán comparar cómo se construye una perspectiva cuando no hay personajes ni ficción.</w:t>
      </w:r>
    </w:p>
    <w:p>
      <w:pPr>
        <w:pStyle w:val="Heading2"/>
        <w:keepNext/>
      </w:pPr>
      <w:r>
        <w:t xml:space="preserve">B.5.1 · Discurso XLI de El Censor (sesión 5)</w:t>
      </w:r>
    </w:p>
    <w:p>
      <w:pPr>
        <w:spacing w:after="120" w:before="0" w:line="360"/>
      </w:pPr>
      <w:r>
        <w:rPr>
          <w:rFonts w:ascii="Arial" w:cs="Arial" w:eastAsia="Arial" w:hAnsi="Arial"/>
          <w:i/>
          <w:iCs/>
          <w:sz w:val="24"/>
          <w:szCs w:val="24"/>
        </w:rPr>
        <w:t xml:space="preserve">El Censor</w:t>
      </w:r>
      <w:r>
        <w:rPr>
          <w:rFonts w:ascii="Arial" w:cs="Arial" w:eastAsia="Arial" w:hAnsi="Arial"/>
          <w:sz w:val="24"/>
          <w:szCs w:val="24"/>
        </w:rPr>
        <w:t xml:space="preserve"> (1781-1787) fue una de las publicaciones periódicas más influyentes del periodismo crítico de la Ilustración española, dirigida por Luis García del Cañuelo y Luis Marcelino Pereira. A lo largo de 167 discursos, denunció abusos y propuso reformar la mentalidad española desde la razón ilustrada, y gozó de cierta protección de Carlos III frente a la censura del Consejo de Castilla.</w:t>
      </w:r>
    </w:p>
    <w:p>
      <w:pPr>
        <w:spacing w:after="120" w:before="0" w:line="360"/>
      </w:pPr>
      <w:r>
        <w:rPr>
          <w:rFonts w:ascii="Arial" w:cs="Arial" w:eastAsia="Arial" w:hAnsi="Arial"/>
          <w:i/>
          <w:iCs/>
          <w:sz w:val="24"/>
          <w:szCs w:val="24"/>
        </w:rPr>
        <w:t xml:space="preserve">El Discurso XLI (15 de noviembre de 1781) trata sobre todo de la lotería, como metáfora de la fortuna y el azar. Dentro de él, Cañuelo cuenta la historia de dos jóvenes, Crisóstomo y Aricia, como ejemplo: es este relato, y no el discurso entero, el que trata del matrimonio impuesto por necesidad económica.</w:t>
      </w:r>
    </w:p>
    <w:p>
      <w:pPr>
        <w:spacing w:after="80" w:before="0" w:line="360"/>
      </w:pPr>
      <w:r>
        <w:rPr>
          <w:rFonts w:ascii="Arial" w:cs="Arial" w:eastAsia="Arial" w:hAnsi="Arial"/>
          <w:b/>
          <w:bCs/>
          <w:color w:val="2E5395"/>
          <w:sz w:val="24"/>
          <w:szCs w:val="24"/>
        </w:rPr>
        <w:t xml:space="preserve">En una línea:</w:t>
      </w:r>
      <w:r>
        <w:rPr>
          <w:rFonts w:ascii="Arial" w:cs="Arial" w:eastAsia="Arial" w:hAnsi="Arial"/>
          <w:color w:val="2E5395"/>
          <w:sz w:val="24"/>
          <w:szCs w:val="24"/>
        </w:rPr>
        <w:t xml:space="preserve"> Dos jóvenes se aman, pero solo pueden casarse si a uno de los dos «le toca la lotería»: cuando la fortuna no llega, la familia de Aricia se ve obligada a aceptar a un pretendiente rico y mucho mayor.</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EL CENSOR.</w:t>
      </w:r>
      <w:r>
        <w:rPr>
          <w:rFonts w:ascii="Arial" w:cs="Arial" w:eastAsia="Arial" w:hAnsi="Arial"/>
          <w:sz w:val="24"/>
          <w:szCs w:val="24"/>
        </w:rPr>
        <w:t xml:space="preserve"> En ninguno de estos aprietos se ha visto Aricia. […] Es amada, y amada perdidamente del infeliz Crisóstomo, joven de tanta gallardía, y tan virtuoso como ella: y ella, ¡ah! no le ama menos á él. No son las estrellas, no, las que los han forzado á amarse: es la naturaleza que ha hecho sin duda el uno para el otro.</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EL CENSOR.</w:t>
      </w:r>
      <w:r>
        <w:rPr>
          <w:rFonts w:ascii="Arial" w:cs="Arial" w:eastAsia="Arial" w:hAnsi="Arial"/>
          <w:sz w:val="24"/>
          <w:szCs w:val="24"/>
        </w:rPr>
        <w:t xml:space="preserve"> Crisóstomo vá á lograr un buen empleo, se determina á pedir á Aricia á su Madre por medio de un común amigo. No solo le es otorgada su petición, sino que se le dán las mas expresivas gracias. […] Ambas miran este matrimonio como un don del Cielo […]. Pero para que se lograse un amor tan digno de ser logrado, faltaba todavía lo mejor; era menester que á uno ú otro le hubiera tocado la lotería […]. Murió repentinamente el protector de Crisóstomo, y se desvaneció todo.</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EL CENSOR.</w:t>
      </w:r>
      <w:r>
        <w:rPr>
          <w:rFonts w:ascii="Arial" w:cs="Arial" w:eastAsia="Arial" w:hAnsi="Arial"/>
          <w:sz w:val="24"/>
          <w:szCs w:val="24"/>
        </w:rPr>
        <w:t xml:space="preserve"> […] Este hombre poderoso vá á hacer la fortuna de la pobre Aricia, y de toda su familia. No pretende, sino quiere casar con ella, y en esta determinación ha enviado yá por la dispensa. Todo debe ceder á la señal mas equívoca de su voluntad, ¿y cómo podrían contradecirle ni la joven, ni su Madre, quando pende de él su subsistencia, y el no desfallecer de hambre? […] Por el bien de su amada Madre, y sus hermanas se ofrece de buena gana, y aun con gusto á un sacrificio mas cruel, que la muerte misma, y ruega á su Madre tenga á bien el aceptarlo.</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EL CENSOR.</w:t>
      </w:r>
      <w:r>
        <w:rPr>
          <w:rFonts w:ascii="Arial" w:cs="Arial" w:eastAsia="Arial" w:hAnsi="Arial"/>
          <w:sz w:val="24"/>
          <w:szCs w:val="24"/>
        </w:rPr>
        <w:t xml:space="preserve"> Véanse aquí quantas desgracias, por no haberle tocado á ninguno la Lotería.</w:t>
      </w:r>
    </w:p>
    <w:p>
      <w:pPr>
        <w:shd w:fill="EEF3FA" w:color="auto" w:val="clear"/>
        <w:spacing w:after="160" w:before="0" w:line="360"/>
        <w:ind w:left="100" w:right="100"/>
      </w:pPr>
      <w:r>
        <w:rPr>
          <w:rFonts w:ascii="Arial" w:cs="Arial" w:eastAsia="Arial" w:hAnsi="Arial"/>
          <w:b/>
          <w:bCs/>
          <w:sz w:val="22"/>
          <w:szCs w:val="22"/>
        </w:rPr>
        <w:t xml:space="preserve">Vocabulario.</w:t>
      </w:r>
      <w:r>
        <w:rPr>
          <w:rFonts w:ascii="Arial" w:cs="Arial" w:eastAsia="Arial" w:hAnsi="Arial"/>
          <w:sz w:val="22"/>
          <w:szCs w:val="22"/>
        </w:rPr>
        <w:t xml:space="preserve"> </w:t>
      </w:r>
      <w:r>
        <w:rPr>
          <w:rFonts w:ascii="Arial" w:cs="Arial" w:eastAsia="Arial" w:hAnsi="Arial"/>
          <w:b/>
          <w:bCs/>
          <w:sz w:val="22"/>
          <w:szCs w:val="22"/>
        </w:rPr>
        <w:t xml:space="preserve">mayorazgo:</w:t>
      </w:r>
      <w:r>
        <w:rPr>
          <w:rFonts w:ascii="Arial" w:cs="Arial" w:eastAsia="Arial" w:hAnsi="Arial"/>
          <w:sz w:val="22"/>
          <w:szCs w:val="22"/>
        </w:rPr>
        <w:t xml:space="preserve"> herencia y bienes vinculados al hijo primogénito, que no se podían repartir ni vender · </w:t>
      </w:r>
      <w:r>
        <w:rPr>
          <w:rFonts w:ascii="Arial" w:cs="Arial" w:eastAsia="Arial" w:hAnsi="Arial"/>
          <w:b/>
          <w:bCs/>
          <w:sz w:val="22"/>
          <w:szCs w:val="22"/>
        </w:rPr>
        <w:t xml:space="preserve">dote:</w:t>
      </w:r>
      <w:r>
        <w:rPr>
          <w:rFonts w:ascii="Arial" w:cs="Arial" w:eastAsia="Arial" w:hAnsi="Arial"/>
          <w:sz w:val="22"/>
          <w:szCs w:val="22"/>
        </w:rPr>
        <w:t xml:space="preserve"> bienes que aportaba la mujer al matrimonio · </w:t>
      </w:r>
      <w:r>
        <w:rPr>
          <w:rFonts w:ascii="Arial" w:cs="Arial" w:eastAsia="Arial" w:hAnsi="Arial"/>
          <w:b/>
          <w:bCs/>
          <w:sz w:val="22"/>
          <w:szCs w:val="22"/>
        </w:rPr>
        <w:t xml:space="preserve">dispensa:</w:t>
      </w:r>
      <w:r>
        <w:rPr>
          <w:rFonts w:ascii="Arial" w:cs="Arial" w:eastAsia="Arial" w:hAnsi="Arial"/>
          <w:sz w:val="22"/>
          <w:szCs w:val="22"/>
        </w:rPr>
        <w:t xml:space="preserve"> permiso de la Iglesia necesario para casarse a pesar de un impedimento, aquí la diferencia de edad · </w:t>
      </w:r>
      <w:r>
        <w:rPr>
          <w:rFonts w:ascii="Arial" w:cs="Arial" w:eastAsia="Arial" w:hAnsi="Arial"/>
          <w:b/>
          <w:bCs/>
          <w:sz w:val="22"/>
          <w:szCs w:val="22"/>
        </w:rPr>
        <w:t xml:space="preserve">acomodo:</w:t>
      </w:r>
      <w:r>
        <w:rPr>
          <w:rFonts w:ascii="Arial" w:cs="Arial" w:eastAsia="Arial" w:hAnsi="Arial"/>
          <w:sz w:val="22"/>
          <w:szCs w:val="22"/>
        </w:rPr>
        <w:t xml:space="preserve"> situación económica estable.</w:t>
      </w:r>
    </w:p>
    <w:p>
      <w:pPr>
        <w:pStyle w:val="Heading3"/>
        <w:keepNext/>
      </w:pPr>
      <w:r>
        <w:t xml:space="preserve">Actividad preparatoria (antes de leer)</w:t>
      </w:r>
    </w:p>
    <w:p>
      <w:pPr>
        <w:spacing w:after="120" w:before="0" w:line="360"/>
      </w:pPr>
      <w:r>
        <w:rPr>
          <w:rFonts w:ascii="Arial" w:cs="Arial" w:eastAsia="Arial" w:hAnsi="Arial"/>
          <w:sz w:val="24"/>
          <w:szCs w:val="24"/>
        </w:rPr>
        <w:t xml:space="preserve">¿Qué diferencias esperarías encontrar entre una crítica al matrimonio impuesto expresada en una comedia (con personajes, decoro y final feliz obligado) y la misma crítica expresada en un relato periodístico directo, sin las convenciones del teatro de por medio?</w:t>
      </w:r>
    </w:p>
    <w:p>
      <w:pPr>
        <w:pStyle w:val="Heading3"/>
        <w:keepNext/>
      </w:pPr>
      <w:r>
        <w:t xml:space="preserve">Actividad — Análisis (después de leer)</w:t>
      </w:r>
    </w:p>
    <w:p>
      <w:pPr>
        <w:spacing w:after="60" w:before="0" w:line="360"/>
      </w:pPr>
      <w:r>
        <w:rPr>
          <w:rFonts w:ascii="Arial" w:cs="Arial" w:eastAsia="Arial" w:hAnsi="Arial"/>
          <w:sz w:val="24"/>
          <w:szCs w:val="24"/>
        </w:rPr>
        <w:t xml:space="preserve">a) ¿Qué le falta a Crisóstomo para poder casarse con Aricia? ¿Qué le falta a ella?</w:t>
      </w:r>
    </w:p>
    <w:p>
      <w:pPr>
        <w:spacing w:after="120" w:before="0" w:line="360"/>
      </w:pPr>
      <w:r>
        <w:rPr>
          <w:rFonts w:ascii="Arial" w:cs="Arial" w:eastAsia="Arial" w:hAnsi="Arial"/>
          <w:sz w:val="24"/>
          <w:szCs w:val="24"/>
        </w:rPr>
        <w:t xml:space="preserve">b) Añade una fila a la plantilla de perspectiva y sesgo (B.4) para el autor del discurso: ¿qué defiende explícitamente, y qué omite o no puede decir sobre el sistema económico que describe?</w:t>
      </w:r>
    </w:p>
    <w:p>
      <w:pPr>
        <w:pStyle w:val="Heading3"/>
        <w:keepNext/>
      </w:pPr>
      <w:r>
        <w:t xml:space="preserve">Actividad — El cierre de los dos textos (síntesis)</w:t>
      </w:r>
    </w:p>
    <w:p>
      <w:pPr>
        <w:spacing w:after="80" w:before="0" w:line="360"/>
      </w:pPr>
      <w:r>
        <w:rPr>
          <w:rFonts w:ascii="Arial" w:cs="Arial" w:eastAsia="Arial" w:hAnsi="Arial"/>
          <w:sz w:val="24"/>
          <w:szCs w:val="24"/>
        </w:rPr>
        <w:t xml:space="preserve">Compara estas dos frases finales, que resumen la crítica de cada autor:</w:t>
      </w:r>
    </w:p>
    <w:p>
      <w:pPr>
        <w:spacing w:after="60" w:before="0" w:line="360"/>
        <w:ind w:left="200"/>
      </w:pPr>
      <w:r>
        <w:rPr>
          <w:rFonts w:ascii="Arial" w:cs="Arial" w:eastAsia="Arial" w:hAnsi="Arial"/>
          <w:i/>
          <w:iCs/>
          <w:sz w:val="24"/>
          <w:szCs w:val="24"/>
        </w:rPr>
        <w:t xml:space="preserve">«Esto resulta del abuso de autoridad, de la opresión que la juventud padece […] y esto lo que se debe fiar en el sí de las niñas.» (Don Diego, </w:t>
      </w:r>
      <w:r>
        <w:rPr>
          <w:rFonts w:ascii="Arial" w:cs="Arial" w:eastAsia="Arial" w:hAnsi="Arial"/>
          <w:i/>
          <w:iCs/>
          <w:sz w:val="24"/>
          <w:szCs w:val="24"/>
        </w:rPr>
        <w:t xml:space="preserve">El sí de las niñas</w:t>
      </w:r>
      <w:r>
        <w:rPr>
          <w:rFonts w:ascii="Arial" w:cs="Arial" w:eastAsia="Arial" w:hAnsi="Arial"/>
          <w:i/>
          <w:iCs/>
          <w:sz w:val="24"/>
          <w:szCs w:val="24"/>
        </w:rPr>
        <w:t xml:space="preserve">)</w:t>
      </w:r>
    </w:p>
    <w:p>
      <w:pPr>
        <w:spacing w:after="100" w:before="0" w:line="360"/>
        <w:ind w:left="200"/>
      </w:pPr>
      <w:r>
        <w:rPr>
          <w:rFonts w:ascii="Arial" w:cs="Arial" w:eastAsia="Arial" w:hAnsi="Arial"/>
          <w:i/>
          <w:iCs/>
          <w:sz w:val="24"/>
          <w:szCs w:val="24"/>
        </w:rPr>
        <w:t xml:space="preserve">«Véanse aquí quantas desgracias, por no haberle tocado á ninguno la Lotería.» (</w:t>
      </w:r>
      <w:r>
        <w:rPr>
          <w:rFonts w:ascii="Arial" w:cs="Arial" w:eastAsia="Arial" w:hAnsi="Arial"/>
          <w:i/>
          <w:iCs/>
          <w:sz w:val="24"/>
          <w:szCs w:val="24"/>
        </w:rPr>
        <w:t xml:space="preserve">El Censor</w:t>
      </w:r>
      <w:r>
        <w:rPr>
          <w:rFonts w:ascii="Arial" w:cs="Arial" w:eastAsia="Arial" w:hAnsi="Arial"/>
          <w:i/>
          <w:iCs/>
          <w:sz w:val="24"/>
          <w:szCs w:val="24"/>
        </w:rPr>
        <w:t xml:space="preserve">, discurso XLI)</w:t>
      </w:r>
    </w:p>
    <w:p>
      <w:pPr>
        <w:spacing w:after="60" w:before="0" w:line="360"/>
      </w:pPr>
      <w:r>
        <w:rPr>
          <w:rFonts w:ascii="Arial" w:cs="Arial" w:eastAsia="Arial" w:hAnsi="Arial"/>
          <w:sz w:val="24"/>
          <w:szCs w:val="24"/>
        </w:rPr>
        <w:t xml:space="preserve">a) Las dos frases cierran su texto con una especie de máxima o moraleja. ¿Qué culpa exactamente cada una: a las personas, o a algo más grande que ellas?</w:t>
      </w:r>
    </w:p>
    <w:p>
      <w:pPr>
        <w:spacing w:after="120" w:before="0" w:line="360"/>
      </w:pPr>
      <w:r>
        <w:rPr>
          <w:rFonts w:ascii="Arial" w:cs="Arial" w:eastAsia="Arial" w:hAnsi="Arial"/>
          <w:sz w:val="24"/>
          <w:szCs w:val="24"/>
        </w:rPr>
        <w:t xml:space="preserve">b) Moratín deja la crítica en manos de un personaje dentro de la ficción; Cañuelo la pronuncia directamente, sin disfraz de personaje. ¿Qué gana y qué pierde cada autor con su forma de cerrar el texto?</w:t>
      </w:r>
    </w:p>
    <w:p>
      <w:pPr>
        <w:pStyle w:val="Heading2"/>
        <w:keepNext/>
      </w:pPr>
      <w:r>
        <w:t xml:space="preserve">B.5.2 · Josefa Amar y Borbón (sesión 6)</w:t>
      </w:r>
    </w:p>
    <w:p>
      <w:pPr>
        <w:spacing w:after="120" w:before="0" w:line="360"/>
      </w:pPr>
      <w:r>
        <w:rPr>
          <w:rFonts w:ascii="Arial" w:cs="Arial" w:eastAsia="Arial" w:hAnsi="Arial"/>
          <w:i/>
          <w:iCs/>
          <w:sz w:val="24"/>
          <w:szCs w:val="24"/>
        </w:rPr>
        <w:t xml:space="preserve">Discurso en defensa del talento de las mugeres, y de su aptitud para el gobierno, y otros cargos en que se emplean los hombres</w:t>
      </w:r>
      <w:r>
        <w:rPr>
          <w:rFonts w:ascii="Arial" w:cs="Arial" w:eastAsia="Arial" w:hAnsi="Arial"/>
          <w:sz w:val="24"/>
          <w:szCs w:val="24"/>
        </w:rPr>
        <w:t xml:space="preserve"> (1786). Publicado en el </w:t>
      </w:r>
      <w:r>
        <w:rPr>
          <w:rFonts w:ascii="Arial" w:cs="Arial" w:eastAsia="Arial" w:hAnsi="Arial"/>
          <w:i/>
          <w:iCs/>
          <w:sz w:val="24"/>
          <w:szCs w:val="24"/>
        </w:rPr>
        <w:t xml:space="preserve">Memorial Literario</w:t>
      </w:r>
      <w:r>
        <w:rPr>
          <w:rFonts w:ascii="Arial" w:cs="Arial" w:eastAsia="Arial" w:hAnsi="Arial"/>
          <w:sz w:val="24"/>
          <w:szCs w:val="24"/>
        </w:rPr>
        <w:t xml:space="preserve">.</w:t>
      </w:r>
    </w:p>
    <w:p>
      <w:pPr>
        <w:spacing w:after="120" w:before="0" w:line="360"/>
      </w:pPr>
      <w:r>
        <w:rPr>
          <w:rFonts w:ascii="Arial" w:cs="Arial" w:eastAsia="Arial" w:hAnsi="Arial"/>
          <w:sz w:val="24"/>
          <w:szCs w:val="24"/>
        </w:rPr>
        <w:t xml:space="preserve">Josefa Amar y Borbón (Zaragoza, 1749 – Madrid, 1833) fue escritora, traductora y una de las voces ilustradas más destacadas en defensa de la educación de las mujeres. Fíjate en que el texto conserva la ortografía de su época («mugeres», «quando», «tubieran»).</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JOSEFA AMAR Y BORBÓN.</w:t>
      </w:r>
      <w:r>
        <w:rPr>
          <w:rFonts w:ascii="Arial" w:cs="Arial" w:eastAsia="Arial" w:hAnsi="Arial"/>
          <w:sz w:val="24"/>
          <w:szCs w:val="24"/>
        </w:rPr>
        <w:t xml:space="preserve"> Quando Dios entregó el mundo a las disputas de los hombres, previó, que habría infinitos puntos, sobre los quales se altercaría siempre, sin llegar a convenirse nunca. Uno de estos parece que había de ser el entendimiento de las mugeres. Por una parte los hombres buscan su aprobación, les rinden unos obsequios, que nunca se hacen entre sí; no las permiten el mando en lo público, y se le conceden absoluto en secreto; las niegan la instrucción, y después se quexan de que no la tienen.</w:t>
      </w:r>
    </w:p>
    <w:p>
      <w:pPr>
        <w:pBdr>
          <w:left w:val="single" w:color="4472C4" w:sz="24" w:space="8"/>
        </w:pBdr>
        <w:shd w:fill="F3F6FA" w:color="auto" w:val="clear"/>
        <w:spacing w:after="120" w:before="0" w:line="360"/>
        <w:ind w:left="200" w:right="100"/>
      </w:pPr>
      <w:r>
        <w:rPr>
          <w:rFonts w:ascii="Arial" w:cs="Arial" w:eastAsia="Arial" w:hAnsi="Arial"/>
          <w:b/>
          <w:bCs/>
          <w:sz w:val="24"/>
          <w:szCs w:val="24"/>
        </w:rPr>
        <w:t xml:space="preserve">JOSEFA AMAR Y BORBÓN.</w:t>
      </w:r>
      <w:r>
        <w:rPr>
          <w:rFonts w:ascii="Arial" w:cs="Arial" w:eastAsia="Arial" w:hAnsi="Arial"/>
          <w:sz w:val="24"/>
          <w:szCs w:val="24"/>
        </w:rPr>
        <w:t xml:space="preserve"> Si las mugeres tubieran la misma educación que los hombres, harían tanto, o más que éstos. ¡Pero qué diferente es una de otra!… Mucha magnanimidad de espíritu se requiere, para emprender, y seguir la penosa carrera de las letras, por sola la complacencia de ilustrar el entendimiento. Sin embargo, vemos, que algunas mugeres tienen este heroísmo, y como si no se conociera aún todo el mérito, que consiguen las pocas, que esto hacen, se reconviene, y se reprende el sexo en general por su ignorancia; como si esto fuera defecto suyo, y no más presto defecto de la educación y circunstancia en que se halla.</w:t>
      </w:r>
    </w:p>
    <w:p>
      <w:pPr>
        <w:shd w:fill="EEF3FA" w:color="auto" w:val="clear"/>
        <w:spacing w:after="160" w:before="0" w:line="360"/>
        <w:ind w:left="100" w:right="100"/>
      </w:pPr>
      <w:r>
        <w:rPr>
          <w:rFonts w:ascii="Arial" w:cs="Arial" w:eastAsia="Arial" w:hAnsi="Arial"/>
          <w:b/>
          <w:bCs/>
          <w:sz w:val="22"/>
          <w:szCs w:val="22"/>
        </w:rPr>
        <w:t xml:space="preserve">Vocabulario.</w:t>
      </w:r>
      <w:r>
        <w:rPr>
          <w:rFonts w:ascii="Arial" w:cs="Arial" w:eastAsia="Arial" w:hAnsi="Arial"/>
          <w:sz w:val="22"/>
          <w:szCs w:val="22"/>
        </w:rPr>
        <w:t xml:space="preserve"> </w:t>
      </w:r>
      <w:r>
        <w:rPr>
          <w:rFonts w:ascii="Arial" w:cs="Arial" w:eastAsia="Arial" w:hAnsi="Arial"/>
          <w:b/>
          <w:bCs/>
          <w:sz w:val="22"/>
          <w:szCs w:val="22"/>
        </w:rPr>
        <w:t xml:space="preserve">altercarse:</w:t>
      </w:r>
      <w:r>
        <w:rPr>
          <w:rFonts w:ascii="Arial" w:cs="Arial" w:eastAsia="Arial" w:hAnsi="Arial"/>
          <w:sz w:val="22"/>
          <w:szCs w:val="22"/>
        </w:rPr>
        <w:t xml:space="preserve"> discutirse, disputarse · </w:t>
      </w:r>
      <w:r>
        <w:rPr>
          <w:rFonts w:ascii="Arial" w:cs="Arial" w:eastAsia="Arial" w:hAnsi="Arial"/>
          <w:b/>
          <w:bCs/>
          <w:sz w:val="22"/>
          <w:szCs w:val="22"/>
        </w:rPr>
        <w:t xml:space="preserve">magnanimidad:</w:t>
      </w:r>
      <w:r>
        <w:rPr>
          <w:rFonts w:ascii="Arial" w:cs="Arial" w:eastAsia="Arial" w:hAnsi="Arial"/>
          <w:sz w:val="22"/>
          <w:szCs w:val="22"/>
        </w:rPr>
        <w:t xml:space="preserve"> grandeza de ánimo · </w:t>
      </w:r>
      <w:r>
        <w:rPr>
          <w:rFonts w:ascii="Arial" w:cs="Arial" w:eastAsia="Arial" w:hAnsi="Arial"/>
          <w:b/>
          <w:bCs/>
          <w:sz w:val="22"/>
          <w:szCs w:val="22"/>
        </w:rPr>
        <w:t xml:space="preserve">reconvenir:</w:t>
      </w:r>
      <w:r>
        <w:rPr>
          <w:rFonts w:ascii="Arial" w:cs="Arial" w:eastAsia="Arial" w:hAnsi="Arial"/>
          <w:sz w:val="22"/>
          <w:szCs w:val="22"/>
        </w:rPr>
        <w:t xml:space="preserve"> reprender, echar en cara algo.</w:t>
      </w:r>
    </w:p>
    <w:p>
      <w:pPr>
        <w:pStyle w:val="Heading3"/>
        <w:keepNext/>
      </w:pPr>
      <w:r>
        <w:t xml:space="preserve">Actividad — Comparación de perspectivas (ATL pensamiento crítico)</w:t>
      </w:r>
    </w:p>
    <w:p>
      <w:pPr>
        <w:spacing w:after="120" w:before="0" w:line="360"/>
      </w:pPr>
      <w:r>
        <w:rPr>
          <w:rFonts w:ascii="Arial" w:cs="Arial" w:eastAsia="Arial" w:hAnsi="Arial"/>
          <w:sz w:val="24"/>
          <w:szCs w:val="24"/>
        </w:rPr>
        <w:t xml:space="preserve">Amar y Borbón sostiene que la supuesta ignorancia de las mujeres es «defecto de la educación y circunstancia», no defecto propio: exactamente la misma idea que expresa Don Diego en el fragmento 2 («Ve aquí los frutos de la educación»). Pero una lo dice desde dentro, como mujer que reclama para sí y para otras el acceso a la instrucción; el otro lo dice desde fuera, como hombre que constata el resultado de un sistema que él mismo no sufre.</w:t>
      </w:r>
    </w:p>
    <w:p>
      <w:pPr>
        <w:spacing w:after="60" w:before="0" w:line="360"/>
      </w:pPr>
      <w:r>
        <w:rPr>
          <w:rFonts w:ascii="Arial" w:cs="Arial" w:eastAsia="Arial" w:hAnsi="Arial"/>
          <w:sz w:val="24"/>
          <w:szCs w:val="24"/>
        </w:rPr>
        <w:t xml:space="preserve">a) Subraya en el texto de Amar y Borbón la frase en la que dice que la ignorancia de las mujeres no es un defecto suyo.</w:t>
      </w:r>
    </w:p>
    <w:p>
      <w:pPr>
        <w:spacing w:after="60" w:before="0" w:line="360"/>
      </w:pPr>
      <w:r>
        <w:rPr>
          <w:rFonts w:ascii="Arial" w:cs="Arial" w:eastAsia="Arial" w:hAnsi="Arial"/>
          <w:sz w:val="24"/>
          <w:szCs w:val="24"/>
        </w:rPr>
        <w:t xml:space="preserve">b) ¿Qué frase de Don Diego en el fragmento 2 expresa una idea parecida?</w:t>
      </w:r>
    </w:p>
    <w:p>
      <w:pPr>
        <w:spacing w:after="120" w:before="0" w:line="360"/>
      </w:pPr>
      <w:r>
        <w:rPr>
          <w:rFonts w:ascii="Arial" w:cs="Arial" w:eastAsia="Arial" w:hAnsi="Arial"/>
          <w:sz w:val="24"/>
          <w:szCs w:val="24"/>
        </w:rPr>
        <w:t xml:space="preserve">c) ¿Cambia el peso o la autoridad de esta misma idea según quién la pronuncia? Conecta tu respuesta con la tercera pregunta del debate (B.6).</w:t>
      </w:r>
    </w:p>
    <w:p>
      <w:pPr>
        <w:pStyle w:val="Heading1"/>
        <w:keepNext/>
      </w:pPr>
      <w:r>
        <w:t xml:space="preserve">B.6 · Preparación del debate (sesión 7)</w:t>
      </w:r>
    </w:p>
    <w:p>
      <w:pPr>
        <w:spacing w:after="60" w:before="0" w:line="360"/>
      </w:pPr>
      <w:r>
        <w:rPr>
          <w:rFonts w:ascii="Arial" w:cs="Arial" w:eastAsia="Arial" w:hAnsi="Arial"/>
          <w:sz w:val="24"/>
          <w:szCs w:val="24"/>
        </w:rPr>
        <w:t xml:space="preserve">Estas son las preguntas sobre las que vamos a debatir:</w:t>
      </w:r>
    </w:p>
    <w:p>
      <w:pPr>
        <w:pStyle w:val="ListParagraph"/>
        <w:numPr>
          <w:ilvl w:val="0"/>
          <w:numId w:val="2"/>
        </w:numPr>
        <w:spacing w:after="60" w:line="360"/>
      </w:pPr>
      <w:r>
        <w:rPr>
          <w:rFonts w:ascii="Arial" w:cs="Arial" w:eastAsia="Arial" w:hAnsi="Arial"/>
          <w:sz w:val="24"/>
          <w:szCs w:val="24"/>
        </w:rPr>
        <w:t xml:space="preserve">¿Puede una obra literaria cambiar las costumbres de una sociedad, o solo refleja cambios que ya están en marcha?</w:t>
      </w:r>
    </w:p>
    <w:p>
      <w:pPr>
        <w:pStyle w:val="ListParagraph"/>
        <w:numPr>
          <w:ilvl w:val="0"/>
          <w:numId w:val="2"/>
        </w:numPr>
        <w:spacing w:after="60" w:line="360"/>
      </w:pPr>
      <w:r>
        <w:rPr>
          <w:rFonts w:ascii="Arial" w:cs="Arial" w:eastAsia="Arial" w:hAnsi="Arial"/>
          <w:sz w:val="24"/>
          <w:szCs w:val="24"/>
        </w:rPr>
        <w:t xml:space="preserve">¿Hasta qué punto la literatura didáctica sacrifica la complejidad artística en favor del mensaje?</w:t>
      </w:r>
    </w:p>
    <w:p>
      <w:pPr>
        <w:pStyle w:val="ListParagraph"/>
        <w:numPr>
          <w:ilvl w:val="0"/>
          <w:numId w:val="2"/>
        </w:numPr>
        <w:spacing w:after="60" w:line="360"/>
      </w:pPr>
      <w:r>
        <w:rPr>
          <w:rFonts w:ascii="Arial" w:cs="Arial" w:eastAsia="Arial" w:hAnsi="Arial"/>
          <w:sz w:val="24"/>
          <w:szCs w:val="24"/>
        </w:rPr>
        <w:t xml:space="preserve">¿Cambia el alcance o la autoridad de una crítica social ilustrada según si procede de una voz masculina o de una voz femenina?</w:t>
      </w:r>
    </w:p>
    <w:p>
      <w:pPr>
        <w:spacing w:after="120" w:before="100" w:line="360"/>
      </w:pPr>
      <w:r>
        <w:rPr>
          <w:rFonts w:ascii="Arial" w:cs="Arial" w:eastAsia="Arial" w:hAnsi="Arial"/>
          <w:sz w:val="24"/>
          <w:szCs w:val="24"/>
        </w:rPr>
        <w:t xml:space="preserve">Prepara tu intervención con esta ficha. Al citar, di siempre de quién es la frase y dónde aparece (personaje, acto y escena; o autor y 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Height w:val="800" w:hRule="atLeast"/>
        </w:trPr>
        <w:tc>
          <w:tcPr>
            <w:tcW w:type="dxa" w:w="26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Pregunta que elijo</w:t>
            </w:r>
          </w:p>
        </w:tc>
        <w:tc>
          <w:tcPr>
            <w:tcW w:type="dxa" w:w="70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800" w:hRule="atLeast"/>
        </w:trPr>
        <w:tc>
          <w:tcPr>
            <w:tcW w:type="dxa" w:w="26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Mi postura, en una frase</w:t>
            </w:r>
          </w:p>
        </w:tc>
        <w:tc>
          <w:tcPr>
            <w:tcW w:type="dxa" w:w="70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26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Prueba 1 (texto y cita)</w:t>
            </w:r>
          </w:p>
        </w:tc>
        <w:tc>
          <w:tcPr>
            <w:tcW w:type="dxa" w:w="70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26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Prueba 2 (de otro texto)</w:t>
            </w:r>
          </w:p>
        </w:tc>
        <w:tc>
          <w:tcPr>
            <w:tcW w:type="dxa" w:w="70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26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Objeción posible y mi respuesta</w:t>
            </w:r>
          </w:p>
        </w:tc>
        <w:tc>
          <w:tcPr>
            <w:tcW w:type="dxa" w:w="70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bl>
    <w:p>
      <w:pPr>
        <w:pStyle w:val="Heading1"/>
        <w:keepNext/>
      </w:pPr>
      <w:r>
        <w:t xml:space="preserve">B.7 · Planificación del ensayo (sesiones 8 y 9)</w:t>
      </w:r>
    </w:p>
    <w:p>
      <w:pPr>
        <w:spacing w:after="120" w:before="0" w:line="360"/>
      </w:pPr>
      <w:r>
        <w:rPr>
          <w:rFonts w:ascii="Arial" w:cs="Arial" w:eastAsia="Arial" w:hAnsi="Arial"/>
          <w:sz w:val="24"/>
          <w:szCs w:val="24"/>
        </w:rPr>
        <w:t xml:space="preserve">Tu ensayo (400-500 palabras) debe analizar cómo la voz y las palabras del personaje que elijas (Don Diego, Doña Irene o Doña Francisca) transmiten una crítica implícita o explícita a una convención social del siglo XVIII, y valorar la eficacia de ese recurso. Usa terminología precisa (perspectiva narrativa, decoro, verosimilitud) y organízalo con conectores que marquen tu razonamiento.</w:t>
      </w:r>
    </w:p>
    <w:p>
      <w:pPr>
        <w:pStyle w:val="Heading3"/>
        <w:keepNext/>
      </w:pPr>
      <w:r>
        <w:t xml:space="preserve">Qué se valora en tu ensayo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Criterio</w:t>
            </w:r>
          </w:p>
        </w:tc>
        <w:tc>
          <w:tcPr>
            <w:tcW w:type="dxa" w:w="833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Qué tienes que conseguir</w:t>
            </w:r>
          </w:p>
        </w:tc>
      </w:tr>
      <w:tr>
        <w:trPr>
          <w:cantSplit/>
          <w:tblHeader w:val="false"/>
        </w:trPr>
        <w:tc>
          <w:tcPr>
            <w:tcW w:type="dxa" w:w="13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center"/>
            </w:pPr>
            <w:r>
              <w:rPr>
                <w:rFonts w:ascii="Arial" w:cs="Arial" w:eastAsia="Arial" w:hAnsi="Arial"/>
                <w:b/>
                <w:bCs/>
                <w:sz w:val="22"/>
                <w:szCs w:val="22"/>
              </w:rPr>
              <w:t xml:space="preserve">A</w:t>
            </w:r>
          </w:p>
        </w:tc>
        <w:tc>
          <w:tcPr>
            <w:tcW w:type="dxa" w:w="83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Analizar cómo la voz y las palabras del personaje transmiten una crítica implícita o explícita a una convención social del siglo XVIII.</w:t>
            </w:r>
          </w:p>
        </w:tc>
      </w:tr>
      <w:tr>
        <w:trPr>
          <w:cantSplit/>
          <w:tblHeader w:val="false"/>
        </w:trPr>
        <w:tc>
          <w:tcPr>
            <w:tcW w:type="dxa" w:w="13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center"/>
            </w:pPr>
            <w:r>
              <w:rPr>
                <w:rFonts w:ascii="Arial" w:cs="Arial" w:eastAsia="Arial" w:hAnsi="Arial"/>
                <w:b/>
                <w:bCs/>
                <w:sz w:val="22"/>
                <w:szCs w:val="22"/>
              </w:rPr>
              <w:t xml:space="preserve">B</w:t>
            </w:r>
          </w:p>
        </w:tc>
        <w:tc>
          <w:tcPr>
            <w:tcW w:type="dxa" w:w="83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Organizar el ensayo con una progresión clara: presentación de la perspectiva, análisis del recurso y valoración final, con conectores que marquen el razonamiento.</w:t>
            </w:r>
          </w:p>
        </w:tc>
      </w:tr>
      <w:tr>
        <w:trPr>
          <w:cantSplit/>
          <w:tblHeader w:val="false"/>
        </w:trPr>
        <w:tc>
          <w:tcPr>
            <w:tcW w:type="dxa" w:w="13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center"/>
            </w:pPr>
            <w:r>
              <w:rPr>
                <w:rFonts w:ascii="Arial" w:cs="Arial" w:eastAsia="Arial" w:hAnsi="Arial"/>
                <w:b/>
                <w:bCs/>
                <w:sz w:val="22"/>
                <w:szCs w:val="22"/>
              </w:rPr>
              <w:t xml:space="preserve">D</w:t>
            </w:r>
          </w:p>
        </w:tc>
        <w:tc>
          <w:tcPr>
            <w:tcW w:type="dxa" w:w="83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Usar terminología literaria precisa (perspectiva narrativa, decoro, verosimilitud) y un registro académico apropiado.</w:t>
            </w:r>
          </w:p>
        </w:tc>
      </w:tr>
    </w:tbl>
    <w:p>
      <w:pPr>
        <w:pStyle w:val="Heading3"/>
        <w:keepNext/>
      </w:pPr>
      <w:r>
        <w:t xml:space="preserve">Tus entregas</w:t>
      </w:r>
    </w:p>
    <w:p>
      <w:pPr>
        <w:spacing w:after="120" w:before="0" w:line="360"/>
      </w:pPr>
      <w:r>
        <w:rPr>
          <w:rFonts w:ascii="Arial" w:cs="Arial" w:eastAsia="Arial" w:hAnsi="Arial"/>
          <w:sz w:val="24"/>
          <w:szCs w:val="24"/>
        </w:rPr>
        <w:t xml:space="preserve">Trabajarás el ensayo por fases: </w:t>
      </w:r>
      <w:r>
        <w:rPr>
          <w:rFonts w:ascii="Arial" w:cs="Arial" w:eastAsia="Arial" w:hAnsi="Arial"/>
          <w:b/>
          <w:bCs/>
          <w:sz w:val="24"/>
          <w:szCs w:val="24"/>
        </w:rPr>
        <w:t xml:space="preserve">1)</w:t>
      </w:r>
      <w:r>
        <w:rPr>
          <w:rFonts w:ascii="Arial" w:cs="Arial" w:eastAsia="Arial" w:hAnsi="Arial"/>
          <w:sz w:val="24"/>
          <w:szCs w:val="24"/>
        </w:rPr>
        <w:t xml:space="preserve"> esquema (fase 1), </w:t>
      </w:r>
      <w:r>
        <w:rPr>
          <w:rFonts w:ascii="Arial" w:cs="Arial" w:eastAsia="Arial" w:hAnsi="Arial"/>
          <w:b/>
          <w:bCs/>
          <w:sz w:val="24"/>
          <w:szCs w:val="24"/>
        </w:rPr>
        <w:t xml:space="preserve">2)</w:t>
      </w:r>
      <w:r>
        <w:rPr>
          <w:rFonts w:ascii="Arial" w:cs="Arial" w:eastAsia="Arial" w:hAnsi="Arial"/>
          <w:sz w:val="24"/>
          <w:szCs w:val="24"/>
        </w:rPr>
        <w:t xml:space="preserve"> borrador (sesión 8) y </w:t>
      </w:r>
      <w:r>
        <w:rPr>
          <w:rFonts w:ascii="Arial" w:cs="Arial" w:eastAsia="Arial" w:hAnsi="Arial"/>
          <w:b/>
          <w:bCs/>
          <w:sz w:val="24"/>
          <w:szCs w:val="24"/>
        </w:rPr>
        <w:t xml:space="preserve">3)</w:t>
      </w:r>
      <w:r>
        <w:rPr>
          <w:rFonts w:ascii="Arial" w:cs="Arial" w:eastAsia="Arial" w:hAnsi="Arial"/>
          <w:sz w:val="24"/>
          <w:szCs w:val="24"/>
        </w:rPr>
        <w:t xml:space="preserve"> versión final (sesión 10). Recibirás comentarios en las dos primeras antes de la entrega final.</w:t>
      </w:r>
    </w:p>
    <w:p>
      <w:pPr>
        <w:pStyle w:val="Heading2"/>
        <w:keepNext/>
      </w:pPr>
      <w:r>
        <w:t xml:space="preserve">Fase 1 — Esquema (borrador de ideas)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val="false"/>
          <w:trHeight w:val="7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Personaje elegido</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9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Convención social que critica</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Cita o fragmento que lo demuestra</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9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Recurso literario usado</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r>
        <w:trPr>
          <w:cantSplit/>
          <w:tblHeader w:val="false"/>
          <w:trHeight w:val="11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Valoración de la eficacia del recurso</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p>
        </w:tc>
      </w:tr>
    </w:tbl>
    <w:p>
      <w:pPr>
        <w:pStyle w:val="Heading2"/>
        <w:keepNext/>
      </w:pPr>
      <w:r>
        <w:t xml:space="preserve">Fase 2 — Banco de conectores para tu borrador</w:t>
      </w:r>
    </w:p>
    <w:p>
      <w:pPr>
        <w:spacing w:after="60" w:before="0" w:line="360"/>
      </w:pPr>
      <w:r>
        <w:rPr>
          <w:rFonts w:ascii="Arial" w:cs="Arial" w:eastAsia="Arial" w:hAnsi="Arial"/>
          <w:b/>
          <w:bCs/>
          <w:sz w:val="24"/>
          <w:szCs w:val="24"/>
        </w:rPr>
        <w:t xml:space="preserve">Para organizar las tres partes del ensayo</w:t>
      </w:r>
    </w:p>
    <w:p>
      <w:pPr>
        <w:spacing w:after="60" w:before="0" w:line="360"/>
      </w:pPr>
      <w:r>
        <w:rPr>
          <w:rFonts w:ascii="Arial" w:cs="Arial" w:eastAsia="Arial" w:hAnsi="Arial"/>
          <w:b/>
          <w:bCs/>
          <w:sz w:val="24"/>
          <w:szCs w:val="24"/>
        </w:rPr>
        <w:t xml:space="preserve">Presentación de la perspectiva:</w:t>
      </w:r>
      <w:r>
        <w:rPr>
          <w:rFonts w:ascii="Arial" w:cs="Arial" w:eastAsia="Arial" w:hAnsi="Arial"/>
          <w:sz w:val="24"/>
          <w:szCs w:val="24"/>
        </w:rPr>
        <w:t xml:space="preserve"> En primer lugar · Desde el principio de la obra · El personaje de…</w:t>
      </w:r>
    </w:p>
    <w:p>
      <w:pPr>
        <w:spacing w:after="60" w:before="0" w:line="360"/>
      </w:pPr>
      <w:r>
        <w:rPr>
          <w:rFonts w:ascii="Arial" w:cs="Arial" w:eastAsia="Arial" w:hAnsi="Arial"/>
          <w:b/>
          <w:bCs/>
          <w:sz w:val="24"/>
          <w:szCs w:val="24"/>
        </w:rPr>
        <w:t xml:space="preserve">Análisis del recurso:</w:t>
      </w:r>
      <w:r>
        <w:rPr>
          <w:rFonts w:ascii="Arial" w:cs="Arial" w:eastAsia="Arial" w:hAnsi="Arial"/>
          <w:sz w:val="24"/>
          <w:szCs w:val="24"/>
        </w:rPr>
        <w:t xml:space="preserve"> Esto se observa cuando… · A través de esta expresión… · El uso de [recurso] pone de manifiesto…</w:t>
      </w:r>
    </w:p>
    <w:p>
      <w:pPr>
        <w:spacing w:after="120" w:before="0" w:line="360"/>
      </w:pPr>
      <w:r>
        <w:rPr>
          <w:rFonts w:ascii="Arial" w:cs="Arial" w:eastAsia="Arial" w:hAnsi="Arial"/>
          <w:b/>
          <w:bCs/>
          <w:sz w:val="24"/>
          <w:szCs w:val="24"/>
        </w:rPr>
        <w:t xml:space="preserve">Valoración final:</w:t>
      </w:r>
      <w:r>
        <w:rPr>
          <w:rFonts w:ascii="Arial" w:cs="Arial" w:eastAsia="Arial" w:hAnsi="Arial"/>
          <w:sz w:val="24"/>
          <w:szCs w:val="24"/>
        </w:rPr>
        <w:t xml:space="preserve"> En definitiva · Por todo ello · En conclusión, la voz de este personaje…</w:t>
      </w:r>
    </w:p>
    <w:p>
      <w:pPr>
        <w:spacing w:after="80" w:before="0" w:line="360"/>
      </w:pPr>
      <w:r>
        <w:rPr>
          <w:rFonts w:ascii="Arial" w:cs="Arial" w:eastAsia="Arial" w:hAnsi="Arial"/>
          <w:b/>
          <w:bCs/>
          <w:sz w:val="24"/>
          <w:szCs w:val="24"/>
        </w:rPr>
        <w:t xml:space="preserve">Para enlazar ideas dentro de un párrafo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Para…</w:t>
            </w:r>
          </w:p>
        </w:tc>
        <w:tc>
          <w:tcPr>
            <w:tcW w:type="dxa" w:w="683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40" w:line="264"/>
            </w:pPr>
            <w:r>
              <w:rPr>
                <w:rFonts w:ascii="Arial" w:cs="Arial" w:eastAsia="Arial" w:hAnsi="Arial"/>
                <w:b/>
                <w:bCs/>
                <w:color w:val="FFFFFF"/>
                <w:sz w:val="22"/>
                <w:szCs w:val="22"/>
              </w:rPr>
              <w:t xml:space="preserve">Puedes usar…</w:t>
            </w:r>
          </w:p>
        </w:tc>
      </w:tr>
      <w:tr>
        <w:trPr>
          <w:cantSplit/>
          <w:tblHeader w:val="false"/>
        </w:trPr>
        <w:tc>
          <w:tcPr>
            <w:tcW w:type="dxa" w:w="28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Añadir una idea</w:t>
            </w:r>
          </w:p>
        </w:tc>
        <w:tc>
          <w:tcPr>
            <w:tcW w:type="dxa" w:w="68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además · asimismo · del mismo modo</w:t>
            </w:r>
          </w:p>
        </w:tc>
      </w:tr>
      <w:tr>
        <w:trPr>
          <w:cantSplit/>
          <w:tblHeader w:val="false"/>
        </w:trPr>
        <w:tc>
          <w:tcPr>
            <w:tcW w:type="dxa" w:w="28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Explicar una causa o una consecuencia</w:t>
            </w:r>
          </w:p>
        </w:tc>
        <w:tc>
          <w:tcPr>
            <w:tcW w:type="dxa" w:w="68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porque · ya que · por eso · por lo tanto</w:t>
            </w:r>
          </w:p>
        </w:tc>
      </w:tr>
      <w:tr>
        <w:trPr>
          <w:cantSplit/>
          <w:tblHeader w:val="false"/>
        </w:trPr>
        <w:tc>
          <w:tcPr>
            <w:tcW w:type="dxa" w:w="28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Contrastar</w:t>
            </w:r>
          </w:p>
        </w:tc>
        <w:tc>
          <w:tcPr>
            <w:tcW w:type="dxa" w:w="68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sin embargo · en cambio · por el contrario</w:t>
            </w:r>
          </w:p>
        </w:tc>
      </w:tr>
      <w:tr>
        <w:trPr>
          <w:cantSplit/>
          <w:tblHeader w:val="false"/>
        </w:trPr>
        <w:tc>
          <w:tcPr>
            <w:tcW w:type="dxa" w:w="28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pPr>
            <w:r>
              <w:rPr>
                <w:rFonts w:ascii="Arial" w:cs="Arial" w:eastAsia="Arial" w:hAnsi="Arial"/>
                <w:b/>
                <w:bCs/>
                <w:sz w:val="22"/>
                <w:szCs w:val="22"/>
              </w:rPr>
              <w:t xml:space="preserve">Cerrar</w:t>
            </w:r>
          </w:p>
        </w:tc>
        <w:tc>
          <w:tcPr>
            <w:tcW w:type="dxa" w:w="68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en definitiva · en conclusión · por todo ello</w:t>
            </w:r>
          </w:p>
        </w:tc>
      </w:tr>
    </w:tbl>
    <w:p>
      <w:pPr>
        <w:pStyle w:val="Heading2"/>
        <w:keepNext/>
      </w:pPr>
      <w:r>
        <w:t xml:space="preserve">Fase 3 — Lista de comprobación de revisión</w:t>
      </w:r>
    </w:p>
    <w:p>
      <w:pPr>
        <w:spacing w:after="120" w:before="0" w:line="360"/>
      </w:pPr>
      <w:r>
        <w:rPr>
          <w:rFonts w:ascii="Arial" w:cs="Arial" w:eastAsia="Arial" w:hAnsi="Arial"/>
          <w:sz w:val="24"/>
          <w:szCs w:val="24"/>
        </w:rPr>
        <w:t xml:space="preserve">Úsala con tu propio borrador y también cuando revises el de una compañera (sesión 9).</w:t>
      </w:r>
    </w:p>
    <w:p>
      <w:pPr>
        <w:spacing w:after="80" w:before="0" w:line="360"/>
        <w:ind w:left="360" w:hanging="360"/>
      </w:pPr>
      <w:r>
        <w:rPr>
          <w:rFonts w:ascii="Arial" w:cs="Arial" w:eastAsia="Arial" w:hAnsi="Arial"/>
          <w:sz w:val="24"/>
          <w:szCs w:val="24"/>
        </w:rPr>
        <w:t xml:space="preserve">☐  He usado al menos una cita textual del fragmento correspondiente.</w:t>
      </w:r>
    </w:p>
    <w:p>
      <w:pPr>
        <w:spacing w:after="80" w:before="0" w:line="360"/>
        <w:ind w:left="360" w:hanging="360"/>
      </w:pPr>
      <w:r>
        <w:rPr>
          <w:rFonts w:ascii="Arial" w:cs="Arial" w:eastAsia="Arial" w:hAnsi="Arial"/>
          <w:sz w:val="24"/>
          <w:szCs w:val="24"/>
        </w:rPr>
        <w:t xml:space="preserve">☐  He usado los términos perspectiva narrativa, decoro o verosimilitud donde corresponde.</w:t>
      </w:r>
    </w:p>
    <w:p>
      <w:pPr>
        <w:spacing w:after="80" w:before="0" w:line="360"/>
        <w:ind w:left="360" w:hanging="360"/>
      </w:pPr>
      <w:r>
        <w:rPr>
          <w:rFonts w:ascii="Arial" w:cs="Arial" w:eastAsia="Arial" w:hAnsi="Arial"/>
          <w:sz w:val="24"/>
          <w:szCs w:val="24"/>
        </w:rPr>
        <w:t xml:space="preserve">☐  Mi ensayo tiene presentación, análisis y valoración final claramente diferenciados.</w:t>
      </w:r>
    </w:p>
    <w:p>
      <w:pPr>
        <w:spacing w:after="80" w:before="0" w:line="360"/>
        <w:ind w:left="360" w:hanging="360"/>
      </w:pPr>
      <w:r>
        <w:rPr>
          <w:rFonts w:ascii="Arial" w:cs="Arial" w:eastAsia="Arial" w:hAnsi="Arial"/>
          <w:sz w:val="24"/>
          <w:szCs w:val="24"/>
        </w:rPr>
        <w:t xml:space="preserve">☐  He usado al menos tres conectores del banco anterior.</w:t>
      </w:r>
    </w:p>
    <w:p>
      <w:pPr>
        <w:spacing w:after="80" w:before="0" w:line="360"/>
        <w:ind w:left="360" w:hanging="360"/>
      </w:pPr>
      <w:r>
        <w:rPr>
          <w:rFonts w:ascii="Arial" w:cs="Arial" w:eastAsia="Arial" w:hAnsi="Arial"/>
          <w:sz w:val="24"/>
          <w:szCs w:val="24"/>
        </w:rPr>
        <w:t xml:space="preserve">☐  He leído mi ensayo en voz alta (o me lo han leído) para comprobar que se entiende.</w:t>
      </w:r>
    </w:p>
    <w:p>
      <w:pPr>
        <w:spacing w:after="120" w:before="120" w:line="360"/>
      </w:pPr>
      <w:r>
        <w:rPr>
          <w:rFonts w:ascii="Arial" w:cs="Arial" w:eastAsia="Arial" w:hAnsi="Arial"/>
          <w:b/>
          <w:bCs/>
          <w:sz w:val="24"/>
          <w:szCs w:val="24"/>
        </w:rPr>
        <w:t xml:space="preserve">Al revisar el borrador de una compañera</w:t>
      </w:r>
      <w:r>
        <w:rPr>
          <w:rFonts w:ascii="Arial" w:cs="Arial" w:eastAsia="Arial" w:hAnsi="Arial"/>
          <w:sz w:val="24"/>
          <w:szCs w:val="24"/>
        </w:rPr>
        <w:t xml:space="preserve">, escribe una cosa que esté clara y una sugerencia concreta, usando el lenguaje de los criterios (por ejemplo: «se ve bien la perspectiva, pero falta una cita que la demuestre»).</w:t>
      </w:r>
    </w:p>
    <w:p>
      <w:pPr>
        <w:pStyle w:val="Heading1"/>
        <w:keepNext/>
      </w:pPr>
      <w:r>
        <w:t xml:space="preserve">B.8 · Cierre: ¿qué tiene esto que ver conmigo? (sesión 11)</w:t>
      </w:r>
    </w:p>
    <w:p>
      <w:pPr>
        <w:spacing w:after="120" w:before="0" w:line="360"/>
      </w:pPr>
      <w:r>
        <w:rPr>
          <w:rFonts w:ascii="Arial" w:cs="Arial" w:eastAsia="Arial" w:hAnsi="Arial"/>
          <w:sz w:val="24"/>
          <w:szCs w:val="24"/>
        </w:rPr>
        <w:t xml:space="preserve">La obra y los textos de contraste hablan del siglo XVIII, pero las tensiones que muestran no han desaparecido: solo han cambiado de forma. Antes de escribir, rota con tu profesora por las seis fichas de conexión y anota en un post-it tu primera reacción a cada una, sin pensarlo demasiado.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val="false"/>
          <w:trHeight w:val="10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left"/>
            </w:pPr>
            <w:r>
              <w:rPr>
                <w:rFonts w:ascii="Arial" w:cs="Arial" w:eastAsia="Arial" w:hAnsi="Arial"/>
                <w:b/>
                <w:bCs/>
                <w:sz w:val="22"/>
                <w:szCs w:val="22"/>
              </w:rPr>
              <w:t xml:space="preserve">1 · La presión económica sobre el amor, hoy</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Crisóstomo y Aricia no pueden casarse porque a ninguno «le ha tocado la lotería». Hoy esa misma lógica opera de otra forma: el precio de la vivienda, la precariedad laboral y la inestabilidad económica retrasan matrimonios, convivencias e hijos.</w:t>
            </w:r>
          </w:p>
          <w:p>
            <w:pPr>
              <w:spacing w:after="40" w:line="264"/>
            </w:pPr>
            <w:r>
              <w:rPr>
                <w:rFonts w:ascii="Arial" w:cs="Arial" w:eastAsia="Arial" w:hAnsi="Arial"/>
                <w:b/>
                <w:bCs/>
                <w:sz w:val="22"/>
                <w:szCs w:val="22"/>
              </w:rPr>
              <w:t xml:space="preserve">Para pensar:</w:t>
            </w:r>
            <w:r>
              <w:rPr>
                <w:rFonts w:ascii="Arial" w:cs="Arial" w:eastAsia="Arial" w:hAnsi="Arial"/>
                <w:sz w:val="22"/>
                <w:szCs w:val="22"/>
              </w:rPr>
              <w:t xml:space="preserve"> ¿Ha cambiado realmente quién decide, o solo ha cambiado la forma en que se ejerce la presión?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val="false"/>
          <w:trHeight w:val="10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left"/>
            </w:pPr>
            <w:r>
              <w:rPr>
                <w:rFonts w:ascii="Arial" w:cs="Arial" w:eastAsia="Arial" w:hAnsi="Arial"/>
                <w:b/>
                <w:bCs/>
                <w:sz w:val="22"/>
                <w:szCs w:val="22"/>
              </w:rPr>
              <w:t xml:space="preserve">2 · El consentimiento bajo presión</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El matrimonio forzado sigue siendo legal o tolerado en algunas partes del mundo, pero hay algo más cercano: el consentimiento que se da bajo presión social o familiar —aceptar una relación, una carrera, unos estudios— sin que nadie lo llame «imposición».</w:t>
            </w:r>
          </w:p>
          <w:p>
            <w:pPr>
              <w:spacing w:after="40" w:line="264"/>
            </w:pPr>
            <w:r>
              <w:rPr>
                <w:rFonts w:ascii="Arial" w:cs="Arial" w:eastAsia="Arial" w:hAnsi="Arial"/>
                <w:b/>
                <w:bCs/>
                <w:sz w:val="22"/>
                <w:szCs w:val="22"/>
              </w:rPr>
              <w:t xml:space="preserve">Para pensar:</w:t>
            </w:r>
            <w:r>
              <w:rPr>
                <w:rFonts w:ascii="Arial" w:cs="Arial" w:eastAsia="Arial" w:hAnsi="Arial"/>
                <w:sz w:val="22"/>
                <w:szCs w:val="22"/>
              </w:rPr>
              <w:t xml:space="preserve"> El título de la obra pregunta si un sí pronunciado bajo presión es un sí de verdad. ¿Dónde ves tú esa pregunta hoy?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val="false"/>
          <w:trHeight w:val="10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left"/>
            </w:pPr>
            <w:r>
              <w:rPr>
                <w:rFonts w:ascii="Arial" w:cs="Arial" w:eastAsia="Arial" w:hAnsi="Arial"/>
                <w:b/>
                <w:bCs/>
                <w:sz w:val="22"/>
                <w:szCs w:val="22"/>
              </w:rPr>
              <w:t xml:space="preserve">3 · Decoro como actuación, entonces y en redes</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Doña Francisca no puede decir lo que siente; tiene que actuar según lo que se espera de ella. El decoro neoclásico exigía ajustar la conducta pública a un papel social.</w:t>
            </w:r>
          </w:p>
          <w:p>
            <w:pPr>
              <w:spacing w:after="40" w:line="264"/>
            </w:pPr>
            <w:r>
              <w:rPr>
                <w:rFonts w:ascii="Arial" w:cs="Arial" w:eastAsia="Arial" w:hAnsi="Arial"/>
                <w:b/>
                <w:bCs/>
                <w:sz w:val="22"/>
                <w:szCs w:val="22"/>
              </w:rPr>
              <w:t xml:space="preserve">Para pensar:</w:t>
            </w:r>
            <w:r>
              <w:rPr>
                <w:rFonts w:ascii="Arial" w:cs="Arial" w:eastAsia="Arial" w:hAnsi="Arial"/>
                <w:sz w:val="22"/>
                <w:szCs w:val="22"/>
              </w:rPr>
              <w:t xml:space="preserve"> ¿Qué paralelo ves entre eso y cómo se construye una identidad en redes sociales: lo que se muestra frente a lo que se siente?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val="false"/>
          <w:trHeight w:val="10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left"/>
            </w:pPr>
            <w:r>
              <w:rPr>
                <w:rFonts w:ascii="Arial" w:cs="Arial" w:eastAsia="Arial" w:hAnsi="Arial"/>
                <w:b/>
                <w:bCs/>
                <w:sz w:val="22"/>
                <w:szCs w:val="22"/>
              </w:rPr>
              <w:t xml:space="preserve">4 · La educación de las mujeres, sin cerrar el tema</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Amar y Borbón defiende que la ignorancia femenina es «defecto de la educación», no de la naturaleza.</w:t>
            </w:r>
          </w:p>
          <w:p>
            <w:pPr>
              <w:spacing w:after="40" w:line="264"/>
            </w:pPr>
            <w:r>
              <w:rPr>
                <w:rFonts w:ascii="Arial" w:cs="Arial" w:eastAsia="Arial" w:hAnsi="Arial"/>
                <w:b/>
                <w:bCs/>
                <w:sz w:val="22"/>
                <w:szCs w:val="22"/>
              </w:rPr>
              <w:t xml:space="preserve">Para pensar:</w:t>
            </w:r>
            <w:r>
              <w:rPr>
                <w:rFonts w:ascii="Arial" w:cs="Arial" w:eastAsia="Arial" w:hAnsi="Arial"/>
                <w:sz w:val="22"/>
                <w:szCs w:val="22"/>
              </w:rPr>
              <w:t xml:space="preserve"> ¿Dirías que ese debate está cerrado hoy, o solo ha cambiado de forma (acceso desigual, elección de carreras, expectativas distintas)?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val="false"/>
          <w:trHeight w:val="10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left"/>
            </w:pPr>
            <w:r>
              <w:rPr>
                <w:rFonts w:ascii="Arial" w:cs="Arial" w:eastAsia="Arial" w:hAnsi="Arial"/>
                <w:b/>
                <w:bCs/>
                <w:sz w:val="22"/>
                <w:szCs w:val="22"/>
              </w:rPr>
              <w:t xml:space="preserve">5 · Autoridad y autonomía, sin dramatizar</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Don Diego, como autoridad legítima, es quien finalmente cede. Ese conflicto —quién decide sobre la vida de un joven, y hasta qué punto— no ha desaparecido.</w:t>
            </w:r>
          </w:p>
          <w:p>
            <w:pPr>
              <w:spacing w:after="40" w:line="264"/>
            </w:pPr>
            <w:r>
              <w:rPr>
                <w:rFonts w:ascii="Arial" w:cs="Arial" w:eastAsia="Arial" w:hAnsi="Arial"/>
                <w:b/>
                <w:bCs/>
                <w:sz w:val="22"/>
                <w:szCs w:val="22"/>
              </w:rPr>
              <w:t xml:space="preserve">Para pensar:</w:t>
            </w:r>
            <w:r>
              <w:rPr>
                <w:rFonts w:ascii="Arial" w:cs="Arial" w:eastAsia="Arial" w:hAnsi="Arial"/>
                <w:sz w:val="22"/>
                <w:szCs w:val="22"/>
              </w:rPr>
              <w:t xml:space="preserve"> ¿Dónde reconoces hoy ese mismo conflicto entre autoridad y autonomía, dentro o fuera de tu casa?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val="false"/>
          <w:trHeight w:val="1000" w:hRule="atLeast"/>
        </w:trPr>
        <w:tc>
          <w:tcPr>
            <w:tcW w:type="dxa" w:w="3400"/>
            <w:tcBorders>
              <w:top w:val="single" w:color="BFBFBF" w:sz="4"/>
              <w:left w:val="single" w:color="BFBFBF" w:sz="4"/>
              <w:bottom w:val="single" w:color="BFBFBF" w:sz="4"/>
              <w:right w:val="single" w:color="BFBFBF" w:sz="4"/>
            </w:tcBorders>
            <w:shd w:fill="DCE6F1" w:color="auto" w:val="clear"/>
            <w:tcMar>
              <w:top w:type="dxa" w:w="90"/>
              <w:left w:type="dxa" w:w="120"/>
              <w:bottom w:type="dxa" w:w="90"/>
              <w:right w:type="dxa" w:w="120"/>
            </w:tcMar>
            <w:vAlign w:val="top"/>
          </w:tcPr>
          <w:p>
            <w:pPr>
              <w:spacing w:after="40" w:line="264"/>
              <w:jc w:val="left"/>
            </w:pPr>
            <w:r>
              <w:rPr>
                <w:rFonts w:ascii="Arial" w:cs="Arial" w:eastAsia="Arial" w:hAnsi="Arial"/>
                <w:b/>
                <w:bCs/>
                <w:sz w:val="22"/>
                <w:szCs w:val="22"/>
              </w:rPr>
              <w:t xml:space="preserve">6 · La censura que sufrió la propia obra</w:t>
            </w:r>
          </w:p>
        </w:tc>
        <w:tc>
          <w:tcPr>
            <w:tcW w:type="dxa" w:w="623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40" w:line="264"/>
            </w:pPr>
            <w:r>
              <w:rPr>
                <w:rFonts w:ascii="Arial" w:cs="Arial" w:eastAsia="Arial" w:hAnsi="Arial"/>
                <w:sz w:val="22"/>
                <w:szCs w:val="22"/>
              </w:rPr>
              <w:t xml:space="preserve">El sí de las niñas fue denunciada ante la Inquisición; El Censor fue suspendido por el Consejo de Castilla. Dos textos que defendían ideas incómodas pagaron un precio por decirlas.</w:t>
            </w:r>
          </w:p>
          <w:p>
            <w:pPr>
              <w:spacing w:after="40" w:line="264"/>
            </w:pPr>
            <w:r>
              <w:rPr>
                <w:rFonts w:ascii="Arial" w:cs="Arial" w:eastAsia="Arial" w:hAnsi="Arial"/>
                <w:b/>
                <w:bCs/>
                <w:sz w:val="22"/>
                <w:szCs w:val="22"/>
              </w:rPr>
              <w:t xml:space="preserve">Para pensar:</w:t>
            </w:r>
            <w:r>
              <w:rPr>
                <w:rFonts w:ascii="Arial" w:cs="Arial" w:eastAsia="Arial" w:hAnsi="Arial"/>
                <w:sz w:val="22"/>
                <w:szCs w:val="22"/>
              </w:rPr>
              <w:t xml:space="preserve"> ¿Qué pasa hoy cuando una idea molesta a quien tiene el poder de silenciarla?</w:t>
            </w:r>
          </w:p>
        </w:tc>
      </w:tr>
    </w:tbl>
    <w:p>
      <w:pPr>
        <w:spacing w:after="100"/>
      </w:pPr>
    </w:p>
    <w:p>
      <w:pPr>
        <w:pStyle w:val="Heading2"/>
        <w:keepNext/>
      </w:pPr>
      <w:r>
        <w:t xml:space="preserve">Tu tarea de cierre</w:t>
      </w:r>
    </w:p>
    <w:p>
      <w:pPr>
        <w:spacing w:after="80" w:before="0" w:line="360"/>
      </w:pPr>
      <w:r>
        <w:rPr>
          <w:rFonts w:ascii="Arial" w:cs="Arial" w:eastAsia="Arial" w:hAnsi="Arial"/>
          <w:sz w:val="24"/>
          <w:szCs w:val="24"/>
        </w:rPr>
        <w:t xml:space="preserve">Elige </w:t>
      </w:r>
      <w:r>
        <w:rPr>
          <w:rFonts w:ascii="Arial" w:cs="Arial" w:eastAsia="Arial" w:hAnsi="Arial"/>
          <w:b/>
          <w:bCs/>
          <w:sz w:val="24"/>
          <w:szCs w:val="24"/>
        </w:rPr>
        <w:t xml:space="preserve">una o dos</w:t>
      </w:r>
      <w:r>
        <w:rPr>
          <w:rFonts w:ascii="Arial" w:cs="Arial" w:eastAsia="Arial" w:hAnsi="Arial"/>
          <w:sz w:val="24"/>
          <w:szCs w:val="24"/>
        </w:rPr>
        <w:t xml:space="preserve"> de estas seis conexiones: no hace falta cubrirlas todas. Elige también un género para tu texto:</w:t>
      </w:r>
    </w:p>
    <w:p>
      <w:pPr>
        <w:pStyle w:val="ListParagraph"/>
        <w:numPr>
          <w:ilvl w:val="0"/>
          <w:numId w:val="2"/>
        </w:numPr>
        <w:spacing w:after="60" w:line="360"/>
      </w:pPr>
      <w:r>
        <w:rPr>
          <w:rFonts w:ascii="Arial" w:cs="Arial" w:eastAsia="Arial" w:hAnsi="Arial"/>
          <w:b/>
          <w:bCs/>
          <w:sz w:val="24"/>
          <w:szCs w:val="24"/>
        </w:rPr>
        <w:t xml:space="preserve">Carta abierta</w:t>
      </w:r>
      <w:r>
        <w:rPr>
          <w:rFonts w:ascii="Arial" w:cs="Arial" w:eastAsia="Arial" w:hAnsi="Arial"/>
          <w:sz w:val="24"/>
          <w:szCs w:val="24"/>
        </w:rPr>
        <w:t xml:space="preserve"> a alguien de la obra o del Discurso XLI (a Doña Francisca, a Crisóstomo, a Josefa Amar y Borbón), contándole qué de su problema sigue vivo hoy.</w:t>
      </w:r>
    </w:p>
    <w:p>
      <w:pPr>
        <w:pStyle w:val="ListParagraph"/>
        <w:numPr>
          <w:ilvl w:val="0"/>
          <w:numId w:val="2"/>
        </w:numPr>
        <w:spacing w:after="60" w:line="360"/>
      </w:pPr>
      <w:r>
        <w:rPr>
          <w:rFonts w:ascii="Arial" w:cs="Arial" w:eastAsia="Arial" w:hAnsi="Arial"/>
          <w:b/>
          <w:bCs/>
          <w:sz w:val="24"/>
          <w:szCs w:val="24"/>
        </w:rPr>
        <w:t xml:space="preserve">Entrada de diario personal</w:t>
      </w:r>
      <w:r>
        <w:rPr>
          <w:rFonts w:ascii="Arial" w:cs="Arial" w:eastAsia="Arial" w:hAnsi="Arial"/>
          <w:sz w:val="24"/>
          <w:szCs w:val="24"/>
        </w:rPr>
        <w:t xml:space="preserve">, situándote en el papel de alguien de tu edad que reconoce en sí mismo o en su entorno la misma tensión que has visto en la obra.</w:t>
      </w:r>
    </w:p>
    <w:p>
      <w:pPr>
        <w:pStyle w:val="ListParagraph"/>
        <w:numPr>
          <w:ilvl w:val="0"/>
          <w:numId w:val="2"/>
        </w:numPr>
        <w:spacing w:after="60" w:line="360"/>
      </w:pPr>
      <w:r>
        <w:rPr>
          <w:rFonts w:ascii="Arial" w:cs="Arial" w:eastAsia="Arial" w:hAnsi="Arial"/>
          <w:b/>
          <w:bCs/>
          <w:sz w:val="24"/>
          <w:szCs w:val="24"/>
        </w:rPr>
        <w:t xml:space="preserve">Columna de opinión breve</w:t>
      </w:r>
      <w:r>
        <w:rPr>
          <w:rFonts w:ascii="Arial" w:cs="Arial" w:eastAsia="Arial" w:hAnsi="Arial"/>
          <w:sz w:val="24"/>
          <w:szCs w:val="24"/>
        </w:rPr>
        <w:t xml:space="preserve">, con un titular propio, que use la obra como punto de partida para hablar de un problema de hoy.</w:t>
      </w:r>
    </w:p>
    <w:p>
      <w:pPr>
        <w:spacing w:after="120" w:before="100" w:line="360"/>
      </w:pPr>
      <w:r>
        <w:rPr>
          <w:rFonts w:ascii="Arial" w:cs="Arial" w:eastAsia="Arial" w:hAnsi="Arial"/>
          <w:b/>
          <w:bCs/>
          <w:sz w:val="24"/>
          <w:szCs w:val="24"/>
        </w:rPr>
        <w:t xml:space="preserve">Consigna, sea cual sea el género elegido:</w:t>
      </w:r>
      <w:r>
        <w:rPr>
          <w:rFonts w:ascii="Arial" w:cs="Arial" w:eastAsia="Arial" w:hAnsi="Arial"/>
          <w:sz w:val="24"/>
          <w:szCs w:val="24"/>
        </w:rPr>
        <w:t xml:space="preserve"> conecta tu conexión elegida con una cita o momento concreto de la obra o de los textos de contraste, y termina con una idea propia: qué te ha hecho pensar sobre ti misma o sobre tu entorno, no solo sobre el siglo XVIII.</w:t>
      </w:r>
    </w:p>
    <w:p>
      <w:pPr>
        <w:spacing w:after="120" w:before="0" w:line="360"/>
      </w:pPr>
      <w:r>
        <w:rPr>
          <w:rFonts w:ascii="Arial" w:cs="Arial" w:eastAsia="Arial" w:hAnsi="Arial"/>
          <w:b/>
          <w:bCs/>
          <w:sz w:val="24"/>
          <w:szCs w:val="24"/>
        </w:rPr>
        <w:t xml:space="preserve">Extensión:</w:t>
      </w:r>
      <w:r>
        <w:rPr>
          <w:rFonts w:ascii="Arial" w:cs="Arial" w:eastAsia="Arial" w:hAnsi="Arial"/>
          <w:sz w:val="24"/>
          <w:szCs w:val="24"/>
        </w:rPr>
        <w:t xml:space="preserve"> 200-250 palabras.</w:t>
      </w:r>
    </w:p>
    <w:p>
      <w:pPr>
        <w:pStyle w:val="Heading2"/>
        <w:keepNext/>
      </w:pPr>
      <w:r>
        <w:t xml:space="preserve">Antes de entregar</w:t>
      </w:r>
    </w:p>
    <w:p>
      <w:pPr>
        <w:spacing w:after="80" w:before="0" w:line="360"/>
        <w:ind w:left="360" w:hanging="360"/>
      </w:pPr>
      <w:r>
        <w:rPr>
          <w:rFonts w:ascii="Arial" w:cs="Arial" w:eastAsia="Arial" w:hAnsi="Arial"/>
          <w:sz w:val="24"/>
          <w:szCs w:val="24"/>
        </w:rPr>
        <w:t xml:space="preserve">☐  He citado o mencionado un momento concreto de un texto trabajado en la unidad.</w:t>
      </w:r>
    </w:p>
    <w:p>
      <w:pPr>
        <w:spacing w:after="80" w:before="0" w:line="360"/>
        <w:ind w:left="360" w:hanging="360"/>
      </w:pPr>
      <w:r>
        <w:rPr>
          <w:rFonts w:ascii="Arial" w:cs="Arial" w:eastAsia="Arial" w:hAnsi="Arial"/>
          <w:sz w:val="24"/>
          <w:szCs w:val="24"/>
        </w:rPr>
        <w:t xml:space="preserve">☐  Mi conexión con el presente es específica, no una frase genérica como «esto sigue pasando hoy».</w:t>
      </w:r>
    </w:p>
    <w:p>
      <w:pPr>
        <w:spacing w:after="80" w:before="0" w:line="360"/>
        <w:ind w:left="360" w:hanging="360"/>
      </w:pPr>
      <w:r>
        <w:rPr>
          <w:rFonts w:ascii="Arial" w:cs="Arial" w:eastAsia="Arial" w:hAnsi="Arial"/>
          <w:sz w:val="24"/>
          <w:szCs w:val="24"/>
        </w:rPr>
        <w:t xml:space="preserve">☐  Mi texto respeta el género elegido (carta, diario o columna).</w:t>
      </w:r>
    </w:p>
    <w:p>
      <w:pPr>
        <w:spacing w:after="80" w:before="0" w:line="360"/>
        <w:ind w:left="360" w:hanging="360"/>
      </w:pPr>
      <w:r>
        <w:rPr>
          <w:rFonts w:ascii="Arial" w:cs="Arial" w:eastAsia="Arial" w:hAnsi="Arial"/>
          <w:sz w:val="24"/>
          <w:szCs w:val="24"/>
        </w:rPr>
        <w:t xml:space="preserve">☐  Termino con una idea propia, no solo con un resumen de lo leído.</w:t>
      </w:r>
    </w:p>
    <w:sectPr>
      <w:footerReference w:type="default" r:id="rId9"/>
      <w:type w:val="nextPage"/>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El sí de las niñas · 5º PAI · Parte B · Cuaderno del alumnado · pág.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El sí de las niñas · 5º PAI · Parte B · Cuaderno del alumnado · pág. </w:t>
    </w:r>
    <w:r>
      <w:rPr>
        <w:rFonts w:ascii="Arial" w:cs="Arial" w:eastAsia="Arial" w:hAnsi="Arial"/>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El sí de las niñas · 5º PAI · Parte B · Cuaderno del alumnado · pág.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5ccfac1dbbda4d32672ba9bca66c81c3e56e1e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sí de las niñas — Cuaderno del alumnado (5º PAI)</dc:title>
  <dc:creator>Unidad 1 — El sí de las niñas</dc:creator>
  <cp:lastModifiedBy>Un-named</cp:lastModifiedBy>
  <cp:revision>1</cp:revision>
  <dcterms:created xsi:type="dcterms:W3CDTF">2026-10-04T22:41:48.601Z</dcterms:created>
  <dcterms:modified xsi:type="dcterms:W3CDTF">2026-10-04T22:41:48.604Z</dcterms:modified>
</cp:coreProperties>
</file>

<file path=docProps/custom.xml><?xml version="1.0" encoding="utf-8"?>
<Properties xmlns="http://schemas.openxmlformats.org/officeDocument/2006/custom-properties" xmlns:vt="http://schemas.openxmlformats.org/officeDocument/2006/docPropsVTypes"/>
</file>