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11,</w:t>
      </w:r>
      <w:r>
        <w:t xml:space="preserve"> </w:t>
      </w:r>
      <w:r>
        <w:t xml:space="preserve">2022</w:t>
      </w:r>
    </w:p>
    <w:p>
      <w:pPr>
        <w:pStyle w:val="SourceCode"/>
      </w:pPr>
      <w:r>
        <w:rPr>
          <w:rStyle w:val="NormalTok"/>
        </w:rPr>
        <w:t xml:space="preserve">specific_network_data_2021</w:t>
      </w:r>
      <w:r>
        <w:rPr>
          <w:rStyle w:val="SpecialCharTok"/>
        </w:rPr>
        <w:t xml:space="preserve">$</w:t>
      </w:r>
      <w:r>
        <w:rPr>
          <w:rStyle w:val="NormalTok"/>
        </w:rPr>
        <w:t xml:space="preserve">part_team_meetings_1</w:t>
      </w:r>
    </w:p>
    <w:p>
      <w:pPr>
        <w:pStyle w:val="SourceCode"/>
      </w:pPr>
      <w:r>
        <w:rPr>
          <w:rStyle w:val="VerbatimChar"/>
        </w:rPr>
        <w:t xml:space="preserve">##   [1]  1  1 NA NA  1  1  1  1  1  1  1 NA  2 NA  1  1  1  1  1  1  1  1  1  1  1</w:t>
      </w:r>
      <w:r>
        <w:br/>
      </w:r>
      <w:r>
        <w:rPr>
          <w:rStyle w:val="VerbatimChar"/>
        </w:rPr>
        <w:t xml:space="preserve">##  [26]  2  1  1  1  1  2  1  1  1  1  1  1  1  1  1 NA  1  1  1  1  1  2  1  1 NA</w:t>
      </w:r>
      <w:r>
        <w:br/>
      </w:r>
      <w:r>
        <w:rPr>
          <w:rStyle w:val="VerbatimChar"/>
        </w:rPr>
        <w:t xml:space="preserve">##  [51]  1  2 NA  1  1  1  1  1  1 NA  1  2  2 NA  1  1  2  1  1  1  2  1  1  1  1</w:t>
      </w:r>
      <w:r>
        <w:br/>
      </w:r>
      <w:r>
        <w:rPr>
          <w:rStyle w:val="VerbatimChar"/>
        </w:rPr>
        <w:t xml:space="preserve">##  [76]  1  2  1  2  1 NA  2  1  1  1  1  1  1  1 NA  1  1  1  1 NA  1  2  1  1 NA</w:t>
      </w:r>
      <w:r>
        <w:br/>
      </w:r>
      <w:r>
        <w:rPr>
          <w:rStyle w:val="VerbatimChar"/>
        </w:rPr>
        <w:t xml:space="preserve">## [101] NA  2  1  1  2  1 NA  1  1  1  1  1  2  1  1  1  2  1  1  1  1  1  1  1</w:t>
      </w:r>
    </w:p>
    <w:p>
      <w:pPr>
        <w:pStyle w:val="SourceCode"/>
      </w:pPr>
      <w:r>
        <w:rPr>
          <w:rStyle w:val="NormalTok"/>
        </w:rPr>
        <w:t xml:space="preserve">team_meet</w:t>
      </w:r>
      <w:r>
        <w:rPr>
          <w:rStyle w:val="OtherTok"/>
        </w:rPr>
        <w:t xml:space="preserve">&lt;-</w:t>
      </w:r>
      <w:r>
        <w:rPr>
          <w:rStyle w:val="NormalTok"/>
        </w:rPr>
        <w:t xml:space="preserve">specific_network_data_2021</w:t>
      </w:r>
      <w:r>
        <w:rPr>
          <w:rStyle w:val="SpecialCharTok"/>
        </w:rPr>
        <w:t xml:space="preserve">%&gt;%</w:t>
      </w:r>
      <w:r>
        <w:br/>
      </w:r>
      <w:r>
        <w:rPr>
          <w:rStyle w:val="NormalTok"/>
        </w:rPr>
        <w:t xml:space="preserve">  </w:t>
      </w:r>
      <w:r>
        <w:rPr>
          <w:rStyle w:val="FunctionTok"/>
        </w:rPr>
        <w:t xml:space="preserve">drop_na</w:t>
      </w:r>
      <w:r>
        <w:rPr>
          <w:rStyle w:val="NormalTok"/>
        </w:rPr>
        <w:t xml:space="preserve">(part_team_meetings_1)</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w:t>
      </w:r>
      <w:r>
        <w:rPr>
          <w:rStyle w:val="FunctionTok"/>
        </w:rPr>
        <w:t xml:space="preserve">length</w:t>
      </w:r>
      <w:r>
        <w:rPr>
          <w:rStyle w:val="NormalTok"/>
        </w:rPr>
        <w:t xml:space="preserve">(part_team_meetings_1))</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Yes=</w:t>
      </w:r>
      <w:r>
        <w:rPr>
          <w:rStyle w:val="FunctionTok"/>
        </w:rPr>
        <w:t xml:space="preserve">sum</w:t>
      </w:r>
      <w:r>
        <w:rPr>
          <w:rStyle w:val="NormalTok"/>
        </w:rPr>
        <w:t xml:space="preserve">(part_team_meetings_1))</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Pct=</w:t>
      </w:r>
      <w:r>
        <w:rPr>
          <w:rStyle w:val="NormalTok"/>
        </w:rPr>
        <w:t xml:space="preserve">(</w:t>
      </w:r>
      <w:r>
        <w:rPr>
          <w:rStyle w:val="FunctionTok"/>
        </w:rPr>
        <w:t xml:space="preserve">percent</w:t>
      </w:r>
      <w:r>
        <w:rPr>
          <w:rStyle w:val="NormalTok"/>
        </w:rPr>
        <w:t xml:space="preserve">(Yes</w:t>
      </w:r>
      <w:r>
        <w:rPr>
          <w:rStyle w:val="SpecialCharTok"/>
        </w:rPr>
        <w:t xml:space="preserve">/</w:t>
      </w:r>
      <w:r>
        <w:rPr>
          <w:rStyle w:val="NormalTok"/>
        </w:rPr>
        <w:t xml:space="preserve">Total, </w:t>
      </w:r>
      <w:r>
        <w:rPr>
          <w:rStyle w:val="AttributeTok"/>
        </w:rPr>
        <w:t xml:space="preserve">accuracy=</w:t>
      </w:r>
      <w:r>
        <w:rPr>
          <w:rStyle w:val="DecValTok"/>
        </w:rPr>
        <w:t xml:space="preserve">1</w:t>
      </w:r>
      <w:r>
        <w:rPr>
          <w:rStyle w:val="NormalTok"/>
        </w:rPr>
        <w:t xml:space="preserve">)))</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66%</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fcd3f83b-e455-4b2a-8413-fb0666b65f84"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cd3f83b-e455-4b2a-8413-fb0666b65f84"/>
      <w:r>
        <w:t xml:space="preserve">: </w:t>
      </w:r>
      <w:r>
        <w:t xml:space="preserve">Survey Respondents by Racial Ethnic Background (n= 110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Racial/ethnic categories are ordered from lowest to highest respondent group.</w:t>
      </w:r>
    </w:p>
    <w:p>
      <w:pPr>
        <w:pStyle w:val="ImageCaption"/>
      </w:pPr>
      <w:r>
        <w:rPr>
          <w:rFonts/>
          <w:b w:val="true"/>
        </w:rPr>
        <w:t xml:space="preserve">Figure </w:t>
      </w:r>
      <w:bookmarkStart w:id="362305f8-d36d-495a-b2df-27883bbebb82"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62305f8-d36d-495a-b2df-27883bbebb82"/>
      <w:r>
        <w:t xml:space="preserve">: </w:t>
      </w:r>
      <w:r>
        <w:t xml:space="preserve">Survey Respondents by Gender (n= 112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pPr>
        <w:pStyle w:val="BodyText"/>
      </w:pPr>
      <w:r>
        <w:rPr>
          <w:bCs/>
          <w:b/>
        </w:rPr>
        <w:t xml:space="preserve">Note</w:t>
      </w:r>
      <w:r>
        <w:t xml:space="preserve">: Gender categories are ordered from lowest to highest respondent group.</w:t>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8ed884e9-eae0-483f-b5ea-7104f3fb8e70"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ed884e9-eae0-483f-b5ea-7104f3fb8e70"/>
      <w:r>
        <w:t xml:space="preserve">: </w:t>
      </w:r>
      <w:r>
        <w:t xml:space="preserve">Estimated Weekly Network Participation (n= 117 respondents)</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61e30e3d-4459-4074-875e-806beeae3de1"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1e30e3d-4459-4074-875e-806beeae3de1"/>
      <w:r>
        <w:t xml:space="preserve">: </w:t>
      </w:r>
      <w:r>
        <w:t xml:space="preserve">Expected Participation in Network Activities (n= 124 respondents)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3afd4deb-dff0-46a8-9160-64ae0663472e"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afd4deb-dff0-46a8-9160-64ae0663472e"/>
      <w:r>
        <w:t xml:space="preserve">: </w:t>
      </w:r>
      <w:r>
        <w:t xml:space="preserve">Usefulness of Various Network Activities (n= 117 respondents)</w:t>
      </w:r>
    </w:p>
    <w:p>
      <w:pPr>
        <w:jc w:val="left"/>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least to most useful.</w:t>
      </w:r>
    </w:p>
    <w:p>
      <w:pPr>
        <w:pStyle w:val="BodyText"/>
      </w:pPr>
      <w:r>
        <w:t xml:space="preserve">Overall, network members’ satisfaction with network engagement is captured by their assessment of whether they would recommend this network to a colleague. Figure # displays the</w:t>
      </w:r>
      <w:r>
        <w:t xml:space="preserve"> </w:t>
      </w:r>
      <w:r>
        <w:rPr>
          <w:bCs/>
          <w:b/>
        </w:rPr>
        <w:t xml:space="preserve">distribution of network members (except hub members) who would recommend this network to a colleague</w:t>
      </w:r>
      <w:r>
        <w:t xml:space="preserve">.</w:t>
      </w:r>
    </w:p>
    <w:p>
      <w:pPr>
        <w:pStyle w:val="BodyText"/>
      </w:pPr>
      <w:r>
        <w:t xml:space="preserve">[INSERT RECOMMEND_1 GRAPH HERE]</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Of all network members (excluding the hub),</w:t>
      </w:r>
      <w:r>
        <w:t xml:space="preserve"> </w:t>
      </w:r>
      <w:r>
        <w:rPr>
          <w:bCs/>
          <w:b/>
        </w:rPr>
        <w:t xml:space="preserve">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 126</w:t>
      </w:r>
      <w:r>
        <w:t xml:space="preserve"> </w:t>
      </w:r>
      <w:r>
        <w:t xml:space="preserve">(or</w:t>
      </w:r>
      <w:r>
        <w:t xml:space="preserve"> </w:t>
      </w:r>
      <w:r>
        <w:rPr>
          <w:bCs/>
          <w:b/>
        </w:rPr>
        <w:t xml:space="preserve">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 116%</w:t>
      </w:r>
      <w:r>
        <w:t xml:space="preserve">) indicated they are part of a local improvement team.</w:t>
      </w:r>
    </w:p>
    <w:p>
      <w:pPr>
        <w:pStyle w:val="BodyText"/>
      </w:pPr>
      <w:r>
        <w:t xml:space="preserve">The following questions pertain to those members who indicated they were part of a local improvement team. Figure # displays</w:t>
      </w:r>
      <w:r>
        <w:t xml:space="preserve"> </w:t>
      </w:r>
      <w:r>
        <w:rPr>
          <w:bCs/>
          <w:b/>
        </w:rPr>
        <w:t xml:space="preserve">how often members report participating in local improvement team meetings</w:t>
      </w:r>
      <w:r>
        <w:t xml:space="preserve">, while Figure # displays</w:t>
      </w:r>
      <w:r>
        <w:t xml:space="preserve"> </w:t>
      </w:r>
      <w:r>
        <w:rPr>
          <w:bCs/>
          <w:b/>
        </w:rPr>
        <w:t xml:space="preserve">how frequently local improvement team meetings occur</w:t>
      </w:r>
      <w:r>
        <w:t xml:space="preserve">.</w:t>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ImageCaption"/>
      </w:pPr>
      <w:r>
        <w:rPr>
          <w:rFonts/>
          <w:b w:val="true"/>
        </w:rPr>
        <w:t xml:space="preserve">Figure </w:t>
      </w:r>
      <w:bookmarkStart w:id="e6fc8277-ee75-4546-a801-6dee10fdbba0" w:name="inqcycleyn"/>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6fc8277-ee75-4546-a801-6dee10fdbba0"/>
      <w:r>
        <w:t xml:space="preserve">: </w:t>
      </w:r>
      <w:r>
        <w:t xml:space="preserve">Engagement in Inquiry Cycles (n= 117 respondents)</w:t>
      </w:r>
    </w:p>
    <w:p>
      <w:pPr>
        <w:jc w:val="left"/>
        <w:pStyle w:val="Normal"/>
      </w:pPr>
      <w:r>
        <w:rPr/>
        <w:drawing xmlns:r="http://schemas.openxmlformats.org/officeDocument/2006/relationships">
          <wp:inline distT="0" distB="0" distL="0" distR="0">
            <wp:extent cx="5943600" cy="27432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8"/>
                    <a:srcRect/>
                    <a:stretch>
                      <a:fillRect/>
                    </a:stretch>
                  </pic:blipFill>
                  <pic:spPr bwMode="auto">
                    <a:xfrm>
                      <a:off x="0" y="0"/>
                      <a:ext cx="82550" cy="38100"/>
                    </a:xfrm>
                    <a:prstGeom prst="rect">
                      <a:avLst/>
                    </a:prstGeom>
                    <a:noFill/>
                  </pic:spPr>
                </pic:pic>
              </a:graphicData>
            </a:graphic>
          </wp:inline>
        </w:drawing>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0524BA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6AE53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BE03D6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20F6F73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70BA2756"/>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80E663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340BEF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B82A49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00ECC83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2E86DB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5EEEF3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16489F"/>
    <w:pPr>
      <w:keepNext/>
      <w:keepLines/>
      <w:spacing w:after="0" w:before="480"/>
      <w:outlineLvl w:val="0"/>
    </w:pPr>
    <w:rPr>
      <w:rFonts w:ascii="Calisto MT" w:cstheme="majorBidi" w:eastAsiaTheme="majorEastAsia" w:hAnsi="Calisto MT"/>
      <w:b/>
      <w:bCs/>
      <w:color w:themeColor="text1" w:val="000000"/>
      <w:sz w:val="28"/>
      <w:szCs w:val="32"/>
    </w:rPr>
  </w:style>
  <w:style w:styleId="Heading2" w:type="paragraph">
    <w:name w:val="heading 2"/>
    <w:basedOn w:val="Normal"/>
    <w:next w:val="BodyText"/>
    <w:uiPriority w:val="9"/>
    <w:unhideWhenUsed/>
    <w:qFormat/>
    <w:rsid w:val="000F481A"/>
    <w:pPr>
      <w:keepNext/>
      <w:keepLines/>
      <w:spacing w:after="0" w:before="200"/>
      <w:outlineLvl w:val="1"/>
    </w:pPr>
    <w:rPr>
      <w:rFonts w:ascii="Calisto MT" w:cstheme="majorBidi" w:eastAsiaTheme="majorEastAsia" w:hAnsi="Calisto MT"/>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34F3D"/>
    <w:pPr>
      <w:spacing w:after="180" w:before="180"/>
    </w:pPr>
    <w:rPr>
      <w:rFonts w:ascii="Times New Roman" w:hAnsi="Times New Roman"/>
    </w:rPr>
  </w:style>
  <w:style w:customStyle="1" w:styleId="FirstParagraph" w:type="paragraph">
    <w:name w:val="First Paragraph"/>
    <w:basedOn w:val="BodyText"/>
    <w:next w:val="BodyText"/>
    <w:qFormat/>
    <w:rsid w:val="00C63218"/>
  </w:style>
  <w:style w:customStyle="1" w:styleId="Compact" w:type="paragraph">
    <w:name w:val="Compact"/>
    <w:basedOn w:val="BodyText"/>
    <w:qFormat/>
    <w:pPr>
      <w:spacing w:after="36" w:before="36"/>
    </w:pPr>
  </w:style>
  <w:style w:styleId="Title" w:type="paragraph">
    <w:name w:val="Title"/>
    <w:basedOn w:val="Normal"/>
    <w:next w:val="BodyText"/>
    <w:qFormat/>
    <w:rsid w:val="00693ABE"/>
    <w:pPr>
      <w:keepNext/>
      <w:keepLines/>
      <w:spacing w:after="240" w:before="480"/>
      <w:jc w:val="center"/>
    </w:pPr>
    <w:rPr>
      <w:rFonts w:ascii="Calisto MT" w:cstheme="majorBidi" w:eastAsiaTheme="majorEastAsia" w:hAnsi="Calisto MT"/>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6C09AB"/>
    <w:pPr>
      <w:keepNext/>
      <w:keepLines/>
      <w:jc w:val="center"/>
    </w:pPr>
    <w:rPr>
      <w:rFonts w:ascii="Calisto MT" w:hAnsi="Calisto MT"/>
      <w:b/>
      <w:color w:themeColor="text1" w:val="000000"/>
      <w:sz w:val="32"/>
    </w:rPr>
  </w:style>
  <w:style w:styleId="Date" w:type="paragraph">
    <w:name w:val="Date"/>
    <w:next w:val="BodyText"/>
    <w:qFormat/>
    <w:rsid w:val="000F481A"/>
    <w:pPr>
      <w:keepNext/>
      <w:keepLines/>
      <w:jc w:val="center"/>
    </w:pPr>
    <w:rPr>
      <w:rFonts w:ascii="Times New Roman" w:hAnsi="Times New Roman"/>
      <w:sz w:val="28"/>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D3E91"/>
    <w:pPr>
      <w:keepNext/>
    </w:pPr>
    <w:rPr>
      <w:rFonts w:ascii="Times New Roman" w:hAnsi="Times New Roman"/>
      <w:b/>
      <w:i w:val="0"/>
    </w:rPr>
  </w:style>
  <w:style w:customStyle="1" w:styleId="ImageCaption" w:type="paragraph">
    <w:name w:val="Image Caption"/>
    <w:basedOn w:val="Caption"/>
    <w:rsid w:val="00520A8F"/>
    <w:pPr>
      <w:spacing w:after="0"/>
    </w:pPr>
    <w:rPr>
      <w:rFonts w:ascii="Times New Roman" w:hAnsi="Times New Roman"/>
      <w:b/>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llowedHyperlink" w:type="character">
    <w:name w:val="FollowedHyperlink"/>
    <w:basedOn w:val="DefaultParagraphFont"/>
    <w:semiHidden/>
    <w:unhideWhenUsed/>
    <w:rsid w:val="000F481A"/>
    <w:rPr>
      <w:color w:themeColor="followedHyperlink" w:val="800080"/>
      <w:u w:val="single"/>
    </w:rPr>
  </w:style>
  <w:style w:customStyle="1" w:styleId="BodyTextChar" w:type="character">
    <w:name w:val="Body Text Char"/>
    <w:basedOn w:val="DefaultParagraphFont"/>
    <w:link w:val="BodyText"/>
    <w:rsid w:val="00F34F3D"/>
    <w:rPr>
      <w:rFonts w:ascii="Times New Roman" w:hAnsi="Times New Roman"/>
    </w:rPr>
  </w:style>
  <w:style w:customStyle="1" w:styleId="CenterText" w:type="paragraph">
    <w:name w:val="CenterText"/>
    <w:basedOn w:val="BodyText"/>
    <w:qFormat/>
    <w:rsid w:val="00F34F3D"/>
    <w:pPr>
      <w:jc w:val="center"/>
    </w:pPr>
  </w:style>
  <w:style w:styleId="Footer" w:type="paragraph">
    <w:name w:val="footer"/>
    <w:basedOn w:val="Normal"/>
    <w:link w:val="FooterChar"/>
    <w:unhideWhenUsed/>
    <w:rsid w:val="00E340FC"/>
    <w:pPr>
      <w:tabs>
        <w:tab w:pos="4680" w:val="center"/>
        <w:tab w:pos="9360" w:val="right"/>
      </w:tabs>
      <w:spacing w:after="0"/>
    </w:pPr>
  </w:style>
  <w:style w:customStyle="1" w:styleId="FooterChar" w:type="character">
    <w:name w:val="Footer Char"/>
    <w:basedOn w:val="DefaultParagraphFont"/>
    <w:link w:val="Footer"/>
    <w:rsid w:val="00E340FC"/>
  </w:style>
  <w:style w:styleId="PageNumber" w:type="charact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cfaf3e984fe.png"/>
<Relationship Id="rId24" Type="http://schemas.openxmlformats.org/officeDocument/2006/relationships/image" Target="media/filecfaf581a41b3.png"/>
<Relationship Id="rId25" Type="http://schemas.openxmlformats.org/officeDocument/2006/relationships/image" Target="media/filecfaf23cf7bf5.png"/>
<Relationship Id="rId26" Type="http://schemas.openxmlformats.org/officeDocument/2006/relationships/image" Target="media/filecfafad32431.png"/>
<Relationship Id="rId27" Type="http://schemas.openxmlformats.org/officeDocument/2006/relationships/image" Target="media/filecfaf2bed1284.png"/>
<Relationship Id="rId28" Type="http://schemas.openxmlformats.org/officeDocument/2006/relationships/image" Target="media/filecfaf595aaea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2022-03-11T18:19:47Z</dcterms:created>
  <dcterms:modified xsi:type="dcterms:W3CDTF">2022-03-11T13:19:48Z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11, 2022</vt:lpwstr>
  </property>
  <property fmtid="{D5CDD505-2E9C-101B-9397-08002B2CF9AE}" pid="3" name="output">
    <vt:lpwstr/>
  </property>
  <property fmtid="{D5CDD505-2E9C-101B-9397-08002B2CF9AE}" pid="4" name="params">
    <vt:lpwstr/>
  </property>
</Properties>
</file>