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ECACC" w14:textId="4A46FA1B" w:rsidR="00EB6969" w:rsidRPr="00BA0BEC" w:rsidRDefault="00844ACF" w:rsidP="000A30E6">
      <w:pPr>
        <w:spacing w:line="480" w:lineRule="auto"/>
        <w:jc w:val="center"/>
        <w:rPr>
          <w:rFonts w:ascii="Times New Roman" w:hAnsi="Times New Roman" w:cs="Times New Roman"/>
          <w:b/>
          <w:sz w:val="24"/>
          <w:szCs w:val="24"/>
        </w:rPr>
      </w:pPr>
      <w:r w:rsidRPr="00BA0BEC">
        <w:rPr>
          <w:rFonts w:ascii="Times New Roman" w:hAnsi="Times New Roman" w:cs="Times New Roman"/>
          <w:b/>
          <w:sz w:val="24"/>
          <w:szCs w:val="24"/>
        </w:rPr>
        <w:t>A</w:t>
      </w:r>
      <w:r>
        <w:rPr>
          <w:rFonts w:ascii="Times New Roman" w:hAnsi="Times New Roman" w:cs="Times New Roman"/>
          <w:b/>
          <w:sz w:val="24"/>
          <w:szCs w:val="24"/>
        </w:rPr>
        <w:t>BSTRACT</w:t>
      </w:r>
    </w:p>
    <w:p w14:paraId="34F46644" w14:textId="319F07FC" w:rsidR="00572F09" w:rsidRDefault="00572F09" w:rsidP="000A30E6">
      <w:pPr>
        <w:spacing w:line="480" w:lineRule="auto"/>
        <w:rPr>
          <w:rFonts w:ascii="Times New Roman" w:hAnsi="Times New Roman" w:cs="Times New Roman"/>
          <w:sz w:val="24"/>
          <w:szCs w:val="24"/>
          <w:lang w:eastAsia="zh-CN"/>
        </w:rPr>
      </w:pPr>
      <w:bookmarkStart w:id="0" w:name="_Hlk71555283"/>
      <w:r>
        <w:rPr>
          <w:rFonts w:ascii="Times New Roman" w:hAnsi="Times New Roman" w:cs="Times New Roman"/>
          <w:sz w:val="24"/>
          <w:szCs w:val="24"/>
        </w:rPr>
        <w:t>Using a national physicians’ exam dataset,</w:t>
      </w:r>
      <w:r w:rsidRPr="00572F09">
        <w:rPr>
          <w:rFonts w:ascii="Times New Roman" w:hAnsi="Times New Roman" w:cs="Times New Roman"/>
          <w:sz w:val="24"/>
          <w:szCs w:val="24"/>
        </w:rPr>
        <w:t xml:space="preserve"> </w:t>
      </w:r>
      <w:r>
        <w:rPr>
          <w:rFonts w:ascii="Times New Roman" w:hAnsi="Times New Roman" w:cs="Times New Roman"/>
          <w:sz w:val="24"/>
          <w:szCs w:val="24"/>
        </w:rPr>
        <w:t xml:space="preserve">this study identified the classes of latent DIF with Mixture Rasch Model (MRM) and assessed the important characteristics that caused the DIF classes overall as well as </w:t>
      </w:r>
      <w:r>
        <w:rPr>
          <w:rFonts w:ascii="Times New Roman" w:hAnsi="Times New Roman" w:cs="Times New Roman" w:hint="eastAsia"/>
          <w:sz w:val="24"/>
          <w:szCs w:val="24"/>
          <w:lang w:eastAsia="zh-CN"/>
        </w:rPr>
        <w:t>i</w:t>
      </w:r>
      <w:r>
        <w:rPr>
          <w:rFonts w:ascii="Times New Roman" w:hAnsi="Times New Roman" w:cs="Times New Roman"/>
          <w:sz w:val="24"/>
          <w:szCs w:val="24"/>
          <w:lang w:eastAsia="zh-CN"/>
        </w:rPr>
        <w:t>n</w:t>
      </w:r>
      <w:r>
        <w:rPr>
          <w:rFonts w:ascii="Times New Roman" w:hAnsi="Times New Roman" w:cs="Times New Roman"/>
          <w:sz w:val="24"/>
          <w:szCs w:val="24"/>
        </w:rPr>
        <w:t xml:space="preserve"> each latent class with</w:t>
      </w:r>
      <w:r w:rsidRPr="00572F09">
        <w:rPr>
          <w:rFonts w:ascii="Times New Roman" w:hAnsi="Times New Roman" w:cs="Times New Roman"/>
          <w:sz w:val="24"/>
          <w:szCs w:val="24"/>
        </w:rPr>
        <w:t xml:space="preserve"> </w:t>
      </w:r>
      <w:r>
        <w:rPr>
          <w:rFonts w:ascii="Times New Roman" w:hAnsi="Times New Roman" w:cs="Times New Roman"/>
          <w:sz w:val="24"/>
          <w:szCs w:val="24"/>
        </w:rPr>
        <w:t>Classification and Regression Tree (CART).</w:t>
      </w:r>
      <w:r w:rsidRPr="00572F09">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 xml:space="preserve">It was aimed to provide an explorative data-driven approach in verifying that demographic and environment characteristics interactively act together well predicted latent class membership. </w:t>
      </w:r>
      <w:bookmarkStart w:id="1" w:name="_Hlk75759783"/>
      <w:r w:rsidR="00045FC8">
        <w:rPr>
          <w:rFonts w:ascii="Times New Roman" w:hAnsi="Times New Roman" w:cs="Times New Roman"/>
          <w:sz w:val="24"/>
          <w:szCs w:val="24"/>
        </w:rPr>
        <w:t>It was also anticipated that the finding of this study could help test developers identify the sources that may cause latent DIF in real-world situations.</w:t>
      </w:r>
    </w:p>
    <w:bookmarkEnd w:id="0"/>
    <w:bookmarkEnd w:id="1"/>
    <w:p w14:paraId="2DD84DEF" w14:textId="121AD703" w:rsidR="00E87953" w:rsidRDefault="00E87953" w:rsidP="000A30E6">
      <w:pPr>
        <w:spacing w:line="480" w:lineRule="auto"/>
        <w:rPr>
          <w:rFonts w:ascii="Times New Roman" w:hAnsi="Times New Roman" w:cs="Times New Roman"/>
          <w:sz w:val="24"/>
          <w:szCs w:val="24"/>
          <w:lang w:eastAsia="zh-CN"/>
        </w:rPr>
      </w:pPr>
    </w:p>
    <w:p w14:paraId="6D5B9497" w14:textId="199190BD" w:rsidR="004C44C1" w:rsidRDefault="00CB55A9" w:rsidP="000A30E6">
      <w:pPr>
        <w:spacing w:line="480" w:lineRule="auto"/>
        <w:rPr>
          <w:rFonts w:ascii="Times New Roman" w:hAnsi="Times New Roman" w:cs="Times New Roman"/>
          <w:sz w:val="24"/>
          <w:szCs w:val="24"/>
          <w:lang w:eastAsia="zh-CN"/>
        </w:rPr>
      </w:pPr>
      <w:r w:rsidRPr="00966074">
        <w:rPr>
          <w:rFonts w:ascii="Times New Roman" w:hAnsi="Times New Roman" w:cs="Times New Roman"/>
          <w:b/>
          <w:bCs/>
          <w:i/>
          <w:iCs/>
          <w:sz w:val="24"/>
          <w:szCs w:val="24"/>
          <w:lang w:eastAsia="zh-CN"/>
        </w:rPr>
        <w:t>K</w:t>
      </w:r>
      <w:r w:rsidR="00966074" w:rsidRPr="00966074">
        <w:rPr>
          <w:rFonts w:ascii="Times New Roman" w:hAnsi="Times New Roman" w:cs="Times New Roman" w:hint="eastAsia"/>
          <w:b/>
          <w:bCs/>
          <w:i/>
          <w:iCs/>
          <w:sz w:val="24"/>
          <w:szCs w:val="24"/>
          <w:lang w:eastAsia="zh-CN"/>
        </w:rPr>
        <w:t>eyw</w:t>
      </w:r>
      <w:r w:rsidR="00966074" w:rsidRPr="00966074">
        <w:rPr>
          <w:rFonts w:ascii="Times New Roman" w:hAnsi="Times New Roman" w:cs="Times New Roman"/>
          <w:b/>
          <w:bCs/>
          <w:i/>
          <w:iCs/>
          <w:sz w:val="24"/>
          <w:szCs w:val="24"/>
          <w:lang w:eastAsia="zh-CN"/>
        </w:rPr>
        <w:t>ords</w:t>
      </w:r>
      <w:r w:rsidRPr="00966074">
        <w:rPr>
          <w:rFonts w:ascii="Times New Roman" w:hAnsi="Times New Roman" w:cs="Times New Roman"/>
          <w:b/>
          <w:bCs/>
          <w:i/>
          <w:iCs/>
          <w:sz w:val="24"/>
          <w:szCs w:val="24"/>
          <w:lang w:eastAsia="zh-CN"/>
        </w:rPr>
        <w:t>:</w:t>
      </w:r>
      <w:r>
        <w:rPr>
          <w:rFonts w:ascii="Times New Roman" w:hAnsi="Times New Roman" w:cs="Times New Roman"/>
          <w:sz w:val="24"/>
          <w:szCs w:val="24"/>
          <w:lang w:eastAsia="zh-CN"/>
        </w:rPr>
        <w:t xml:space="preserve"> </w:t>
      </w:r>
      <w:r w:rsidR="00F461C3">
        <w:rPr>
          <w:rFonts w:ascii="Times New Roman" w:hAnsi="Times New Roman" w:cs="Times New Roman"/>
          <w:sz w:val="24"/>
          <w:szCs w:val="24"/>
          <w:lang w:eastAsia="zh-CN"/>
        </w:rPr>
        <w:t>l</w:t>
      </w:r>
      <w:r w:rsidR="00BC575B">
        <w:rPr>
          <w:rFonts w:ascii="Times New Roman" w:hAnsi="Times New Roman" w:cs="Times New Roman"/>
          <w:sz w:val="24"/>
          <w:szCs w:val="24"/>
          <w:lang w:eastAsia="zh-CN"/>
        </w:rPr>
        <w:t>atent DIF</w:t>
      </w:r>
      <w:r>
        <w:rPr>
          <w:rFonts w:ascii="Times New Roman" w:hAnsi="Times New Roman" w:cs="Times New Roman"/>
          <w:sz w:val="24"/>
          <w:szCs w:val="24"/>
          <w:lang w:eastAsia="zh-CN"/>
        </w:rPr>
        <w:t xml:space="preserve">; mixture Rasch model; </w:t>
      </w:r>
      <w:r w:rsidR="0038380C">
        <w:rPr>
          <w:rFonts w:ascii="Times New Roman" w:hAnsi="Times New Roman" w:cs="Times New Roman"/>
          <w:sz w:val="24"/>
          <w:szCs w:val="24"/>
          <w:lang w:eastAsia="zh-CN"/>
        </w:rPr>
        <w:t>classification a</w:t>
      </w:r>
      <w:r>
        <w:rPr>
          <w:rFonts w:ascii="Times New Roman" w:hAnsi="Times New Roman" w:cs="Times New Roman"/>
          <w:sz w:val="24"/>
          <w:szCs w:val="24"/>
          <w:lang w:eastAsia="zh-CN"/>
        </w:rPr>
        <w:t>nd regression tree</w:t>
      </w:r>
    </w:p>
    <w:p w14:paraId="3B9415BC" w14:textId="045B7370" w:rsidR="009D6B0F" w:rsidRDefault="009D6B0F" w:rsidP="000A30E6">
      <w:pPr>
        <w:spacing w:line="480" w:lineRule="auto"/>
        <w:rPr>
          <w:rFonts w:ascii="Times New Roman" w:hAnsi="Times New Roman" w:cs="Times New Roman"/>
          <w:b/>
          <w:sz w:val="24"/>
          <w:szCs w:val="24"/>
        </w:rPr>
      </w:pPr>
    </w:p>
    <w:p w14:paraId="43683C58" w14:textId="10DFDFB4" w:rsidR="00736803" w:rsidRDefault="00736803" w:rsidP="000A30E6">
      <w:pPr>
        <w:spacing w:line="480" w:lineRule="auto"/>
        <w:rPr>
          <w:rFonts w:ascii="Times New Roman" w:hAnsi="Times New Roman" w:cs="Times New Roman"/>
          <w:b/>
          <w:sz w:val="24"/>
          <w:szCs w:val="24"/>
        </w:rPr>
      </w:pPr>
    </w:p>
    <w:p w14:paraId="7795A6CC" w14:textId="46F51D5C" w:rsidR="00736803" w:rsidRDefault="00736803" w:rsidP="000A30E6">
      <w:pPr>
        <w:spacing w:line="480" w:lineRule="auto"/>
        <w:rPr>
          <w:rFonts w:ascii="Times New Roman" w:hAnsi="Times New Roman" w:cs="Times New Roman"/>
          <w:b/>
          <w:sz w:val="24"/>
          <w:szCs w:val="24"/>
        </w:rPr>
      </w:pPr>
    </w:p>
    <w:p w14:paraId="44743268" w14:textId="1CB1218A" w:rsidR="00572F09" w:rsidRDefault="00572F09" w:rsidP="000A30E6">
      <w:pPr>
        <w:spacing w:line="480" w:lineRule="auto"/>
        <w:rPr>
          <w:rFonts w:ascii="Times New Roman" w:hAnsi="Times New Roman" w:cs="Times New Roman"/>
          <w:b/>
          <w:sz w:val="24"/>
          <w:szCs w:val="24"/>
        </w:rPr>
      </w:pPr>
    </w:p>
    <w:p w14:paraId="526062A8" w14:textId="5FC8DB8B" w:rsidR="00572F09" w:rsidRDefault="00572F09" w:rsidP="000A30E6">
      <w:pPr>
        <w:spacing w:line="480" w:lineRule="auto"/>
        <w:rPr>
          <w:rFonts w:ascii="Times New Roman" w:hAnsi="Times New Roman" w:cs="Times New Roman"/>
          <w:b/>
          <w:sz w:val="24"/>
          <w:szCs w:val="24"/>
        </w:rPr>
      </w:pPr>
    </w:p>
    <w:p w14:paraId="379B5CCE" w14:textId="5E442798" w:rsidR="00F250E3" w:rsidRDefault="00F250E3" w:rsidP="000A30E6">
      <w:pPr>
        <w:spacing w:line="480" w:lineRule="auto"/>
        <w:rPr>
          <w:rFonts w:ascii="Times New Roman" w:hAnsi="Times New Roman" w:cs="Times New Roman"/>
          <w:b/>
          <w:sz w:val="24"/>
          <w:szCs w:val="24"/>
        </w:rPr>
      </w:pPr>
    </w:p>
    <w:p w14:paraId="77AFED79" w14:textId="33363371" w:rsidR="00F250E3" w:rsidRDefault="00F250E3" w:rsidP="000A30E6">
      <w:pPr>
        <w:spacing w:line="480" w:lineRule="auto"/>
        <w:rPr>
          <w:rFonts w:ascii="Times New Roman" w:hAnsi="Times New Roman" w:cs="Times New Roman"/>
          <w:b/>
          <w:sz w:val="24"/>
          <w:szCs w:val="24"/>
        </w:rPr>
      </w:pPr>
    </w:p>
    <w:p w14:paraId="416052E3" w14:textId="2758AA54" w:rsidR="00F250E3" w:rsidRDefault="00F250E3" w:rsidP="000A30E6">
      <w:pPr>
        <w:spacing w:line="480" w:lineRule="auto"/>
        <w:rPr>
          <w:rFonts w:ascii="Times New Roman" w:hAnsi="Times New Roman" w:cs="Times New Roman"/>
          <w:b/>
          <w:sz w:val="24"/>
          <w:szCs w:val="24"/>
        </w:rPr>
      </w:pPr>
    </w:p>
    <w:p w14:paraId="0F8B2685" w14:textId="77777777" w:rsidR="00F250E3" w:rsidRDefault="00F250E3" w:rsidP="000A30E6">
      <w:pPr>
        <w:spacing w:line="480" w:lineRule="auto"/>
        <w:rPr>
          <w:rFonts w:ascii="Times New Roman" w:hAnsi="Times New Roman" w:cs="Times New Roman"/>
          <w:b/>
          <w:sz w:val="24"/>
          <w:szCs w:val="24"/>
        </w:rPr>
      </w:pPr>
    </w:p>
    <w:p w14:paraId="104F9391" w14:textId="77777777" w:rsidR="00572F09" w:rsidRDefault="00572F09" w:rsidP="000A30E6">
      <w:pPr>
        <w:spacing w:line="480" w:lineRule="auto"/>
        <w:rPr>
          <w:rFonts w:ascii="Times New Roman" w:hAnsi="Times New Roman" w:cs="Times New Roman"/>
          <w:b/>
          <w:sz w:val="24"/>
          <w:szCs w:val="24"/>
        </w:rPr>
      </w:pPr>
    </w:p>
    <w:p w14:paraId="21BC8C85" w14:textId="68517329" w:rsidR="0056658F" w:rsidRPr="00F250E3" w:rsidRDefault="00F250E3" w:rsidP="00F250E3">
      <w:pPr>
        <w:spacing w:line="480" w:lineRule="auto"/>
        <w:jc w:val="center"/>
        <w:rPr>
          <w:rFonts w:ascii="Times New Roman" w:hAnsi="Times New Roman" w:cs="Times New Roman"/>
          <w:b/>
          <w:bCs/>
          <w:sz w:val="24"/>
          <w:szCs w:val="24"/>
        </w:rPr>
      </w:pPr>
      <w:r w:rsidRPr="00CE7F78">
        <w:rPr>
          <w:rFonts w:ascii="Times New Roman" w:hAnsi="Times New Roman" w:cs="Times New Roman"/>
          <w:b/>
          <w:bCs/>
          <w:sz w:val="24"/>
          <w:szCs w:val="24"/>
        </w:rPr>
        <w:lastRenderedPageBreak/>
        <w:t xml:space="preserve">Exploring </w:t>
      </w:r>
      <w:r>
        <w:rPr>
          <w:rFonts w:ascii="Times New Roman" w:hAnsi="Times New Roman" w:cs="Times New Roman"/>
          <w:b/>
          <w:bCs/>
          <w:sz w:val="24"/>
          <w:szCs w:val="24"/>
        </w:rPr>
        <w:t>Demographic and Environment</w:t>
      </w:r>
      <w:r w:rsidRPr="00CE7F78">
        <w:rPr>
          <w:rFonts w:ascii="Times New Roman" w:hAnsi="Times New Roman" w:cs="Times New Roman"/>
          <w:b/>
          <w:bCs/>
          <w:sz w:val="24"/>
          <w:szCs w:val="24"/>
        </w:rPr>
        <w:t xml:space="preserve"> Characteristics in Explaining Latent DIF Using Mixture Rasch and Classification and Regression Tree</w:t>
      </w:r>
    </w:p>
    <w:p w14:paraId="6CF791A3" w14:textId="71E1D72A" w:rsidR="00C23CA3" w:rsidRPr="00137FAE" w:rsidRDefault="00C23CA3" w:rsidP="003D721A">
      <w:pPr>
        <w:spacing w:before="360" w:after="60" w:line="360" w:lineRule="auto"/>
        <w:outlineLvl w:val="0"/>
        <w:rPr>
          <w:rFonts w:ascii="Times New Roman" w:hAnsi="Times New Roman" w:cs="Times New Roman"/>
          <w:b/>
          <w:sz w:val="24"/>
          <w:szCs w:val="24"/>
        </w:rPr>
      </w:pPr>
      <w:r w:rsidRPr="00137FAE">
        <w:rPr>
          <w:rFonts w:ascii="Times New Roman" w:hAnsi="Times New Roman" w:cs="Times New Roman"/>
          <w:b/>
          <w:sz w:val="24"/>
          <w:szCs w:val="24"/>
        </w:rPr>
        <w:t>I</w:t>
      </w:r>
      <w:r w:rsidR="00F13B5C">
        <w:rPr>
          <w:rFonts w:ascii="Times New Roman" w:hAnsi="Times New Roman" w:cs="Times New Roman"/>
          <w:b/>
          <w:sz w:val="24"/>
          <w:szCs w:val="24"/>
        </w:rPr>
        <w:t>ntroduction</w:t>
      </w:r>
    </w:p>
    <w:p w14:paraId="7D77E2D0" w14:textId="008F1F01" w:rsidR="00EF2884" w:rsidRDefault="00E204F3" w:rsidP="000A30E6">
      <w:pPr>
        <w:spacing w:line="480" w:lineRule="auto"/>
        <w:rPr>
          <w:rFonts w:ascii="Times New Roman" w:hAnsi="Times New Roman" w:cs="Times New Roman"/>
          <w:sz w:val="24"/>
          <w:szCs w:val="24"/>
        </w:rPr>
      </w:pPr>
      <w:r>
        <w:rPr>
          <w:rFonts w:ascii="Times New Roman" w:hAnsi="Times New Roman" w:cs="Times New Roman"/>
          <w:sz w:val="24"/>
          <w:szCs w:val="24"/>
        </w:rPr>
        <w:t>Differential item functioning (</w:t>
      </w:r>
      <w:r w:rsidR="009A4E94">
        <w:rPr>
          <w:rFonts w:ascii="Times New Roman" w:hAnsi="Times New Roman" w:cs="Times New Roman"/>
          <w:sz w:val="24"/>
          <w:szCs w:val="24"/>
        </w:rPr>
        <w:t>DIF</w:t>
      </w:r>
      <w:r>
        <w:rPr>
          <w:rFonts w:ascii="Times New Roman" w:hAnsi="Times New Roman" w:cs="Times New Roman"/>
          <w:sz w:val="24"/>
          <w:szCs w:val="24"/>
        </w:rPr>
        <w:t>)</w:t>
      </w:r>
      <w:r w:rsidR="00EC054E">
        <w:rPr>
          <w:rFonts w:ascii="Times New Roman" w:hAnsi="Times New Roman" w:cs="Times New Roman"/>
          <w:sz w:val="24"/>
          <w:szCs w:val="24"/>
        </w:rPr>
        <w:t xml:space="preserve">, </w:t>
      </w:r>
      <w:r w:rsidR="00574044">
        <w:rPr>
          <w:rFonts w:ascii="Times New Roman" w:hAnsi="Times New Roman" w:cs="Times New Roman"/>
          <w:sz w:val="24"/>
          <w:szCs w:val="24"/>
        </w:rPr>
        <w:t>a phenomenon that</w:t>
      </w:r>
      <w:r w:rsidR="009A4E94">
        <w:rPr>
          <w:rFonts w:ascii="Times New Roman" w:hAnsi="Times New Roman" w:cs="Times New Roman"/>
          <w:sz w:val="24"/>
          <w:szCs w:val="24"/>
        </w:rPr>
        <w:t xml:space="preserve"> </w:t>
      </w:r>
      <w:r w:rsidR="00BE2B2A" w:rsidRPr="00816219">
        <w:rPr>
          <w:rFonts w:ascii="Times New Roman" w:hAnsi="Times New Roman" w:cs="Times New Roman"/>
          <w:sz w:val="24"/>
          <w:szCs w:val="24"/>
        </w:rPr>
        <w:t>individuals</w:t>
      </w:r>
      <w:r w:rsidR="00234562">
        <w:rPr>
          <w:rFonts w:ascii="Times New Roman" w:hAnsi="Times New Roman" w:cs="Times New Roman"/>
          <w:sz w:val="24"/>
          <w:szCs w:val="24"/>
        </w:rPr>
        <w:t xml:space="preserve"> with the same level</w:t>
      </w:r>
      <w:r w:rsidR="00BE2B2A" w:rsidRPr="00816219">
        <w:rPr>
          <w:rFonts w:ascii="Times New Roman" w:hAnsi="Times New Roman" w:cs="Times New Roman"/>
          <w:sz w:val="24"/>
          <w:szCs w:val="24"/>
        </w:rPr>
        <w:t xml:space="preserve"> </w:t>
      </w:r>
      <w:r w:rsidR="00D40FF1">
        <w:rPr>
          <w:rFonts w:ascii="Times New Roman" w:hAnsi="Times New Roman" w:cs="Times New Roman"/>
          <w:sz w:val="24"/>
          <w:szCs w:val="24"/>
        </w:rPr>
        <w:t>of ability</w:t>
      </w:r>
      <w:r w:rsidR="00D40FF1" w:rsidRPr="00816219">
        <w:rPr>
          <w:rFonts w:ascii="Times New Roman" w:hAnsi="Times New Roman" w:cs="Times New Roman"/>
          <w:sz w:val="24"/>
          <w:szCs w:val="24"/>
        </w:rPr>
        <w:t xml:space="preserve"> </w:t>
      </w:r>
      <w:r w:rsidR="004E44E2" w:rsidRPr="00816219">
        <w:rPr>
          <w:rFonts w:ascii="Times New Roman" w:hAnsi="Times New Roman" w:cs="Times New Roman"/>
          <w:sz w:val="24"/>
          <w:szCs w:val="24"/>
        </w:rPr>
        <w:t xml:space="preserve">from different groups </w:t>
      </w:r>
      <w:r w:rsidR="008A5C87">
        <w:rPr>
          <w:rFonts w:ascii="Times New Roman" w:hAnsi="Times New Roman" w:cs="Times New Roman"/>
          <w:sz w:val="24"/>
          <w:szCs w:val="24"/>
        </w:rPr>
        <w:t>perform</w:t>
      </w:r>
      <w:r w:rsidR="00BE2B2A" w:rsidRPr="00816219">
        <w:rPr>
          <w:rFonts w:ascii="Times New Roman" w:hAnsi="Times New Roman" w:cs="Times New Roman"/>
          <w:sz w:val="24"/>
          <w:szCs w:val="24"/>
        </w:rPr>
        <w:t xml:space="preserve"> differing probabilities of answering the item correctly</w:t>
      </w:r>
      <w:r w:rsidR="008A5C87">
        <w:rPr>
          <w:rFonts w:ascii="Times New Roman" w:hAnsi="Times New Roman" w:cs="Times New Roman"/>
          <w:sz w:val="24"/>
          <w:szCs w:val="24"/>
        </w:rPr>
        <w:t xml:space="preserve"> </w:t>
      </w:r>
      <w:r w:rsidR="00BE2B2A" w:rsidRPr="00816219">
        <w:rPr>
          <w:rFonts w:ascii="Times New Roman" w:hAnsi="Times New Roman" w:cs="Times New Roman"/>
          <w:sz w:val="24"/>
          <w:szCs w:val="24"/>
        </w:rPr>
        <w:t>(</w:t>
      </w:r>
      <w:r w:rsidR="007C5C0D" w:rsidRPr="00BB6189">
        <w:rPr>
          <w:rFonts w:ascii="Times New Roman" w:eastAsia="Times New Roman" w:hAnsi="Times New Roman" w:cs="Times New Roman"/>
          <w:sz w:val="24"/>
          <w:szCs w:val="24"/>
          <w:lang w:eastAsia="zh-CN"/>
        </w:rPr>
        <w:t>Cho</w:t>
      </w:r>
      <w:r w:rsidR="007C5C0D">
        <w:rPr>
          <w:rFonts w:ascii="Times New Roman" w:eastAsia="Times New Roman" w:hAnsi="Times New Roman" w:cs="Times New Roman"/>
          <w:sz w:val="24"/>
          <w:szCs w:val="24"/>
          <w:lang w:eastAsia="zh-CN"/>
        </w:rPr>
        <w:t xml:space="preserve"> et al.,</w:t>
      </w:r>
      <w:r w:rsidR="007C5C0D" w:rsidRPr="00BB6189">
        <w:rPr>
          <w:rFonts w:ascii="Times New Roman" w:eastAsia="Times New Roman" w:hAnsi="Times New Roman" w:cs="Times New Roman"/>
          <w:sz w:val="24"/>
          <w:szCs w:val="24"/>
          <w:lang w:eastAsia="zh-CN"/>
        </w:rPr>
        <w:t xml:space="preserve"> 2016</w:t>
      </w:r>
      <w:r w:rsidR="007C5C0D">
        <w:rPr>
          <w:rFonts w:ascii="Times New Roman" w:eastAsia="Times New Roman" w:hAnsi="Times New Roman" w:cs="Times New Roman"/>
          <w:sz w:val="24"/>
          <w:szCs w:val="24"/>
          <w:lang w:eastAsia="zh-CN"/>
        </w:rPr>
        <w:t xml:space="preserve">; </w:t>
      </w:r>
      <w:r w:rsidR="00EF7845">
        <w:rPr>
          <w:rFonts w:ascii="Times New Roman" w:hAnsi="Times New Roman" w:cs="Times New Roman"/>
          <w:sz w:val="24"/>
          <w:szCs w:val="24"/>
        </w:rPr>
        <w:t xml:space="preserve">De </w:t>
      </w:r>
      <w:r w:rsidR="00BB3867" w:rsidRPr="002F1145">
        <w:rPr>
          <w:rFonts w:ascii="Times New Roman" w:hAnsi="Times New Roman" w:cs="Times New Roman"/>
          <w:sz w:val="24"/>
          <w:szCs w:val="24"/>
        </w:rPr>
        <w:t>Boeck</w:t>
      </w:r>
      <w:r w:rsidR="009D6B0F">
        <w:rPr>
          <w:rFonts w:ascii="Times New Roman" w:hAnsi="Times New Roman" w:cs="Times New Roman"/>
          <w:sz w:val="24"/>
          <w:szCs w:val="24"/>
        </w:rPr>
        <w:t xml:space="preserve"> et al.</w:t>
      </w:r>
      <w:r w:rsidR="00BB3867" w:rsidRPr="002F1145">
        <w:rPr>
          <w:rFonts w:ascii="Times New Roman" w:hAnsi="Times New Roman" w:cs="Times New Roman"/>
          <w:sz w:val="24"/>
          <w:szCs w:val="24"/>
        </w:rPr>
        <w:t>,</w:t>
      </w:r>
      <w:r w:rsidR="00BB3867">
        <w:rPr>
          <w:rFonts w:ascii="Times New Roman" w:hAnsi="Times New Roman" w:cs="Times New Roman"/>
          <w:sz w:val="24"/>
          <w:szCs w:val="24"/>
        </w:rPr>
        <w:t xml:space="preserve"> </w:t>
      </w:r>
      <w:r w:rsidR="00BB3867" w:rsidRPr="002F1145">
        <w:rPr>
          <w:rFonts w:ascii="Times New Roman" w:hAnsi="Times New Roman" w:cs="Times New Roman"/>
          <w:sz w:val="24"/>
          <w:szCs w:val="24"/>
        </w:rPr>
        <w:t>2011</w:t>
      </w:r>
      <w:r w:rsidR="00BB3867">
        <w:rPr>
          <w:rFonts w:ascii="Times New Roman" w:hAnsi="Times New Roman" w:cs="Times New Roman"/>
          <w:sz w:val="24"/>
          <w:szCs w:val="24"/>
        </w:rPr>
        <w:t xml:space="preserve">; </w:t>
      </w:r>
      <w:r w:rsidR="009311F3" w:rsidRPr="001402D4">
        <w:rPr>
          <w:rFonts w:ascii="Times New Roman" w:hAnsi="Times New Roman" w:cs="Times New Roman"/>
          <w:sz w:val="24"/>
          <w:szCs w:val="24"/>
        </w:rPr>
        <w:t>Hambleton</w:t>
      </w:r>
      <w:r w:rsidR="009D6B0F">
        <w:rPr>
          <w:rFonts w:ascii="Times New Roman" w:hAnsi="Times New Roman" w:cs="Times New Roman"/>
          <w:sz w:val="24"/>
          <w:szCs w:val="24"/>
        </w:rPr>
        <w:t xml:space="preserve"> et al,</w:t>
      </w:r>
      <w:r w:rsidR="009311F3" w:rsidRPr="001402D4">
        <w:rPr>
          <w:rFonts w:ascii="Times New Roman" w:hAnsi="Times New Roman" w:cs="Times New Roman"/>
          <w:sz w:val="24"/>
          <w:szCs w:val="24"/>
        </w:rPr>
        <w:t xml:space="preserve"> 1991</w:t>
      </w:r>
      <w:r w:rsidR="00AF41CD">
        <w:rPr>
          <w:rFonts w:ascii="Times New Roman" w:hAnsi="Times New Roman" w:cs="Times New Roman"/>
          <w:sz w:val="24"/>
          <w:szCs w:val="24"/>
        </w:rPr>
        <w:t xml:space="preserve">; </w:t>
      </w:r>
      <w:r>
        <w:rPr>
          <w:rFonts w:ascii="Times New Roman" w:hAnsi="Times New Roman" w:cs="Times New Roman"/>
          <w:sz w:val="24"/>
          <w:szCs w:val="24"/>
        </w:rPr>
        <w:t xml:space="preserve">Scheuneman, 1979; </w:t>
      </w:r>
      <w:r w:rsidR="00AF41CD" w:rsidRPr="00816219">
        <w:rPr>
          <w:rFonts w:ascii="Times New Roman" w:hAnsi="Times New Roman" w:cs="Times New Roman"/>
          <w:noProof/>
          <w:sz w:val="24"/>
          <w:szCs w:val="24"/>
        </w:rPr>
        <w:t>Zieky, 2016</w:t>
      </w:r>
      <w:r w:rsidR="00AF41CD">
        <w:rPr>
          <w:rFonts w:ascii="Times New Roman" w:hAnsi="Times New Roman" w:cs="Times New Roman"/>
          <w:noProof/>
          <w:sz w:val="24"/>
          <w:szCs w:val="24"/>
        </w:rPr>
        <w:t>)</w:t>
      </w:r>
      <w:r w:rsidR="00EC054E">
        <w:rPr>
          <w:rFonts w:ascii="Times New Roman" w:hAnsi="Times New Roman" w:cs="Times New Roman"/>
          <w:noProof/>
          <w:sz w:val="24"/>
          <w:szCs w:val="24"/>
        </w:rPr>
        <w:t>, has been considered as</w:t>
      </w:r>
      <w:r w:rsidR="00F50607">
        <w:rPr>
          <w:rFonts w:ascii="Times New Roman" w:hAnsi="Times New Roman" w:cs="Times New Roman"/>
          <w:sz w:val="24"/>
          <w:szCs w:val="24"/>
        </w:rPr>
        <w:t xml:space="preserve"> an important psychometric feature</w:t>
      </w:r>
      <w:r w:rsidR="00EC054E">
        <w:rPr>
          <w:rFonts w:ascii="Times New Roman" w:hAnsi="Times New Roman" w:cs="Times New Roman"/>
          <w:sz w:val="24"/>
          <w:szCs w:val="24"/>
        </w:rPr>
        <w:t xml:space="preserve"> </w:t>
      </w:r>
      <w:r w:rsidR="00601464">
        <w:rPr>
          <w:rFonts w:ascii="Times New Roman" w:hAnsi="Times New Roman" w:cs="Times New Roman"/>
          <w:sz w:val="24"/>
          <w:szCs w:val="24"/>
        </w:rPr>
        <w:t xml:space="preserve">which is </w:t>
      </w:r>
      <w:r w:rsidR="00CE7F78">
        <w:rPr>
          <w:rFonts w:ascii="Times New Roman" w:hAnsi="Times New Roman" w:cs="Times New Roman"/>
          <w:sz w:val="24"/>
          <w:szCs w:val="24"/>
        </w:rPr>
        <w:t xml:space="preserve">closely </w:t>
      </w:r>
      <w:r w:rsidR="00F50607">
        <w:rPr>
          <w:rFonts w:ascii="Times New Roman" w:hAnsi="Times New Roman" w:cs="Times New Roman"/>
          <w:sz w:val="24"/>
          <w:szCs w:val="24"/>
        </w:rPr>
        <w:t xml:space="preserve">related with test fairness (AERA, APA, &amp; NCME, 2014). </w:t>
      </w:r>
      <w:r w:rsidR="00A15AF2">
        <w:rPr>
          <w:rFonts w:ascii="Times New Roman" w:hAnsi="Times New Roman" w:cs="Times New Roman"/>
          <w:sz w:val="24"/>
          <w:szCs w:val="24"/>
        </w:rPr>
        <w:t>Mul</w:t>
      </w:r>
      <w:r w:rsidR="008A5C87">
        <w:rPr>
          <w:rFonts w:ascii="Times New Roman" w:hAnsi="Times New Roman" w:cs="Times New Roman"/>
          <w:sz w:val="24"/>
          <w:szCs w:val="24"/>
        </w:rPr>
        <w:t xml:space="preserve">tiple </w:t>
      </w:r>
      <w:r w:rsidR="00E971E4">
        <w:rPr>
          <w:rFonts w:ascii="Times New Roman" w:hAnsi="Times New Roman" w:cs="Times New Roman"/>
          <w:sz w:val="24"/>
          <w:szCs w:val="24"/>
        </w:rPr>
        <w:t xml:space="preserve">statistical </w:t>
      </w:r>
      <w:r w:rsidR="008A5C87">
        <w:rPr>
          <w:rFonts w:ascii="Times New Roman" w:hAnsi="Times New Roman" w:cs="Times New Roman"/>
          <w:sz w:val="24"/>
          <w:szCs w:val="24"/>
        </w:rPr>
        <w:t xml:space="preserve">methods </w:t>
      </w:r>
      <w:r w:rsidR="00A15AF2">
        <w:rPr>
          <w:rFonts w:ascii="Times New Roman" w:hAnsi="Times New Roman" w:cs="Times New Roman"/>
          <w:sz w:val="24"/>
          <w:szCs w:val="24"/>
        </w:rPr>
        <w:t xml:space="preserve">have been developed </w:t>
      </w:r>
      <w:r w:rsidR="00931951">
        <w:rPr>
          <w:rFonts w:ascii="Times New Roman" w:hAnsi="Times New Roman" w:cs="Times New Roman"/>
          <w:sz w:val="24"/>
          <w:szCs w:val="24"/>
        </w:rPr>
        <w:t>for detection of DIF, such as comparison of item parameters (Thissen</w:t>
      </w:r>
      <w:r w:rsidR="009D6B0F">
        <w:rPr>
          <w:rFonts w:ascii="Times New Roman" w:hAnsi="Times New Roman" w:cs="Times New Roman"/>
          <w:sz w:val="24"/>
          <w:szCs w:val="24"/>
        </w:rPr>
        <w:t xml:space="preserve"> et al.</w:t>
      </w:r>
      <w:r w:rsidR="00931951">
        <w:rPr>
          <w:rFonts w:ascii="Times New Roman" w:hAnsi="Times New Roman" w:cs="Times New Roman"/>
          <w:sz w:val="24"/>
          <w:szCs w:val="24"/>
        </w:rPr>
        <w:t>, 1988, 1993)</w:t>
      </w:r>
      <w:r w:rsidR="000E5AFC">
        <w:rPr>
          <w:rFonts w:ascii="Times New Roman" w:hAnsi="Times New Roman" w:cs="Times New Roman"/>
          <w:sz w:val="24"/>
          <w:szCs w:val="24"/>
        </w:rPr>
        <w:t xml:space="preserve">, comparison </w:t>
      </w:r>
      <w:r w:rsidR="00931951">
        <w:rPr>
          <w:rFonts w:ascii="Times New Roman" w:hAnsi="Times New Roman" w:cs="Times New Roman"/>
          <w:sz w:val="24"/>
          <w:szCs w:val="24"/>
        </w:rPr>
        <w:t>of areas between item response functions (Raju, 1990)</w:t>
      </w:r>
      <w:r w:rsidR="000E5AFC">
        <w:rPr>
          <w:rFonts w:ascii="Times New Roman" w:hAnsi="Times New Roman" w:cs="Times New Roman"/>
          <w:sz w:val="24"/>
          <w:szCs w:val="24"/>
        </w:rPr>
        <w:t>, different ordinal logistic models (</w:t>
      </w:r>
      <w:r w:rsidR="00297091">
        <w:rPr>
          <w:rFonts w:ascii="Times New Roman" w:hAnsi="Times New Roman" w:cs="Times New Roman"/>
          <w:sz w:val="24"/>
          <w:szCs w:val="24"/>
        </w:rPr>
        <w:t xml:space="preserve">French &amp; Miller, 1996; </w:t>
      </w:r>
      <w:r w:rsidR="000E5AFC">
        <w:rPr>
          <w:rFonts w:ascii="Times New Roman" w:hAnsi="Times New Roman" w:cs="Times New Roman"/>
          <w:sz w:val="24"/>
          <w:szCs w:val="24"/>
        </w:rPr>
        <w:t>Miller &amp; Spray, 1993)</w:t>
      </w:r>
      <w:r w:rsidR="00FB56F5">
        <w:rPr>
          <w:rFonts w:ascii="Times New Roman" w:hAnsi="Times New Roman" w:cs="Times New Roman"/>
          <w:sz w:val="24"/>
          <w:szCs w:val="24"/>
        </w:rPr>
        <w:t xml:space="preserve"> and logistic discriminant function analysis (LDFA; Spray &amp; Miller, 1994)</w:t>
      </w:r>
      <w:r w:rsidR="00EF7845">
        <w:rPr>
          <w:rFonts w:ascii="Times New Roman" w:hAnsi="Times New Roman" w:cs="Times New Roman"/>
          <w:sz w:val="24"/>
          <w:szCs w:val="24"/>
        </w:rPr>
        <w:t>, among others</w:t>
      </w:r>
      <w:r w:rsidR="008A5C87">
        <w:rPr>
          <w:rFonts w:ascii="Times New Roman" w:hAnsi="Times New Roman" w:cs="Times New Roman"/>
          <w:sz w:val="24"/>
          <w:szCs w:val="24"/>
        </w:rPr>
        <w:t xml:space="preserve">. </w:t>
      </w:r>
      <w:r w:rsidR="00AD29BB">
        <w:rPr>
          <w:rFonts w:ascii="Times New Roman" w:hAnsi="Times New Roman" w:cs="Times New Roman"/>
          <w:sz w:val="24"/>
          <w:szCs w:val="24"/>
        </w:rPr>
        <w:t>Typically, DIF is investigated by examining the relationship</w:t>
      </w:r>
      <w:r w:rsidR="0001238A">
        <w:rPr>
          <w:rFonts w:ascii="Times New Roman" w:hAnsi="Times New Roman" w:cs="Times New Roman"/>
          <w:sz w:val="24"/>
          <w:szCs w:val="24"/>
        </w:rPr>
        <w:t xml:space="preserve"> </w:t>
      </w:r>
      <w:r w:rsidR="00CB321A">
        <w:rPr>
          <w:rFonts w:ascii="Times New Roman" w:hAnsi="Times New Roman" w:cs="Times New Roman"/>
          <w:sz w:val="24"/>
          <w:szCs w:val="24"/>
        </w:rPr>
        <w:t>based on</w:t>
      </w:r>
      <w:r w:rsidR="00AD29BB">
        <w:rPr>
          <w:rFonts w:ascii="Times New Roman" w:hAnsi="Times New Roman" w:cs="Times New Roman"/>
          <w:sz w:val="24"/>
          <w:szCs w:val="24"/>
        </w:rPr>
        <w:t xml:space="preserve"> manifest</w:t>
      </w:r>
      <w:r w:rsidR="00CB321A">
        <w:rPr>
          <w:rFonts w:ascii="Times New Roman" w:hAnsi="Times New Roman" w:cs="Times New Roman"/>
          <w:sz w:val="24"/>
          <w:szCs w:val="24"/>
        </w:rPr>
        <w:t xml:space="preserve"> </w:t>
      </w:r>
      <w:r w:rsidR="00AD29BB">
        <w:rPr>
          <w:rFonts w:ascii="Times New Roman" w:hAnsi="Times New Roman" w:cs="Times New Roman"/>
          <w:sz w:val="24"/>
          <w:szCs w:val="24"/>
        </w:rPr>
        <w:t>examinee characteristics</w:t>
      </w:r>
      <w:r w:rsidR="00CB321A">
        <w:rPr>
          <w:rFonts w:ascii="Times New Roman" w:hAnsi="Times New Roman" w:cs="Times New Roman"/>
          <w:sz w:val="24"/>
          <w:szCs w:val="24"/>
        </w:rPr>
        <w:t xml:space="preserve">. </w:t>
      </w:r>
      <w:r w:rsidR="00E37825">
        <w:rPr>
          <w:rFonts w:ascii="Times New Roman" w:hAnsi="Times New Roman" w:cs="Times New Roman"/>
          <w:sz w:val="24"/>
          <w:szCs w:val="24"/>
        </w:rPr>
        <w:t>Traditional m</w:t>
      </w:r>
      <w:r w:rsidR="00CB321A">
        <w:rPr>
          <w:rFonts w:ascii="Times New Roman" w:hAnsi="Times New Roman" w:cs="Times New Roman"/>
          <w:sz w:val="24"/>
          <w:szCs w:val="24"/>
        </w:rPr>
        <w:t xml:space="preserve">anifest </w:t>
      </w:r>
      <w:r w:rsidR="00F2767C">
        <w:rPr>
          <w:rFonts w:ascii="Times New Roman" w:hAnsi="Times New Roman" w:cs="Times New Roman"/>
          <w:sz w:val="24"/>
          <w:szCs w:val="24"/>
        </w:rPr>
        <w:t>characteristics</w:t>
      </w:r>
      <w:r w:rsidR="00CB321A">
        <w:rPr>
          <w:rFonts w:ascii="Times New Roman" w:hAnsi="Times New Roman" w:cs="Times New Roman"/>
          <w:sz w:val="24"/>
          <w:szCs w:val="24"/>
        </w:rPr>
        <w:t>, such as</w:t>
      </w:r>
      <w:r w:rsidR="00C76DEC">
        <w:rPr>
          <w:rFonts w:ascii="Times New Roman" w:hAnsi="Times New Roman" w:cs="Times New Roman"/>
          <w:sz w:val="24"/>
          <w:szCs w:val="24"/>
        </w:rPr>
        <w:t xml:space="preserve"> </w:t>
      </w:r>
      <w:r w:rsidR="0085665B">
        <w:rPr>
          <w:rFonts w:ascii="Times New Roman" w:hAnsi="Times New Roman" w:cs="Times New Roman"/>
          <w:sz w:val="24"/>
          <w:szCs w:val="24"/>
        </w:rPr>
        <w:t xml:space="preserve">the </w:t>
      </w:r>
      <w:r w:rsidR="00BE2B2A" w:rsidRPr="00137FAE">
        <w:rPr>
          <w:rFonts w:ascii="Times New Roman" w:hAnsi="Times New Roman" w:cs="Times New Roman"/>
          <w:sz w:val="24"/>
          <w:szCs w:val="24"/>
        </w:rPr>
        <w:t>demographic variables</w:t>
      </w:r>
      <w:r w:rsidR="00816219">
        <w:rPr>
          <w:rFonts w:ascii="Times New Roman" w:hAnsi="Times New Roman" w:cs="Times New Roman"/>
          <w:sz w:val="24"/>
          <w:szCs w:val="24"/>
        </w:rPr>
        <w:t xml:space="preserve"> </w:t>
      </w:r>
      <w:r w:rsidR="00EF7845">
        <w:rPr>
          <w:rFonts w:ascii="Times New Roman" w:hAnsi="Times New Roman" w:cs="Times New Roman"/>
          <w:sz w:val="24"/>
          <w:szCs w:val="24"/>
        </w:rPr>
        <w:t xml:space="preserve">sex, </w:t>
      </w:r>
      <w:r w:rsidR="00816219">
        <w:rPr>
          <w:rFonts w:ascii="Times New Roman" w:hAnsi="Times New Roman" w:cs="Times New Roman"/>
          <w:sz w:val="24"/>
          <w:szCs w:val="24"/>
        </w:rPr>
        <w:t xml:space="preserve">race, or </w:t>
      </w:r>
      <w:r w:rsidR="00BE2B2A" w:rsidRPr="00137FAE">
        <w:rPr>
          <w:rFonts w:ascii="Times New Roman" w:hAnsi="Times New Roman" w:cs="Times New Roman"/>
          <w:sz w:val="24"/>
          <w:szCs w:val="24"/>
        </w:rPr>
        <w:t>ethnicity (</w:t>
      </w:r>
      <w:r w:rsidR="00420C0A">
        <w:rPr>
          <w:rFonts w:ascii="Times New Roman" w:hAnsi="Times New Roman" w:cs="Times New Roman"/>
          <w:sz w:val="24"/>
          <w:szCs w:val="24"/>
        </w:rPr>
        <w:t>Cohen &amp; Bolt, 2005</w:t>
      </w:r>
      <w:r w:rsidR="00BF6CD0">
        <w:rPr>
          <w:rFonts w:ascii="Times New Roman" w:hAnsi="Times New Roman" w:cs="Times New Roman"/>
          <w:sz w:val="24"/>
          <w:szCs w:val="24"/>
        </w:rPr>
        <w:t>; Millsap, 2011</w:t>
      </w:r>
      <w:r w:rsidR="00BE2B2A" w:rsidRPr="00137FAE">
        <w:rPr>
          <w:rFonts w:ascii="Times New Roman" w:hAnsi="Times New Roman" w:cs="Times New Roman"/>
          <w:sz w:val="24"/>
          <w:szCs w:val="24"/>
        </w:rPr>
        <w:t>)</w:t>
      </w:r>
      <w:r w:rsidR="00812B6F">
        <w:rPr>
          <w:rFonts w:ascii="Times New Roman" w:hAnsi="Times New Roman" w:cs="Times New Roman"/>
          <w:sz w:val="24"/>
          <w:szCs w:val="24"/>
        </w:rPr>
        <w:t>,</w:t>
      </w:r>
      <w:r w:rsidR="00E37825">
        <w:rPr>
          <w:rFonts w:ascii="Times New Roman" w:hAnsi="Times New Roman" w:cs="Times New Roman"/>
          <w:sz w:val="24"/>
          <w:szCs w:val="24"/>
        </w:rPr>
        <w:t xml:space="preserve"> and n</w:t>
      </w:r>
      <w:r w:rsidR="00E37825" w:rsidRPr="00137FAE">
        <w:rPr>
          <w:rFonts w:ascii="Times New Roman" w:hAnsi="Times New Roman" w:cs="Times New Roman"/>
          <w:sz w:val="24"/>
          <w:szCs w:val="24"/>
        </w:rPr>
        <w:t>on</w:t>
      </w:r>
      <w:r w:rsidR="00E37825">
        <w:rPr>
          <w:rFonts w:ascii="Times New Roman" w:hAnsi="Times New Roman" w:cs="Times New Roman"/>
          <w:sz w:val="24"/>
          <w:szCs w:val="24"/>
        </w:rPr>
        <w:t>-</w:t>
      </w:r>
      <w:r w:rsidR="00E37825" w:rsidRPr="00137FAE">
        <w:rPr>
          <w:rFonts w:ascii="Times New Roman" w:hAnsi="Times New Roman" w:cs="Times New Roman"/>
          <w:sz w:val="24"/>
          <w:szCs w:val="24"/>
        </w:rPr>
        <w:t xml:space="preserve">traditional manifest variables </w:t>
      </w:r>
      <w:r w:rsidR="00E37825">
        <w:rPr>
          <w:rFonts w:ascii="Times New Roman" w:hAnsi="Times New Roman" w:cs="Times New Roman"/>
          <w:sz w:val="24"/>
          <w:szCs w:val="24"/>
        </w:rPr>
        <w:t xml:space="preserve">such as </w:t>
      </w:r>
      <w:r w:rsidR="00E37825" w:rsidRPr="00137FAE">
        <w:rPr>
          <w:rFonts w:ascii="Times New Roman" w:hAnsi="Times New Roman" w:cs="Times New Roman"/>
          <w:sz w:val="24"/>
          <w:szCs w:val="24"/>
        </w:rPr>
        <w:t>grade,</w:t>
      </w:r>
      <w:r w:rsidR="00E37825">
        <w:rPr>
          <w:rFonts w:ascii="Times New Roman" w:hAnsi="Times New Roman" w:cs="Times New Roman"/>
          <w:sz w:val="24"/>
          <w:szCs w:val="24"/>
        </w:rPr>
        <w:t xml:space="preserve"> social economic status </w:t>
      </w:r>
      <w:r w:rsidR="00F2767C">
        <w:rPr>
          <w:rFonts w:ascii="Times New Roman" w:hAnsi="Times New Roman" w:cs="Times New Roman"/>
          <w:sz w:val="24"/>
          <w:szCs w:val="24"/>
        </w:rPr>
        <w:t>have all been</w:t>
      </w:r>
      <w:r w:rsidR="00E37825">
        <w:rPr>
          <w:rFonts w:ascii="Times New Roman" w:hAnsi="Times New Roman" w:cs="Times New Roman"/>
          <w:sz w:val="24"/>
          <w:szCs w:val="24"/>
        </w:rPr>
        <w:t xml:space="preserve"> used as predictors of </w:t>
      </w:r>
      <w:r w:rsidR="00E37825" w:rsidRPr="00137FAE">
        <w:rPr>
          <w:rFonts w:ascii="Times New Roman" w:hAnsi="Times New Roman" w:cs="Times New Roman"/>
          <w:sz w:val="24"/>
          <w:szCs w:val="24"/>
        </w:rPr>
        <w:t xml:space="preserve">latent class </w:t>
      </w:r>
      <w:r w:rsidR="00E37825">
        <w:rPr>
          <w:rFonts w:ascii="Times New Roman" w:hAnsi="Times New Roman" w:cs="Times New Roman"/>
          <w:sz w:val="24"/>
          <w:szCs w:val="24"/>
        </w:rPr>
        <w:t xml:space="preserve">membership </w:t>
      </w:r>
      <w:r w:rsidR="00E37825" w:rsidRPr="00137FAE">
        <w:rPr>
          <w:rFonts w:ascii="Times New Roman" w:hAnsi="Times New Roman" w:cs="Times New Roman"/>
          <w:sz w:val="24"/>
          <w:szCs w:val="24"/>
        </w:rPr>
        <w:t>(</w:t>
      </w:r>
      <w:r w:rsidR="00E37825">
        <w:rPr>
          <w:rFonts w:ascii="Times New Roman" w:hAnsi="Times New Roman" w:cs="Times New Roman"/>
          <w:sz w:val="24"/>
          <w:szCs w:val="24"/>
        </w:rPr>
        <w:t>Chen &amp; Jiao, 2014)</w:t>
      </w:r>
      <w:r w:rsidR="00D01FC0">
        <w:rPr>
          <w:rFonts w:ascii="Times New Roman" w:hAnsi="Times New Roman" w:cs="Times New Roman"/>
          <w:sz w:val="24"/>
          <w:szCs w:val="24"/>
        </w:rPr>
        <w:t xml:space="preserve">. However, </w:t>
      </w:r>
      <w:r w:rsidR="00E8784E">
        <w:rPr>
          <w:rFonts w:ascii="Times New Roman" w:hAnsi="Times New Roman" w:cs="Times New Roman"/>
          <w:sz w:val="24"/>
          <w:szCs w:val="24"/>
        </w:rPr>
        <w:t>the</w:t>
      </w:r>
      <w:r w:rsidR="003272E6">
        <w:rPr>
          <w:rFonts w:ascii="Times New Roman" w:hAnsi="Times New Roman" w:cs="Times New Roman"/>
          <w:sz w:val="24"/>
          <w:szCs w:val="24"/>
        </w:rPr>
        <w:t xml:space="preserve"> </w:t>
      </w:r>
      <w:r w:rsidR="00E8784E">
        <w:rPr>
          <w:rFonts w:ascii="Times New Roman" w:hAnsi="Times New Roman" w:cs="Times New Roman"/>
          <w:sz w:val="24"/>
          <w:szCs w:val="24"/>
        </w:rPr>
        <w:t>manifest groups</w:t>
      </w:r>
      <w:r w:rsidR="00812B6F">
        <w:rPr>
          <w:rFonts w:ascii="Times New Roman" w:hAnsi="Times New Roman" w:cs="Times New Roman"/>
          <w:sz w:val="24"/>
          <w:szCs w:val="24"/>
        </w:rPr>
        <w:t xml:space="preserve"> </w:t>
      </w:r>
      <w:r w:rsidR="00BF6CD0">
        <w:rPr>
          <w:rFonts w:ascii="Times New Roman" w:hAnsi="Times New Roman" w:cs="Times New Roman"/>
          <w:sz w:val="24"/>
          <w:szCs w:val="24"/>
        </w:rPr>
        <w:t>are set as known group</w:t>
      </w:r>
      <w:r w:rsidR="00FA55A2">
        <w:rPr>
          <w:rFonts w:ascii="Times New Roman" w:hAnsi="Times New Roman" w:cs="Times New Roman"/>
          <w:sz w:val="24"/>
          <w:szCs w:val="24"/>
        </w:rPr>
        <w:t>s</w:t>
      </w:r>
      <w:r w:rsidR="00BF6CD0">
        <w:rPr>
          <w:rFonts w:ascii="Times New Roman" w:hAnsi="Times New Roman" w:cs="Times New Roman"/>
          <w:sz w:val="24"/>
          <w:szCs w:val="24"/>
        </w:rPr>
        <w:t xml:space="preserve"> and</w:t>
      </w:r>
      <w:r w:rsidR="00812B6F">
        <w:rPr>
          <w:rFonts w:ascii="Times New Roman" w:hAnsi="Times New Roman" w:cs="Times New Roman"/>
          <w:sz w:val="24"/>
          <w:szCs w:val="24"/>
        </w:rPr>
        <w:t xml:space="preserve"> assumed to </w:t>
      </w:r>
      <w:r w:rsidR="00812B6F" w:rsidRPr="00F50607">
        <w:rPr>
          <w:rFonts w:ascii="Times New Roman" w:hAnsi="Times New Roman" w:cs="Times New Roman"/>
          <w:sz w:val="24"/>
          <w:szCs w:val="24"/>
        </w:rPr>
        <w:t>be</w:t>
      </w:r>
      <w:r w:rsidR="00E8784E" w:rsidRPr="00F50607">
        <w:rPr>
          <w:rFonts w:ascii="Times New Roman" w:hAnsi="Times New Roman" w:cs="Times New Roman"/>
          <w:sz w:val="24"/>
          <w:szCs w:val="24"/>
        </w:rPr>
        <w:t xml:space="preserve"> </w:t>
      </w:r>
      <w:r w:rsidR="00E8784E" w:rsidRPr="0099390F">
        <w:rPr>
          <w:rFonts w:ascii="Times New Roman" w:hAnsi="Times New Roman" w:cs="Times New Roman"/>
          <w:sz w:val="24"/>
          <w:szCs w:val="24"/>
        </w:rPr>
        <w:t>homogeneou</w:t>
      </w:r>
      <w:r w:rsidR="00812B6F" w:rsidRPr="0099390F">
        <w:rPr>
          <w:rFonts w:ascii="Times New Roman" w:hAnsi="Times New Roman" w:cs="Times New Roman"/>
          <w:sz w:val="24"/>
          <w:szCs w:val="24"/>
        </w:rPr>
        <w:t>s</w:t>
      </w:r>
      <w:r w:rsidR="00D01FC0">
        <w:rPr>
          <w:rFonts w:ascii="Times New Roman" w:hAnsi="Times New Roman" w:cs="Times New Roman"/>
          <w:sz w:val="24"/>
          <w:szCs w:val="24"/>
        </w:rPr>
        <w:t xml:space="preserve"> in most previous research</w:t>
      </w:r>
      <w:r w:rsidR="00E8784E" w:rsidRPr="00F50607">
        <w:rPr>
          <w:rFonts w:ascii="Times New Roman" w:hAnsi="Times New Roman" w:cs="Times New Roman"/>
          <w:sz w:val="24"/>
          <w:szCs w:val="24"/>
        </w:rPr>
        <w:t>.</w:t>
      </w:r>
      <w:r w:rsidR="00787329">
        <w:rPr>
          <w:rFonts w:ascii="Times New Roman" w:hAnsi="Times New Roman" w:cs="Times New Roman"/>
          <w:sz w:val="24"/>
          <w:szCs w:val="24"/>
        </w:rPr>
        <w:t xml:space="preserve"> </w:t>
      </w:r>
      <w:r w:rsidR="00D01FC0">
        <w:rPr>
          <w:rFonts w:ascii="Times New Roman" w:hAnsi="Times New Roman" w:cs="Times New Roman"/>
          <w:sz w:val="24"/>
          <w:szCs w:val="24"/>
        </w:rPr>
        <w:t>R</w:t>
      </w:r>
      <w:r w:rsidR="00787329">
        <w:rPr>
          <w:rFonts w:ascii="Times New Roman" w:hAnsi="Times New Roman" w:cs="Times New Roman"/>
          <w:sz w:val="24"/>
          <w:szCs w:val="24"/>
        </w:rPr>
        <w:t xml:space="preserve">esearchers have argued </w:t>
      </w:r>
      <w:r w:rsidR="00BA54BF">
        <w:rPr>
          <w:rFonts w:ascii="Times New Roman" w:hAnsi="Times New Roman" w:cs="Times New Roman"/>
          <w:sz w:val="24"/>
          <w:szCs w:val="24"/>
        </w:rPr>
        <w:t xml:space="preserve">its </w:t>
      </w:r>
      <w:r w:rsidR="00787329">
        <w:rPr>
          <w:rFonts w:ascii="Times New Roman" w:hAnsi="Times New Roman" w:cs="Times New Roman"/>
          <w:sz w:val="24"/>
          <w:szCs w:val="24"/>
        </w:rPr>
        <w:t xml:space="preserve">inappropriateness </w:t>
      </w:r>
      <w:r w:rsidR="00F2767C">
        <w:rPr>
          <w:rFonts w:ascii="Times New Roman" w:hAnsi="Times New Roman" w:cs="Times New Roman"/>
          <w:sz w:val="24"/>
          <w:szCs w:val="24"/>
        </w:rPr>
        <w:t xml:space="preserve">in </w:t>
      </w:r>
      <w:r w:rsidR="00854B4D">
        <w:rPr>
          <w:rFonts w:ascii="Times New Roman" w:hAnsi="Times New Roman" w:cs="Times New Roman"/>
          <w:sz w:val="24"/>
          <w:szCs w:val="24"/>
        </w:rPr>
        <w:t xml:space="preserve">presetting </w:t>
      </w:r>
      <w:r w:rsidR="00574044">
        <w:rPr>
          <w:rFonts w:ascii="Times New Roman" w:hAnsi="Times New Roman" w:cs="Times New Roman"/>
          <w:sz w:val="24"/>
          <w:szCs w:val="24"/>
        </w:rPr>
        <w:t>the manifest variable</w:t>
      </w:r>
      <w:r w:rsidR="00F2767C">
        <w:rPr>
          <w:rFonts w:ascii="Times New Roman" w:hAnsi="Times New Roman" w:cs="Times New Roman"/>
          <w:sz w:val="24"/>
          <w:szCs w:val="24"/>
        </w:rPr>
        <w:t xml:space="preserve"> </w:t>
      </w:r>
      <w:r w:rsidR="00E6709F">
        <w:rPr>
          <w:rFonts w:ascii="Times New Roman" w:hAnsi="Times New Roman" w:cs="Times New Roman"/>
          <w:sz w:val="24"/>
          <w:szCs w:val="24"/>
        </w:rPr>
        <w:t xml:space="preserve">directly </w:t>
      </w:r>
      <w:r w:rsidR="00787329">
        <w:rPr>
          <w:rFonts w:ascii="Times New Roman" w:hAnsi="Times New Roman" w:cs="Times New Roman"/>
          <w:sz w:val="24"/>
          <w:szCs w:val="24"/>
        </w:rPr>
        <w:t>for understanding the root cause of DIF</w:t>
      </w:r>
      <w:r w:rsidR="00574044">
        <w:rPr>
          <w:rFonts w:ascii="Times New Roman" w:hAnsi="Times New Roman" w:cs="Times New Roman"/>
          <w:sz w:val="24"/>
          <w:szCs w:val="24"/>
        </w:rPr>
        <w:t xml:space="preserve"> (Chen &amp; Jiao, 2014;</w:t>
      </w:r>
      <w:r w:rsidR="00F50607">
        <w:rPr>
          <w:rFonts w:ascii="Times New Roman" w:hAnsi="Times New Roman" w:cs="Times New Roman"/>
          <w:sz w:val="24"/>
          <w:szCs w:val="24"/>
        </w:rPr>
        <w:t xml:space="preserve"> </w:t>
      </w:r>
      <w:r w:rsidR="001B3B65">
        <w:rPr>
          <w:rFonts w:ascii="Times New Roman" w:hAnsi="Times New Roman" w:cs="Times New Roman"/>
          <w:sz w:val="24"/>
          <w:szCs w:val="24"/>
        </w:rPr>
        <w:t xml:space="preserve">Cho &amp; Cohen, 2010; Cohen &amp; Bolt, 2005; </w:t>
      </w:r>
      <w:r w:rsidR="00574044">
        <w:rPr>
          <w:rFonts w:ascii="Times New Roman" w:hAnsi="Times New Roman" w:cs="Times New Roman"/>
          <w:sz w:val="24"/>
          <w:szCs w:val="24"/>
        </w:rPr>
        <w:t>De Boeck et al., 2011)</w:t>
      </w:r>
      <w:r w:rsidR="00787329">
        <w:rPr>
          <w:rFonts w:ascii="Times New Roman" w:hAnsi="Times New Roman" w:cs="Times New Roman"/>
          <w:sz w:val="24"/>
          <w:szCs w:val="24"/>
        </w:rPr>
        <w:t xml:space="preserve">. </w:t>
      </w:r>
      <w:r w:rsidR="004D5380" w:rsidRPr="0099390F">
        <w:rPr>
          <w:rFonts w:ascii="Times New Roman" w:hAnsi="Times New Roman" w:cs="Times New Roman"/>
          <w:sz w:val="24"/>
          <w:szCs w:val="24"/>
        </w:rPr>
        <w:t>Heterogeneity</w:t>
      </w:r>
      <w:r w:rsidR="004D5380" w:rsidRPr="00F50607">
        <w:rPr>
          <w:rFonts w:ascii="Times New Roman" w:hAnsi="Times New Roman" w:cs="Times New Roman"/>
          <w:sz w:val="24"/>
          <w:szCs w:val="24"/>
        </w:rPr>
        <w:t xml:space="preserve"> could</w:t>
      </w:r>
      <w:r w:rsidR="004D5380">
        <w:rPr>
          <w:rFonts w:ascii="Times New Roman" w:hAnsi="Times New Roman" w:cs="Times New Roman"/>
          <w:sz w:val="24"/>
          <w:szCs w:val="24"/>
        </w:rPr>
        <w:t xml:space="preserve"> exist in the pre-determined classification of variables, which means </w:t>
      </w:r>
      <w:r w:rsidR="00CC2D54">
        <w:rPr>
          <w:rFonts w:ascii="Times New Roman" w:hAnsi="Times New Roman" w:cs="Times New Roman"/>
          <w:sz w:val="24"/>
          <w:szCs w:val="24"/>
        </w:rPr>
        <w:t xml:space="preserve">DIF existing in one manifest group does not necessarily indicate all examinees in this group are consistently advantaged or disadvantaged. </w:t>
      </w:r>
      <w:r w:rsidR="009B39AC">
        <w:rPr>
          <w:rFonts w:ascii="Times New Roman" w:hAnsi="Times New Roman" w:cs="Times New Roman"/>
          <w:sz w:val="24"/>
          <w:szCs w:val="24"/>
        </w:rPr>
        <w:t xml:space="preserve">An interaction of multiple manifest variables rather than one single manifest variable can also be a cause of DIF. </w:t>
      </w:r>
      <w:r w:rsidR="00307273">
        <w:rPr>
          <w:rFonts w:ascii="Times New Roman" w:hAnsi="Times New Roman" w:cs="Times New Roman"/>
          <w:sz w:val="24"/>
          <w:szCs w:val="24"/>
        </w:rPr>
        <w:t>Furthermore</w:t>
      </w:r>
      <w:r w:rsidR="0090475A">
        <w:rPr>
          <w:rFonts w:ascii="Times New Roman" w:hAnsi="Times New Roman" w:cs="Times New Roman"/>
          <w:sz w:val="24"/>
          <w:szCs w:val="24"/>
        </w:rPr>
        <w:t xml:space="preserve">, </w:t>
      </w:r>
      <w:r w:rsidR="00D9268F">
        <w:rPr>
          <w:rFonts w:ascii="Times New Roman" w:hAnsi="Times New Roman" w:cs="Times New Roman"/>
          <w:sz w:val="24"/>
          <w:szCs w:val="24"/>
        </w:rPr>
        <w:t xml:space="preserve">from </w:t>
      </w:r>
      <w:r w:rsidR="00D9268F">
        <w:rPr>
          <w:rFonts w:ascii="Times New Roman" w:hAnsi="Times New Roman" w:cs="Times New Roman"/>
          <w:sz w:val="24"/>
          <w:szCs w:val="24"/>
        </w:rPr>
        <w:lastRenderedPageBreak/>
        <w:t xml:space="preserve">a data-driven </w:t>
      </w:r>
      <w:r w:rsidR="00277692">
        <w:rPr>
          <w:rFonts w:ascii="Times New Roman" w:hAnsi="Times New Roman" w:cs="Times New Roman"/>
          <w:sz w:val="24"/>
          <w:szCs w:val="24"/>
        </w:rPr>
        <w:t>approach</w:t>
      </w:r>
      <w:r w:rsidR="00D9268F">
        <w:rPr>
          <w:rFonts w:ascii="Times New Roman" w:hAnsi="Times New Roman" w:cs="Times New Roman"/>
          <w:sz w:val="24"/>
          <w:szCs w:val="24"/>
        </w:rPr>
        <w:t xml:space="preserve">, </w:t>
      </w:r>
      <w:r w:rsidR="00307273">
        <w:rPr>
          <w:rFonts w:ascii="Times New Roman" w:hAnsi="Times New Roman" w:cs="Times New Roman"/>
          <w:sz w:val="24"/>
          <w:szCs w:val="24"/>
        </w:rPr>
        <w:t>research support</w:t>
      </w:r>
      <w:r w:rsidR="004F0B52">
        <w:rPr>
          <w:rFonts w:ascii="Times New Roman" w:hAnsi="Times New Roman" w:cs="Times New Roman"/>
          <w:sz w:val="24"/>
          <w:szCs w:val="24"/>
        </w:rPr>
        <w:t>ing</w:t>
      </w:r>
      <w:r w:rsidR="00307273">
        <w:rPr>
          <w:rFonts w:ascii="Times New Roman" w:hAnsi="Times New Roman" w:cs="Times New Roman"/>
          <w:sz w:val="24"/>
          <w:szCs w:val="24"/>
        </w:rPr>
        <w:t xml:space="preserve"> the idea that </w:t>
      </w:r>
      <w:r w:rsidR="00BB3867">
        <w:rPr>
          <w:rFonts w:ascii="Times New Roman" w:hAnsi="Times New Roman" w:cs="Times New Roman"/>
          <w:sz w:val="24"/>
          <w:szCs w:val="24"/>
        </w:rPr>
        <w:t xml:space="preserve">either the </w:t>
      </w:r>
      <w:r w:rsidR="00686715">
        <w:rPr>
          <w:rFonts w:ascii="Times New Roman" w:hAnsi="Times New Roman" w:cs="Times New Roman"/>
          <w:sz w:val="24"/>
          <w:szCs w:val="24"/>
        </w:rPr>
        <w:t xml:space="preserve">traditional </w:t>
      </w:r>
      <w:r w:rsidR="00CC2D54">
        <w:rPr>
          <w:rFonts w:ascii="Times New Roman" w:hAnsi="Times New Roman" w:cs="Times New Roman"/>
          <w:sz w:val="24"/>
          <w:szCs w:val="24"/>
        </w:rPr>
        <w:t>or</w:t>
      </w:r>
      <w:r w:rsidR="00BB3867">
        <w:rPr>
          <w:rFonts w:ascii="Times New Roman" w:hAnsi="Times New Roman" w:cs="Times New Roman"/>
          <w:sz w:val="24"/>
          <w:szCs w:val="24"/>
        </w:rPr>
        <w:t xml:space="preserve"> </w:t>
      </w:r>
      <w:r w:rsidR="0090475A">
        <w:rPr>
          <w:rFonts w:ascii="Times New Roman" w:hAnsi="Times New Roman" w:cs="Times New Roman"/>
          <w:sz w:val="24"/>
          <w:szCs w:val="24"/>
        </w:rPr>
        <w:t xml:space="preserve">the </w:t>
      </w:r>
      <w:r w:rsidR="00BB3867">
        <w:rPr>
          <w:rFonts w:ascii="Times New Roman" w:hAnsi="Times New Roman" w:cs="Times New Roman"/>
          <w:sz w:val="24"/>
          <w:szCs w:val="24"/>
        </w:rPr>
        <w:t>non-</w:t>
      </w:r>
      <w:r w:rsidR="00686715">
        <w:rPr>
          <w:rFonts w:ascii="Times New Roman" w:hAnsi="Times New Roman" w:cs="Times New Roman"/>
          <w:sz w:val="24"/>
          <w:szCs w:val="24"/>
        </w:rPr>
        <w:t xml:space="preserve">traditional </w:t>
      </w:r>
      <w:r w:rsidR="00BB3867">
        <w:rPr>
          <w:rFonts w:ascii="Times New Roman" w:hAnsi="Times New Roman" w:cs="Times New Roman"/>
          <w:sz w:val="24"/>
          <w:szCs w:val="24"/>
        </w:rPr>
        <w:t xml:space="preserve">manifest </w:t>
      </w:r>
      <w:r w:rsidR="0090475A">
        <w:rPr>
          <w:rFonts w:ascii="Times New Roman" w:hAnsi="Times New Roman" w:cs="Times New Roman"/>
          <w:sz w:val="24"/>
          <w:szCs w:val="24"/>
        </w:rPr>
        <w:t xml:space="preserve">DIF </w:t>
      </w:r>
      <w:r w:rsidR="00BB3867">
        <w:rPr>
          <w:rFonts w:ascii="Times New Roman" w:hAnsi="Times New Roman" w:cs="Times New Roman"/>
          <w:sz w:val="24"/>
          <w:szCs w:val="24"/>
        </w:rPr>
        <w:t xml:space="preserve">approach </w:t>
      </w:r>
      <w:r w:rsidR="00F61443">
        <w:rPr>
          <w:rFonts w:ascii="Times New Roman" w:hAnsi="Times New Roman" w:cs="Times New Roman"/>
          <w:sz w:val="24"/>
          <w:szCs w:val="24"/>
        </w:rPr>
        <w:t xml:space="preserve">derives from a </w:t>
      </w:r>
      <w:r w:rsidR="00BB3867">
        <w:rPr>
          <w:rFonts w:ascii="Times New Roman" w:hAnsi="Times New Roman" w:cs="Times New Roman"/>
          <w:sz w:val="24"/>
          <w:szCs w:val="24"/>
        </w:rPr>
        <w:t xml:space="preserve">focus on the </w:t>
      </w:r>
      <w:r w:rsidR="00173ADE">
        <w:rPr>
          <w:rFonts w:ascii="Times New Roman" w:hAnsi="Times New Roman" w:cs="Times New Roman" w:hint="eastAsia"/>
          <w:sz w:val="24"/>
          <w:szCs w:val="24"/>
          <w:lang w:eastAsia="zh-CN"/>
        </w:rPr>
        <w:t>resear</w:t>
      </w:r>
      <w:r w:rsidR="00173ADE">
        <w:rPr>
          <w:rFonts w:ascii="Times New Roman" w:hAnsi="Times New Roman" w:cs="Times New Roman"/>
          <w:sz w:val="24"/>
          <w:szCs w:val="24"/>
          <w:lang w:eastAsia="zh-CN"/>
        </w:rPr>
        <w:t>ch</w:t>
      </w:r>
      <w:r w:rsidR="00173ADE">
        <w:rPr>
          <w:rFonts w:ascii="Times New Roman" w:hAnsi="Times New Roman" w:cs="Times New Roman"/>
          <w:sz w:val="24"/>
          <w:szCs w:val="24"/>
        </w:rPr>
        <w:t xml:space="preserve"> </w:t>
      </w:r>
      <w:r w:rsidR="00BB3867">
        <w:rPr>
          <w:rFonts w:ascii="Times New Roman" w:hAnsi="Times New Roman" w:cs="Times New Roman"/>
          <w:sz w:val="24"/>
          <w:szCs w:val="24"/>
        </w:rPr>
        <w:t>interest, not on the r</w:t>
      </w:r>
      <w:r w:rsidR="00CA194F">
        <w:rPr>
          <w:rFonts w:ascii="Times New Roman" w:hAnsi="Times New Roman" w:cs="Times New Roman"/>
          <w:sz w:val="24"/>
          <w:szCs w:val="24"/>
        </w:rPr>
        <w:t>eal reason</w:t>
      </w:r>
      <w:r w:rsidR="00BB3867">
        <w:rPr>
          <w:rFonts w:ascii="Times New Roman" w:hAnsi="Times New Roman" w:cs="Times New Roman"/>
          <w:sz w:val="24"/>
          <w:szCs w:val="24"/>
        </w:rPr>
        <w:t xml:space="preserve"> causing DIF</w:t>
      </w:r>
      <w:r w:rsidR="00420C0A">
        <w:rPr>
          <w:rFonts w:ascii="Times New Roman" w:hAnsi="Times New Roman" w:cs="Times New Roman"/>
          <w:sz w:val="24"/>
          <w:szCs w:val="24"/>
        </w:rPr>
        <w:t xml:space="preserve"> (Cohen &amp; Bolt, 2005</w:t>
      </w:r>
      <w:r w:rsidR="00904FBD">
        <w:rPr>
          <w:rFonts w:ascii="Times New Roman" w:hAnsi="Times New Roman" w:cs="Times New Roman"/>
          <w:sz w:val="24"/>
          <w:szCs w:val="24"/>
        </w:rPr>
        <w:t>; Samuelsen, 2005</w:t>
      </w:r>
      <w:r w:rsidR="00420C0A">
        <w:rPr>
          <w:rFonts w:ascii="Times New Roman" w:hAnsi="Times New Roman" w:cs="Times New Roman"/>
          <w:sz w:val="24"/>
          <w:szCs w:val="24"/>
        </w:rPr>
        <w:t>)</w:t>
      </w:r>
      <w:r w:rsidR="00CC2D54">
        <w:rPr>
          <w:rFonts w:ascii="Times New Roman" w:hAnsi="Times New Roman" w:cs="Times New Roman"/>
          <w:sz w:val="24"/>
          <w:szCs w:val="24"/>
        </w:rPr>
        <w:t xml:space="preserve">. </w:t>
      </w:r>
      <w:r w:rsidR="009958DF">
        <w:rPr>
          <w:rFonts w:ascii="Times New Roman" w:hAnsi="Times New Roman" w:cs="Times New Roman"/>
          <w:sz w:val="24"/>
          <w:szCs w:val="24"/>
        </w:rPr>
        <w:t xml:space="preserve">Additionally, due to the reliability or validity reasons (De Boeck et al., 2011), these </w:t>
      </w:r>
      <w:r w:rsidR="00D01FC0">
        <w:rPr>
          <w:rFonts w:ascii="Times New Roman" w:hAnsi="Times New Roman" w:cs="Times New Roman"/>
          <w:sz w:val="24"/>
          <w:szCs w:val="24"/>
        </w:rPr>
        <w:t xml:space="preserve">pre-determined </w:t>
      </w:r>
      <w:r w:rsidR="009C3952">
        <w:rPr>
          <w:rFonts w:ascii="Times New Roman" w:hAnsi="Times New Roman" w:cs="Times New Roman"/>
          <w:sz w:val="24"/>
          <w:szCs w:val="24"/>
        </w:rPr>
        <w:t>manifest group</w:t>
      </w:r>
      <w:r w:rsidR="00F87F23">
        <w:rPr>
          <w:rFonts w:ascii="Times New Roman" w:hAnsi="Times New Roman" w:cs="Times New Roman"/>
          <w:sz w:val="24"/>
          <w:szCs w:val="24"/>
        </w:rPr>
        <w:t>s</w:t>
      </w:r>
      <w:r w:rsidR="005E0CBF">
        <w:rPr>
          <w:rFonts w:ascii="Times New Roman" w:hAnsi="Times New Roman" w:cs="Times New Roman"/>
          <w:sz w:val="24"/>
          <w:szCs w:val="24"/>
        </w:rPr>
        <w:t xml:space="preserve"> </w:t>
      </w:r>
      <w:r w:rsidR="009958DF">
        <w:rPr>
          <w:rFonts w:ascii="Times New Roman" w:hAnsi="Times New Roman" w:cs="Times New Roman"/>
          <w:sz w:val="24"/>
          <w:szCs w:val="24"/>
        </w:rPr>
        <w:t xml:space="preserve">could </w:t>
      </w:r>
      <w:r w:rsidR="00686715">
        <w:rPr>
          <w:rFonts w:ascii="Times New Roman" w:hAnsi="Times New Roman" w:cs="Times New Roman"/>
          <w:sz w:val="24"/>
          <w:szCs w:val="24"/>
        </w:rPr>
        <w:t>not accurate</w:t>
      </w:r>
      <w:r w:rsidR="009958DF">
        <w:rPr>
          <w:rFonts w:ascii="Times New Roman" w:hAnsi="Times New Roman" w:cs="Times New Roman"/>
          <w:sz w:val="24"/>
          <w:szCs w:val="24"/>
        </w:rPr>
        <w:t>ly</w:t>
      </w:r>
      <w:r w:rsidR="00686715">
        <w:rPr>
          <w:rFonts w:ascii="Times New Roman" w:hAnsi="Times New Roman" w:cs="Times New Roman"/>
          <w:sz w:val="24"/>
          <w:szCs w:val="24"/>
        </w:rPr>
        <w:t xml:space="preserve"> or</w:t>
      </w:r>
      <w:r w:rsidR="009C3952">
        <w:rPr>
          <w:rFonts w:ascii="Times New Roman" w:hAnsi="Times New Roman" w:cs="Times New Roman"/>
          <w:sz w:val="24"/>
          <w:szCs w:val="24"/>
        </w:rPr>
        <w:t xml:space="preserve"> </w:t>
      </w:r>
      <w:r w:rsidR="009C3952" w:rsidRPr="00137FAE">
        <w:rPr>
          <w:rFonts w:ascii="Times New Roman" w:hAnsi="Times New Roman" w:cs="Times New Roman"/>
          <w:sz w:val="24"/>
          <w:szCs w:val="24"/>
        </w:rPr>
        <w:t xml:space="preserve">fully predict </w:t>
      </w:r>
      <w:r w:rsidR="009C3952">
        <w:rPr>
          <w:rFonts w:ascii="Times New Roman" w:hAnsi="Times New Roman" w:cs="Times New Roman"/>
          <w:sz w:val="24"/>
          <w:szCs w:val="24"/>
        </w:rPr>
        <w:t xml:space="preserve">DIF in the </w:t>
      </w:r>
      <w:r w:rsidR="009C3952" w:rsidRPr="00137FAE">
        <w:rPr>
          <w:rFonts w:ascii="Times New Roman" w:hAnsi="Times New Roman" w:cs="Times New Roman"/>
          <w:sz w:val="24"/>
          <w:szCs w:val="24"/>
        </w:rPr>
        <w:t>latent class membership (</w:t>
      </w:r>
      <w:r w:rsidR="00076338">
        <w:rPr>
          <w:rFonts w:ascii="Times New Roman" w:hAnsi="Times New Roman" w:cs="Times New Roman"/>
          <w:sz w:val="24"/>
          <w:szCs w:val="24"/>
        </w:rPr>
        <w:t xml:space="preserve">Chen &amp; Jiao, 2014; </w:t>
      </w:r>
      <w:r w:rsidR="009C3952" w:rsidRPr="00137FAE">
        <w:rPr>
          <w:rFonts w:ascii="Times New Roman" w:hAnsi="Times New Roman" w:cs="Times New Roman"/>
          <w:sz w:val="24"/>
          <w:szCs w:val="24"/>
        </w:rPr>
        <w:t>Cohen</w:t>
      </w:r>
      <w:r w:rsidR="009C3952">
        <w:rPr>
          <w:rFonts w:ascii="Times New Roman" w:hAnsi="Times New Roman" w:cs="Times New Roman"/>
          <w:sz w:val="24"/>
          <w:szCs w:val="24"/>
        </w:rPr>
        <w:t xml:space="preserve"> </w:t>
      </w:r>
      <w:r w:rsidR="009C3952" w:rsidRPr="00137FAE">
        <w:rPr>
          <w:rFonts w:ascii="Times New Roman" w:hAnsi="Times New Roman" w:cs="Times New Roman"/>
          <w:sz w:val="24"/>
          <w:szCs w:val="24"/>
        </w:rPr>
        <w:t>&amp; Bolt, 2005; de Ayala</w:t>
      </w:r>
      <w:r w:rsidR="009D6B0F">
        <w:rPr>
          <w:rFonts w:ascii="Times New Roman" w:hAnsi="Times New Roman" w:cs="Times New Roman"/>
          <w:sz w:val="24"/>
          <w:szCs w:val="24"/>
        </w:rPr>
        <w:t xml:space="preserve"> et al.</w:t>
      </w:r>
      <w:r w:rsidR="009C3952" w:rsidRPr="00137FAE">
        <w:rPr>
          <w:rFonts w:ascii="Times New Roman" w:hAnsi="Times New Roman" w:cs="Times New Roman"/>
          <w:sz w:val="24"/>
          <w:szCs w:val="24"/>
        </w:rPr>
        <w:t>, 2002; Samuelsen, 2005)</w:t>
      </w:r>
      <w:r w:rsidR="009C3952">
        <w:rPr>
          <w:rFonts w:ascii="Times New Roman" w:hAnsi="Times New Roman" w:cs="Times New Roman"/>
          <w:sz w:val="24"/>
          <w:szCs w:val="24"/>
        </w:rPr>
        <w:t>.</w:t>
      </w:r>
      <w:r w:rsidR="00AA3687">
        <w:rPr>
          <w:rFonts w:ascii="Times New Roman" w:hAnsi="Times New Roman" w:cs="Times New Roman"/>
          <w:sz w:val="24"/>
          <w:szCs w:val="24"/>
        </w:rPr>
        <w:t xml:space="preserve"> </w:t>
      </w:r>
      <w:r w:rsidR="00D01FC0">
        <w:rPr>
          <w:rFonts w:ascii="Times New Roman" w:hAnsi="Times New Roman" w:cs="Times New Roman"/>
          <w:sz w:val="24"/>
          <w:szCs w:val="24"/>
        </w:rPr>
        <w:t xml:space="preserve">For instance, </w:t>
      </w:r>
      <w:r w:rsidR="00076338">
        <w:rPr>
          <w:rFonts w:ascii="Times New Roman" w:hAnsi="Times New Roman" w:cs="Times New Roman"/>
          <w:sz w:val="24"/>
          <w:szCs w:val="24"/>
        </w:rPr>
        <w:t xml:space="preserve">Chen &amp; Jiao (2014) </w:t>
      </w:r>
      <w:r w:rsidR="00EF2884">
        <w:rPr>
          <w:rFonts w:ascii="Times New Roman" w:hAnsi="Times New Roman" w:cs="Times New Roman"/>
          <w:sz w:val="24"/>
          <w:szCs w:val="24"/>
        </w:rPr>
        <w:t xml:space="preserve">pointed out the limitation in numbers of the manifest variables explored in explaining DIF and used not only background but also cognitive variables. </w:t>
      </w:r>
    </w:p>
    <w:p w14:paraId="2F5C1F13" w14:textId="76BFA56A" w:rsidR="00E45231" w:rsidRDefault="00686715" w:rsidP="000A30E6">
      <w:pPr>
        <w:spacing w:line="480" w:lineRule="auto"/>
        <w:rPr>
          <w:rFonts w:ascii="Times New Roman" w:hAnsi="Times New Roman" w:cs="Times New Roman"/>
          <w:sz w:val="24"/>
          <w:szCs w:val="24"/>
        </w:rPr>
      </w:pPr>
      <w:r>
        <w:rPr>
          <w:rFonts w:ascii="Times New Roman" w:hAnsi="Times New Roman" w:cs="Times New Roman"/>
          <w:sz w:val="24"/>
          <w:szCs w:val="24"/>
        </w:rPr>
        <w:t>A</w:t>
      </w:r>
      <w:r w:rsidR="00BE2B2A" w:rsidRPr="00137FAE">
        <w:rPr>
          <w:rFonts w:ascii="Times New Roman" w:hAnsi="Times New Roman" w:cs="Times New Roman"/>
          <w:sz w:val="24"/>
          <w:szCs w:val="24"/>
        </w:rPr>
        <w:t xml:space="preserve"> latent approach to DIF</w:t>
      </w:r>
      <w:r w:rsidR="006121B3">
        <w:rPr>
          <w:rFonts w:ascii="Times New Roman" w:hAnsi="Times New Roman" w:cs="Times New Roman"/>
          <w:sz w:val="24"/>
          <w:szCs w:val="24"/>
        </w:rPr>
        <w:t xml:space="preserve"> analysis </w:t>
      </w:r>
      <w:r w:rsidR="00D12C4A">
        <w:rPr>
          <w:rFonts w:ascii="Times New Roman" w:hAnsi="Times New Roman" w:cs="Times New Roman"/>
          <w:sz w:val="24"/>
          <w:szCs w:val="24"/>
        </w:rPr>
        <w:t>has therefore been considered</w:t>
      </w:r>
      <w:r w:rsidR="006121B3" w:rsidRPr="00137FAE">
        <w:rPr>
          <w:rFonts w:ascii="Times New Roman" w:hAnsi="Times New Roman" w:cs="Times New Roman"/>
          <w:sz w:val="24"/>
          <w:szCs w:val="24"/>
        </w:rPr>
        <w:t xml:space="preserve"> </w:t>
      </w:r>
      <w:r w:rsidR="00D12C4A">
        <w:rPr>
          <w:rFonts w:ascii="Times New Roman" w:hAnsi="Times New Roman" w:cs="Times New Roman"/>
          <w:sz w:val="24"/>
          <w:szCs w:val="24"/>
        </w:rPr>
        <w:t xml:space="preserve">and proved useful in </w:t>
      </w:r>
      <w:r w:rsidR="006121B3">
        <w:rPr>
          <w:rFonts w:ascii="Times New Roman" w:hAnsi="Times New Roman" w:cs="Times New Roman"/>
          <w:sz w:val="24"/>
          <w:szCs w:val="24"/>
        </w:rPr>
        <w:t>uncover</w:t>
      </w:r>
      <w:r w:rsidR="00D12C4A">
        <w:rPr>
          <w:rFonts w:ascii="Times New Roman" w:hAnsi="Times New Roman" w:cs="Times New Roman"/>
          <w:sz w:val="24"/>
          <w:szCs w:val="24"/>
        </w:rPr>
        <w:t>ing</w:t>
      </w:r>
      <w:r w:rsidR="006121B3">
        <w:rPr>
          <w:rFonts w:ascii="Times New Roman" w:hAnsi="Times New Roman" w:cs="Times New Roman"/>
          <w:sz w:val="24"/>
          <w:szCs w:val="24"/>
        </w:rPr>
        <w:t xml:space="preserve"> t</w:t>
      </w:r>
      <w:r w:rsidR="006121B3" w:rsidRPr="00137FAE">
        <w:rPr>
          <w:rFonts w:ascii="Times New Roman" w:hAnsi="Times New Roman" w:cs="Times New Roman"/>
          <w:sz w:val="24"/>
          <w:szCs w:val="24"/>
        </w:rPr>
        <w:t>he true group membership.</w:t>
      </w:r>
      <w:r w:rsidR="006121B3">
        <w:rPr>
          <w:rFonts w:ascii="Times New Roman" w:hAnsi="Times New Roman" w:cs="Times New Roman"/>
          <w:sz w:val="24"/>
          <w:szCs w:val="24"/>
        </w:rPr>
        <w:t xml:space="preserve"> </w:t>
      </w:r>
      <w:r w:rsidR="00F55435">
        <w:rPr>
          <w:rFonts w:ascii="Times New Roman" w:hAnsi="Times New Roman" w:cs="Times New Roman"/>
          <w:sz w:val="24"/>
          <w:szCs w:val="24"/>
        </w:rPr>
        <w:t>Instead of setting the group membership of interest a priori, latent DIF d</w:t>
      </w:r>
      <w:r w:rsidR="00F55435" w:rsidRPr="00137FAE">
        <w:rPr>
          <w:rFonts w:ascii="Times New Roman" w:hAnsi="Times New Roman" w:cs="Times New Roman"/>
          <w:sz w:val="24"/>
          <w:szCs w:val="24"/>
        </w:rPr>
        <w:t xml:space="preserve">etects DIF </w:t>
      </w:r>
      <w:r w:rsidR="00BB71E0">
        <w:rPr>
          <w:rFonts w:ascii="Times New Roman" w:hAnsi="Times New Roman" w:cs="Times New Roman"/>
          <w:sz w:val="24"/>
          <w:szCs w:val="24"/>
        </w:rPr>
        <w:t>among</w:t>
      </w:r>
      <w:r w:rsidR="00BB71E0" w:rsidRPr="00137FAE">
        <w:rPr>
          <w:rFonts w:ascii="Times New Roman" w:hAnsi="Times New Roman" w:cs="Times New Roman"/>
          <w:sz w:val="24"/>
          <w:szCs w:val="24"/>
        </w:rPr>
        <w:t xml:space="preserve"> </w:t>
      </w:r>
      <w:r w:rsidR="00F55435">
        <w:rPr>
          <w:rFonts w:ascii="Times New Roman" w:hAnsi="Times New Roman" w:cs="Times New Roman"/>
          <w:sz w:val="24"/>
          <w:szCs w:val="24"/>
        </w:rPr>
        <w:t xml:space="preserve">the </w:t>
      </w:r>
      <w:r w:rsidR="00345DA1">
        <w:rPr>
          <w:rFonts w:ascii="Times New Roman" w:hAnsi="Times New Roman" w:cs="Times New Roman"/>
          <w:sz w:val="24"/>
          <w:szCs w:val="24"/>
        </w:rPr>
        <w:t>unknown hidden</w:t>
      </w:r>
      <w:r w:rsidR="00345DA1" w:rsidRPr="002B24A6" w:rsidDel="00345DA1">
        <w:rPr>
          <w:rFonts w:ascii="Times New Roman" w:hAnsi="Times New Roman" w:cs="Times New Roman"/>
          <w:sz w:val="24"/>
          <w:szCs w:val="24"/>
        </w:rPr>
        <w:t xml:space="preserve"> </w:t>
      </w:r>
      <w:r w:rsidR="00F55435">
        <w:rPr>
          <w:rFonts w:ascii="Times New Roman" w:hAnsi="Times New Roman" w:cs="Times New Roman"/>
          <w:sz w:val="24"/>
          <w:szCs w:val="24"/>
        </w:rPr>
        <w:t>examinee groups</w:t>
      </w:r>
      <w:r w:rsidR="00345DA1">
        <w:rPr>
          <w:rFonts w:ascii="Times New Roman" w:hAnsi="Times New Roman" w:cs="Times New Roman"/>
          <w:sz w:val="24"/>
          <w:szCs w:val="24"/>
        </w:rPr>
        <w:t xml:space="preserve"> </w:t>
      </w:r>
      <w:r w:rsidR="00F55435">
        <w:rPr>
          <w:rFonts w:ascii="Times New Roman" w:hAnsi="Times New Roman" w:cs="Times New Roman"/>
          <w:sz w:val="24"/>
          <w:szCs w:val="24"/>
        </w:rPr>
        <w:t xml:space="preserve">rather than the manifest groups </w:t>
      </w:r>
      <w:r w:rsidR="00F55435" w:rsidRPr="00137FAE">
        <w:rPr>
          <w:rFonts w:ascii="Times New Roman" w:hAnsi="Times New Roman" w:cs="Times New Roman"/>
          <w:sz w:val="24"/>
          <w:szCs w:val="24"/>
        </w:rPr>
        <w:t>(Cho &amp; Cohen, 2010; Cohen &amp; Bolt, 2005</w:t>
      </w:r>
      <w:r w:rsidR="00F55435">
        <w:rPr>
          <w:rFonts w:ascii="Times New Roman" w:hAnsi="Times New Roman" w:cs="Times New Roman"/>
          <w:sz w:val="24"/>
          <w:szCs w:val="24"/>
        </w:rPr>
        <w:t xml:space="preserve">; </w:t>
      </w:r>
      <w:r w:rsidR="00D12C4A">
        <w:rPr>
          <w:rFonts w:ascii="Times New Roman" w:hAnsi="Times New Roman" w:cs="Times New Roman"/>
          <w:sz w:val="24"/>
          <w:szCs w:val="24"/>
        </w:rPr>
        <w:t xml:space="preserve">De Boeck et al., 2011; </w:t>
      </w:r>
      <w:r w:rsidR="00BF6CD0">
        <w:rPr>
          <w:rFonts w:ascii="Times New Roman" w:hAnsi="Times New Roman" w:cs="Times New Roman"/>
          <w:sz w:val="24"/>
          <w:szCs w:val="24"/>
        </w:rPr>
        <w:t xml:space="preserve">McLachlan &amp; Peel, 2000). </w:t>
      </w:r>
      <w:r w:rsidR="0062743B">
        <w:rPr>
          <w:rFonts w:ascii="Times New Roman" w:hAnsi="Times New Roman" w:cs="Times New Roman"/>
          <w:sz w:val="24"/>
          <w:szCs w:val="24"/>
        </w:rPr>
        <w:t xml:space="preserve">It classifies the examinees into the distinct latent classes based on the differences in item response patterns (de Ayala et al., 2002; Samuelsen, 2005) and the qualitative heterogeneity among examine groups is easily captured (Cohen &amp; Bolt, 2005). </w:t>
      </w:r>
      <w:r>
        <w:rPr>
          <w:rFonts w:ascii="Times New Roman" w:hAnsi="Times New Roman" w:cs="Times New Roman"/>
          <w:sz w:val="24"/>
          <w:szCs w:val="24"/>
        </w:rPr>
        <w:t xml:space="preserve">One of the </w:t>
      </w:r>
      <w:r w:rsidR="00E83996" w:rsidRPr="00137FAE">
        <w:rPr>
          <w:rFonts w:ascii="Times New Roman" w:hAnsi="Times New Roman" w:cs="Times New Roman"/>
          <w:sz w:val="24"/>
          <w:szCs w:val="24"/>
        </w:rPr>
        <w:t>useful</w:t>
      </w:r>
      <w:r w:rsidR="00E53E41">
        <w:rPr>
          <w:rFonts w:ascii="Times New Roman" w:hAnsi="Times New Roman" w:cs="Times New Roman"/>
          <w:sz w:val="24"/>
          <w:szCs w:val="24"/>
        </w:rPr>
        <w:t xml:space="preserve"> tools</w:t>
      </w:r>
      <w:r w:rsidR="00E83996" w:rsidRPr="00137FAE">
        <w:rPr>
          <w:rFonts w:ascii="Times New Roman" w:hAnsi="Times New Roman" w:cs="Times New Roman"/>
          <w:sz w:val="24"/>
          <w:szCs w:val="24"/>
        </w:rPr>
        <w:t xml:space="preserve"> </w:t>
      </w:r>
      <w:r w:rsidR="00E53E41">
        <w:rPr>
          <w:rFonts w:ascii="Times New Roman" w:hAnsi="Times New Roman" w:cs="Times New Roman"/>
          <w:sz w:val="24"/>
          <w:szCs w:val="24"/>
        </w:rPr>
        <w:t>to</w:t>
      </w:r>
      <w:r w:rsidR="00E83996" w:rsidRPr="00137FAE">
        <w:rPr>
          <w:rFonts w:ascii="Times New Roman" w:hAnsi="Times New Roman" w:cs="Times New Roman"/>
          <w:sz w:val="24"/>
          <w:szCs w:val="24"/>
        </w:rPr>
        <w:t xml:space="preserve"> investigat</w:t>
      </w:r>
      <w:r w:rsidR="00E53E41">
        <w:rPr>
          <w:rFonts w:ascii="Times New Roman" w:hAnsi="Times New Roman" w:cs="Times New Roman"/>
          <w:sz w:val="24"/>
          <w:szCs w:val="24"/>
        </w:rPr>
        <w:t>e</w:t>
      </w:r>
      <w:r w:rsidR="00E83996" w:rsidRPr="00137FAE">
        <w:rPr>
          <w:rFonts w:ascii="Times New Roman" w:hAnsi="Times New Roman" w:cs="Times New Roman"/>
          <w:sz w:val="24"/>
          <w:szCs w:val="24"/>
        </w:rPr>
        <w:t xml:space="preserve"> </w:t>
      </w:r>
      <w:r w:rsidR="00E83996">
        <w:rPr>
          <w:rFonts w:ascii="Times New Roman" w:hAnsi="Times New Roman" w:cs="Times New Roman"/>
          <w:sz w:val="24"/>
          <w:szCs w:val="24"/>
        </w:rPr>
        <w:t>the</w:t>
      </w:r>
      <w:r w:rsidR="00910704">
        <w:rPr>
          <w:rFonts w:ascii="Times New Roman" w:hAnsi="Times New Roman" w:cs="Times New Roman"/>
          <w:sz w:val="24"/>
          <w:szCs w:val="24"/>
        </w:rPr>
        <w:t xml:space="preserve"> latent DIF </w:t>
      </w:r>
      <w:r w:rsidR="00E83996">
        <w:rPr>
          <w:rFonts w:ascii="Times New Roman" w:hAnsi="Times New Roman" w:cs="Times New Roman"/>
          <w:sz w:val="24"/>
          <w:szCs w:val="24"/>
        </w:rPr>
        <w:t xml:space="preserve">is </w:t>
      </w:r>
      <w:r w:rsidR="0048312D">
        <w:rPr>
          <w:rFonts w:ascii="Times New Roman" w:hAnsi="Times New Roman" w:cs="Times New Roman"/>
          <w:sz w:val="24"/>
          <w:szCs w:val="24"/>
        </w:rPr>
        <w:t>m</w:t>
      </w:r>
      <w:r w:rsidR="00BE2B2A" w:rsidRPr="00137FAE">
        <w:rPr>
          <w:rFonts w:ascii="Times New Roman" w:hAnsi="Times New Roman" w:cs="Times New Roman"/>
          <w:sz w:val="24"/>
          <w:szCs w:val="24"/>
        </w:rPr>
        <w:t xml:space="preserve">ixture Rasch </w:t>
      </w:r>
      <w:r w:rsidR="0048312D">
        <w:rPr>
          <w:rFonts w:ascii="Times New Roman" w:hAnsi="Times New Roman" w:cs="Times New Roman"/>
          <w:sz w:val="24"/>
          <w:szCs w:val="24"/>
        </w:rPr>
        <w:t>m</w:t>
      </w:r>
      <w:r w:rsidR="00BE2B2A" w:rsidRPr="00137FAE">
        <w:rPr>
          <w:rFonts w:ascii="Times New Roman" w:hAnsi="Times New Roman" w:cs="Times New Roman"/>
          <w:sz w:val="24"/>
          <w:szCs w:val="24"/>
        </w:rPr>
        <w:t xml:space="preserve">odel (MRM; </w:t>
      </w:r>
      <w:r w:rsidR="007768E0">
        <w:rPr>
          <w:rFonts w:ascii="Times New Roman" w:hAnsi="Times New Roman" w:cs="Times New Roman"/>
          <w:sz w:val="24"/>
          <w:szCs w:val="24"/>
        </w:rPr>
        <w:t>d</w:t>
      </w:r>
      <w:r w:rsidR="00F17496" w:rsidRPr="00137FAE">
        <w:rPr>
          <w:rFonts w:ascii="Times New Roman" w:hAnsi="Times New Roman" w:cs="Times New Roman"/>
          <w:sz w:val="24"/>
          <w:szCs w:val="24"/>
        </w:rPr>
        <w:t>e Ayala</w:t>
      </w:r>
      <w:r w:rsidR="00192A8D">
        <w:rPr>
          <w:rFonts w:ascii="Times New Roman" w:hAnsi="Times New Roman" w:cs="Times New Roman"/>
          <w:sz w:val="24"/>
          <w:szCs w:val="24"/>
        </w:rPr>
        <w:t xml:space="preserve"> et al.</w:t>
      </w:r>
      <w:r w:rsidR="00F17496" w:rsidRPr="00137FAE">
        <w:rPr>
          <w:rFonts w:ascii="Times New Roman" w:hAnsi="Times New Roman" w:cs="Times New Roman"/>
          <w:sz w:val="24"/>
          <w:szCs w:val="24"/>
        </w:rPr>
        <w:t>, 2002</w:t>
      </w:r>
      <w:r w:rsidR="00F17496">
        <w:rPr>
          <w:rFonts w:ascii="Times New Roman" w:hAnsi="Times New Roman" w:cs="Times New Roman"/>
          <w:sz w:val="24"/>
          <w:szCs w:val="24"/>
        </w:rPr>
        <w:t xml:space="preserve">; </w:t>
      </w:r>
      <w:r w:rsidR="00BE2B2A" w:rsidRPr="00137FAE">
        <w:rPr>
          <w:rFonts w:ascii="Times New Roman" w:hAnsi="Times New Roman" w:cs="Times New Roman"/>
          <w:sz w:val="24"/>
          <w:szCs w:val="24"/>
        </w:rPr>
        <w:t>Kelderman &amp; Macready, 1990; Mislevy &amp; Verhelst, 1990; Rost, 1990)</w:t>
      </w:r>
      <w:r w:rsidR="00F17496">
        <w:rPr>
          <w:rFonts w:ascii="Times New Roman" w:hAnsi="Times New Roman" w:cs="Times New Roman"/>
          <w:sz w:val="24"/>
          <w:szCs w:val="24"/>
        </w:rPr>
        <w:t>. MRM</w:t>
      </w:r>
      <w:r w:rsidR="00E53E41">
        <w:rPr>
          <w:rFonts w:ascii="Times New Roman" w:hAnsi="Times New Roman" w:cs="Times New Roman"/>
          <w:sz w:val="24"/>
          <w:szCs w:val="24"/>
        </w:rPr>
        <w:t xml:space="preserve"> assume</w:t>
      </w:r>
      <w:r w:rsidR="005851FB">
        <w:rPr>
          <w:rFonts w:ascii="Times New Roman" w:hAnsi="Times New Roman" w:cs="Times New Roman"/>
          <w:sz w:val="24"/>
          <w:szCs w:val="24"/>
        </w:rPr>
        <w:t>s</w:t>
      </w:r>
      <w:r w:rsidR="00E53E41">
        <w:rPr>
          <w:rFonts w:ascii="Times New Roman" w:hAnsi="Times New Roman" w:cs="Times New Roman"/>
          <w:sz w:val="24"/>
          <w:szCs w:val="24"/>
        </w:rPr>
        <w:t xml:space="preserve"> that different parameter values may apply to different latent classes of examinees in that population. Examinees in </w:t>
      </w:r>
      <w:r w:rsidR="004F0B52">
        <w:rPr>
          <w:rFonts w:ascii="Times New Roman" w:hAnsi="Times New Roman" w:cs="Times New Roman"/>
          <w:sz w:val="24"/>
          <w:szCs w:val="24"/>
        </w:rPr>
        <w:t>MRM</w:t>
      </w:r>
      <w:r w:rsidR="00D12C4A">
        <w:rPr>
          <w:rFonts w:ascii="Times New Roman" w:hAnsi="Times New Roman" w:cs="Times New Roman"/>
          <w:sz w:val="24"/>
          <w:szCs w:val="24"/>
        </w:rPr>
        <w:t xml:space="preserve"> </w:t>
      </w:r>
      <w:r w:rsidR="00E53E41">
        <w:rPr>
          <w:rFonts w:ascii="Times New Roman" w:hAnsi="Times New Roman" w:cs="Times New Roman"/>
          <w:sz w:val="24"/>
          <w:szCs w:val="24"/>
        </w:rPr>
        <w:t>are characterized by both a latent ability parameter as well as a parameter indicating latent class membership.</w:t>
      </w:r>
      <w:r w:rsidR="00BC3F90">
        <w:rPr>
          <w:rFonts w:ascii="Times New Roman" w:hAnsi="Times New Roman" w:cs="Times New Roman"/>
          <w:sz w:val="24"/>
          <w:szCs w:val="24"/>
        </w:rPr>
        <w:t xml:space="preserve"> C</w:t>
      </w:r>
      <w:r w:rsidR="00A16054">
        <w:rPr>
          <w:rFonts w:ascii="Times New Roman" w:hAnsi="Times New Roman" w:cs="Times New Roman"/>
          <w:sz w:val="24"/>
          <w:szCs w:val="24"/>
        </w:rPr>
        <w:t xml:space="preserve">onditional probabilities depend on a continuous latent ability, along with a categorical variable that distinguishes examinee latent class based on the higher posterior probability of being a latent class member (Chen &amp; Jiao, 2014). </w:t>
      </w:r>
      <w:r w:rsidR="007B5101">
        <w:rPr>
          <w:rFonts w:ascii="Times New Roman" w:hAnsi="Times New Roman" w:cs="Times New Roman"/>
          <w:sz w:val="24"/>
          <w:szCs w:val="24"/>
        </w:rPr>
        <w:t>Latent DIF, therefore,</w:t>
      </w:r>
      <w:r w:rsidR="00E92D17">
        <w:rPr>
          <w:rFonts w:ascii="Times New Roman" w:hAnsi="Times New Roman" w:cs="Times New Roman"/>
          <w:sz w:val="24"/>
          <w:szCs w:val="24"/>
        </w:rPr>
        <w:t xml:space="preserve"> provides a </w:t>
      </w:r>
      <w:r w:rsidR="00E92D17">
        <w:rPr>
          <w:rFonts w:ascii="Times New Roman" w:hAnsi="Times New Roman" w:cs="Times New Roman"/>
          <w:sz w:val="24"/>
          <w:szCs w:val="24"/>
        </w:rPr>
        <w:lastRenderedPageBreak/>
        <w:t>mechanism for modeling DIF</w:t>
      </w:r>
      <w:r w:rsidR="0031664C">
        <w:rPr>
          <w:rFonts w:ascii="Times New Roman" w:hAnsi="Times New Roman" w:cs="Times New Roman"/>
          <w:sz w:val="24"/>
          <w:szCs w:val="24"/>
        </w:rPr>
        <w:t xml:space="preserve"> regarding </w:t>
      </w:r>
      <w:r w:rsidR="00E92D17">
        <w:rPr>
          <w:rFonts w:ascii="Times New Roman" w:hAnsi="Times New Roman" w:cs="Times New Roman"/>
          <w:sz w:val="24"/>
          <w:szCs w:val="24"/>
        </w:rPr>
        <w:t xml:space="preserve">to </w:t>
      </w:r>
      <w:r w:rsidR="0031664C">
        <w:rPr>
          <w:rFonts w:ascii="Times New Roman" w:hAnsi="Times New Roman" w:cs="Times New Roman"/>
          <w:sz w:val="24"/>
          <w:szCs w:val="24"/>
        </w:rPr>
        <w:t xml:space="preserve">the </w:t>
      </w:r>
      <w:r w:rsidR="00E92D17">
        <w:rPr>
          <w:rFonts w:ascii="Times New Roman" w:hAnsi="Times New Roman" w:cs="Times New Roman"/>
          <w:sz w:val="24"/>
          <w:szCs w:val="24"/>
        </w:rPr>
        <w:t>latent populations of examinees as opposed to manifest populations</w:t>
      </w:r>
      <w:r w:rsidR="007B5101">
        <w:rPr>
          <w:rFonts w:ascii="Times New Roman" w:hAnsi="Times New Roman" w:cs="Times New Roman"/>
          <w:sz w:val="24"/>
          <w:szCs w:val="24"/>
        </w:rPr>
        <w:t>.</w:t>
      </w:r>
      <w:r w:rsidR="00EF2884">
        <w:rPr>
          <w:rFonts w:ascii="Times New Roman" w:hAnsi="Times New Roman" w:cs="Times New Roman"/>
          <w:sz w:val="24"/>
          <w:szCs w:val="24"/>
        </w:rPr>
        <w:t xml:space="preserve"> </w:t>
      </w:r>
    </w:p>
    <w:p w14:paraId="091BAF7C" w14:textId="0F9629E2" w:rsidR="00AC6549" w:rsidRDefault="00910704" w:rsidP="000A30E6">
      <w:pPr>
        <w:spacing w:line="480" w:lineRule="auto"/>
        <w:rPr>
          <w:rFonts w:ascii="Times New Roman" w:hAnsi="Times New Roman" w:cs="Times New Roman"/>
          <w:sz w:val="24"/>
          <w:szCs w:val="24"/>
        </w:rPr>
      </w:pPr>
      <w:r>
        <w:rPr>
          <w:rFonts w:ascii="Times New Roman" w:hAnsi="Times New Roman" w:cs="Times New Roman"/>
          <w:sz w:val="24"/>
          <w:szCs w:val="24"/>
        </w:rPr>
        <w:t>A latent DIF analysis with</w:t>
      </w:r>
      <w:r w:rsidR="009C67DE">
        <w:rPr>
          <w:rFonts w:ascii="Times New Roman" w:hAnsi="Times New Roman" w:cs="Times New Roman"/>
          <w:sz w:val="24"/>
          <w:szCs w:val="24"/>
        </w:rPr>
        <w:t xml:space="preserve"> examinees’</w:t>
      </w:r>
      <w:r>
        <w:rPr>
          <w:rFonts w:ascii="Times New Roman" w:hAnsi="Times New Roman" w:cs="Times New Roman"/>
          <w:sz w:val="24"/>
          <w:szCs w:val="24"/>
        </w:rPr>
        <w:t xml:space="preserve"> characteristics is useful for explaining DIF, in addition to detecting DIF between latent groups (Cho</w:t>
      </w:r>
      <w:r w:rsidR="009D6B0F">
        <w:rPr>
          <w:rFonts w:ascii="Times New Roman" w:hAnsi="Times New Roman" w:cs="Times New Roman"/>
          <w:sz w:val="24"/>
          <w:szCs w:val="24"/>
        </w:rPr>
        <w:t xml:space="preserve"> et al.</w:t>
      </w:r>
      <w:r>
        <w:rPr>
          <w:rFonts w:ascii="Times New Roman" w:hAnsi="Times New Roman" w:cs="Times New Roman"/>
          <w:sz w:val="24"/>
          <w:szCs w:val="24"/>
        </w:rPr>
        <w:t>, 2016).</w:t>
      </w:r>
      <w:r w:rsidR="007B5101">
        <w:rPr>
          <w:rFonts w:ascii="Times New Roman" w:hAnsi="Times New Roman" w:cs="Times New Roman"/>
          <w:sz w:val="24"/>
          <w:szCs w:val="24"/>
        </w:rPr>
        <w:t xml:space="preserve"> </w:t>
      </w:r>
      <w:r w:rsidR="00A90390">
        <w:rPr>
          <w:rFonts w:ascii="Times New Roman" w:hAnsi="Times New Roman" w:cs="Times New Roman"/>
          <w:sz w:val="24"/>
          <w:szCs w:val="24"/>
        </w:rPr>
        <w:t>Categorical and Regression Tree</w:t>
      </w:r>
      <w:r w:rsidR="005900FE">
        <w:rPr>
          <w:rFonts w:ascii="Times New Roman" w:hAnsi="Times New Roman" w:cs="Times New Roman"/>
          <w:sz w:val="24"/>
          <w:szCs w:val="24"/>
        </w:rPr>
        <w:t xml:space="preserve"> (CART)</w:t>
      </w:r>
      <w:r w:rsidR="00B84A3D">
        <w:rPr>
          <w:rFonts w:ascii="Times New Roman" w:hAnsi="Times New Roman" w:cs="Times New Roman"/>
          <w:sz w:val="24"/>
          <w:szCs w:val="24"/>
        </w:rPr>
        <w:t xml:space="preserve"> is</w:t>
      </w:r>
      <w:r w:rsidR="00F020C5">
        <w:rPr>
          <w:rFonts w:ascii="Times New Roman" w:hAnsi="Times New Roman" w:cs="Times New Roman"/>
          <w:sz w:val="24"/>
          <w:szCs w:val="24"/>
        </w:rPr>
        <w:t xml:space="preserve"> a data-driven statistical approach</w:t>
      </w:r>
      <w:r w:rsidR="00B84A3D">
        <w:rPr>
          <w:rFonts w:ascii="Times New Roman" w:hAnsi="Times New Roman" w:cs="Times New Roman"/>
          <w:sz w:val="24"/>
          <w:szCs w:val="24"/>
        </w:rPr>
        <w:t xml:space="preserve"> that </w:t>
      </w:r>
      <w:r w:rsidR="00F020C5">
        <w:rPr>
          <w:rFonts w:ascii="Times New Roman" w:hAnsi="Times New Roman" w:cs="Times New Roman"/>
          <w:sz w:val="24"/>
          <w:szCs w:val="24"/>
        </w:rPr>
        <w:t>explore</w:t>
      </w:r>
      <w:r w:rsidR="00B84A3D">
        <w:rPr>
          <w:rFonts w:ascii="Times New Roman" w:hAnsi="Times New Roman" w:cs="Times New Roman"/>
          <w:sz w:val="24"/>
          <w:szCs w:val="24"/>
        </w:rPr>
        <w:t>s</w:t>
      </w:r>
      <w:r w:rsidR="00354AD4">
        <w:rPr>
          <w:rFonts w:ascii="Times New Roman" w:hAnsi="Times New Roman" w:cs="Times New Roman"/>
          <w:sz w:val="24"/>
          <w:szCs w:val="24"/>
        </w:rPr>
        <w:t xml:space="preserve"> </w:t>
      </w:r>
      <w:r w:rsidR="00A90390">
        <w:rPr>
          <w:rFonts w:ascii="Times New Roman" w:hAnsi="Times New Roman" w:cs="Times New Roman"/>
          <w:sz w:val="24"/>
          <w:szCs w:val="24"/>
        </w:rPr>
        <w:t xml:space="preserve">the </w:t>
      </w:r>
      <w:r w:rsidR="00F020C5">
        <w:rPr>
          <w:rFonts w:ascii="Times New Roman" w:hAnsi="Times New Roman" w:cs="Times New Roman"/>
          <w:sz w:val="24"/>
          <w:szCs w:val="24"/>
        </w:rPr>
        <w:t xml:space="preserve">relationship between the </w:t>
      </w:r>
      <w:r w:rsidR="00354AD4">
        <w:rPr>
          <w:rFonts w:ascii="Times New Roman" w:hAnsi="Times New Roman" w:cs="Times New Roman"/>
          <w:sz w:val="24"/>
          <w:szCs w:val="24"/>
        </w:rPr>
        <w:t>outcome</w:t>
      </w:r>
      <w:r w:rsidR="00251E7E">
        <w:rPr>
          <w:rFonts w:ascii="Times New Roman" w:hAnsi="Times New Roman" w:cs="Times New Roman"/>
          <w:sz w:val="24"/>
          <w:szCs w:val="24"/>
        </w:rPr>
        <w:t xml:space="preserve"> variables</w:t>
      </w:r>
      <w:r w:rsidR="00F020C5">
        <w:rPr>
          <w:rFonts w:ascii="Times New Roman" w:hAnsi="Times New Roman" w:cs="Times New Roman"/>
          <w:sz w:val="24"/>
          <w:szCs w:val="24"/>
        </w:rPr>
        <w:t xml:space="preserve"> and </w:t>
      </w:r>
      <w:r w:rsidR="00354AD4">
        <w:rPr>
          <w:rFonts w:ascii="Times New Roman" w:hAnsi="Times New Roman" w:cs="Times New Roman"/>
          <w:sz w:val="24"/>
          <w:szCs w:val="24"/>
        </w:rPr>
        <w:t xml:space="preserve">more than two </w:t>
      </w:r>
      <w:r w:rsidR="00961BAE">
        <w:rPr>
          <w:rFonts w:ascii="Times New Roman" w:hAnsi="Times New Roman" w:cs="Times New Roman"/>
          <w:sz w:val="24"/>
          <w:szCs w:val="24"/>
        </w:rPr>
        <w:t>independent variables</w:t>
      </w:r>
      <w:r w:rsidR="00F020C5">
        <w:rPr>
          <w:rFonts w:ascii="Times New Roman" w:hAnsi="Times New Roman" w:cs="Times New Roman"/>
          <w:sz w:val="24"/>
          <w:szCs w:val="24"/>
        </w:rPr>
        <w:t xml:space="preserve"> </w:t>
      </w:r>
      <w:r w:rsidR="00251E7E">
        <w:rPr>
          <w:rFonts w:ascii="Times New Roman" w:hAnsi="Times New Roman" w:cs="Times New Roman"/>
          <w:sz w:val="24"/>
          <w:szCs w:val="24"/>
        </w:rPr>
        <w:t xml:space="preserve">altogether with no need to prespecify the group interactions </w:t>
      </w:r>
      <w:r w:rsidR="00A90390">
        <w:rPr>
          <w:rFonts w:ascii="Times New Roman" w:hAnsi="Times New Roman" w:cs="Times New Roman"/>
          <w:sz w:val="24"/>
          <w:szCs w:val="24"/>
        </w:rPr>
        <w:t>(</w:t>
      </w:r>
      <w:r w:rsidR="005900FE">
        <w:rPr>
          <w:rFonts w:ascii="Times New Roman" w:hAnsi="Times New Roman" w:cs="Times New Roman"/>
          <w:sz w:val="24"/>
          <w:szCs w:val="24"/>
        </w:rPr>
        <w:t>Breiman</w:t>
      </w:r>
      <w:r w:rsidR="009D6B0F">
        <w:rPr>
          <w:rFonts w:ascii="Times New Roman" w:hAnsi="Times New Roman" w:cs="Times New Roman"/>
          <w:sz w:val="24"/>
          <w:szCs w:val="24"/>
        </w:rPr>
        <w:t xml:space="preserve"> et al.,</w:t>
      </w:r>
      <w:r w:rsidR="005900FE">
        <w:rPr>
          <w:rFonts w:ascii="Times New Roman" w:hAnsi="Times New Roman" w:cs="Times New Roman"/>
          <w:sz w:val="24"/>
          <w:szCs w:val="24"/>
        </w:rPr>
        <w:t xml:space="preserve">1984; </w:t>
      </w:r>
      <w:r w:rsidR="00A90390">
        <w:rPr>
          <w:rFonts w:ascii="Times New Roman" w:hAnsi="Times New Roman" w:cs="Times New Roman"/>
          <w:sz w:val="24"/>
          <w:szCs w:val="24"/>
        </w:rPr>
        <w:t>Ma, 2018</w:t>
      </w:r>
      <w:r w:rsidR="00F020C5">
        <w:rPr>
          <w:rFonts w:ascii="Times New Roman" w:hAnsi="Times New Roman" w:cs="Times New Roman"/>
          <w:sz w:val="24"/>
          <w:szCs w:val="24"/>
        </w:rPr>
        <w:t xml:space="preserve">, </w:t>
      </w:r>
      <w:r w:rsidR="00F020C5" w:rsidRPr="009D6745">
        <w:rPr>
          <w:rFonts w:ascii="Times New Roman" w:hAnsi="Times New Roman" w:cs="Times New Roman"/>
          <w:i/>
          <w:iCs/>
          <w:sz w:val="24"/>
          <w:szCs w:val="24"/>
        </w:rPr>
        <w:t>p</w:t>
      </w:r>
      <w:r w:rsidR="00F020C5">
        <w:rPr>
          <w:rFonts w:ascii="Times New Roman" w:hAnsi="Times New Roman" w:cs="Times New Roman"/>
          <w:sz w:val="24"/>
          <w:szCs w:val="24"/>
        </w:rPr>
        <w:t xml:space="preserve">. </w:t>
      </w:r>
      <w:r w:rsidR="002E7D67">
        <w:rPr>
          <w:rFonts w:ascii="Times New Roman" w:hAnsi="Times New Roman" w:cs="Times New Roman"/>
          <w:sz w:val="24"/>
          <w:szCs w:val="24"/>
        </w:rPr>
        <w:t>6</w:t>
      </w:r>
      <w:r w:rsidR="00A90390">
        <w:rPr>
          <w:rFonts w:ascii="Times New Roman" w:hAnsi="Times New Roman" w:cs="Times New Roman"/>
          <w:sz w:val="24"/>
          <w:szCs w:val="24"/>
        </w:rPr>
        <w:t>).</w:t>
      </w:r>
      <w:r w:rsidR="00251E7E">
        <w:rPr>
          <w:rFonts w:ascii="Times New Roman" w:hAnsi="Times New Roman" w:cs="Times New Roman"/>
          <w:sz w:val="24"/>
          <w:szCs w:val="24"/>
        </w:rPr>
        <w:t xml:space="preserve"> </w:t>
      </w:r>
      <w:r w:rsidR="007B3D35">
        <w:rPr>
          <w:rFonts w:ascii="Times New Roman" w:hAnsi="Times New Roman" w:cs="Times New Roman"/>
          <w:sz w:val="24"/>
          <w:szCs w:val="24"/>
        </w:rPr>
        <w:t xml:space="preserve">It can be divided into two types of trees: Classification Tree (CT) when the dependent variable is categorical and Regression Tree (RT) when </w:t>
      </w:r>
      <w:r w:rsidR="00961BAE">
        <w:rPr>
          <w:rFonts w:ascii="Times New Roman" w:hAnsi="Times New Roman" w:cs="Times New Roman"/>
          <w:sz w:val="24"/>
          <w:szCs w:val="24"/>
        </w:rPr>
        <w:t xml:space="preserve">it </w:t>
      </w:r>
      <w:r w:rsidR="007B3D35">
        <w:rPr>
          <w:rFonts w:ascii="Times New Roman" w:hAnsi="Times New Roman" w:cs="Times New Roman"/>
          <w:sz w:val="24"/>
          <w:szCs w:val="24"/>
        </w:rPr>
        <w:t xml:space="preserve">is continuous. </w:t>
      </w:r>
      <w:r w:rsidR="00961BAE">
        <w:rPr>
          <w:rFonts w:ascii="Times New Roman" w:hAnsi="Times New Roman" w:cs="Times New Roman"/>
          <w:sz w:val="24"/>
          <w:szCs w:val="24"/>
        </w:rPr>
        <w:t>It can explore how individual characteristics interactively affect the dependent variables and formulate the relationship based on the pieces collected</w:t>
      </w:r>
      <w:r w:rsidR="00961BAE">
        <w:rPr>
          <w:rFonts w:ascii="Times New Roman" w:hAnsi="Times New Roman" w:cs="Times New Roman" w:hint="eastAsia"/>
          <w:sz w:val="24"/>
          <w:szCs w:val="24"/>
          <w:lang w:eastAsia="zh-CN"/>
        </w:rPr>
        <w:t>;</w:t>
      </w:r>
      <w:r w:rsidR="00961BAE">
        <w:rPr>
          <w:rFonts w:ascii="Times New Roman" w:hAnsi="Times New Roman" w:cs="Times New Roman"/>
          <w:sz w:val="24"/>
          <w:szCs w:val="24"/>
          <w:lang w:eastAsia="zh-CN"/>
        </w:rPr>
        <w:t xml:space="preserve"> it can also </w:t>
      </w:r>
      <w:r w:rsidR="00557ABB">
        <w:rPr>
          <w:rFonts w:ascii="Times New Roman" w:hAnsi="Times New Roman" w:cs="Times New Roman"/>
          <w:sz w:val="24"/>
          <w:szCs w:val="24"/>
        </w:rPr>
        <w:t>lead</w:t>
      </w:r>
      <w:r w:rsidR="00961BAE">
        <w:rPr>
          <w:rFonts w:ascii="Times New Roman" w:hAnsi="Times New Roman" w:cs="Times New Roman"/>
          <w:sz w:val="24"/>
          <w:szCs w:val="24"/>
        </w:rPr>
        <w:t xml:space="preserve"> to</w:t>
      </w:r>
      <w:r w:rsidR="00557ABB">
        <w:rPr>
          <w:rFonts w:ascii="Times New Roman" w:hAnsi="Times New Roman" w:cs="Times New Roman"/>
          <w:sz w:val="24"/>
          <w:szCs w:val="24"/>
        </w:rPr>
        <w:t xml:space="preserve"> variable importance assessment that will be useful to understand the predictive power of explanatory variables</w:t>
      </w:r>
      <w:r w:rsidR="00961BAE">
        <w:rPr>
          <w:rFonts w:ascii="Times New Roman" w:hAnsi="Times New Roman" w:cs="Times New Roman"/>
          <w:sz w:val="24"/>
          <w:szCs w:val="24"/>
        </w:rPr>
        <w:t xml:space="preserve">. </w:t>
      </w:r>
      <w:r w:rsidR="005E45FF">
        <w:rPr>
          <w:rFonts w:ascii="Times New Roman" w:hAnsi="Times New Roman" w:cs="Times New Roman"/>
          <w:sz w:val="24"/>
          <w:szCs w:val="24"/>
        </w:rPr>
        <w:t>Through</w:t>
      </w:r>
      <w:r w:rsidR="00AC163B">
        <w:rPr>
          <w:rFonts w:ascii="Times New Roman" w:hAnsi="Times New Roman" w:cs="Times New Roman"/>
          <w:sz w:val="24"/>
          <w:szCs w:val="24"/>
        </w:rPr>
        <w:t xml:space="preserve"> recursive partitioning, it progressively divides </w:t>
      </w:r>
      <w:r w:rsidR="00511CCA">
        <w:rPr>
          <w:rFonts w:ascii="Times New Roman" w:hAnsi="Times New Roman" w:cs="Times New Roman"/>
          <w:sz w:val="24"/>
          <w:szCs w:val="24"/>
        </w:rPr>
        <w:t xml:space="preserve">the </w:t>
      </w:r>
      <w:r w:rsidR="00AC163B">
        <w:rPr>
          <w:rFonts w:ascii="Times New Roman" w:hAnsi="Times New Roman" w:cs="Times New Roman"/>
          <w:sz w:val="24"/>
          <w:szCs w:val="24"/>
        </w:rPr>
        <w:t>individuals into</w:t>
      </w:r>
      <w:r w:rsidR="007638D2">
        <w:rPr>
          <w:rFonts w:ascii="Times New Roman" w:hAnsi="Times New Roman" w:cs="Times New Roman"/>
          <w:sz w:val="24"/>
          <w:szCs w:val="24"/>
        </w:rPr>
        <w:t xml:space="preserve"> </w:t>
      </w:r>
      <w:r w:rsidR="0031664C">
        <w:rPr>
          <w:rFonts w:ascii="Times New Roman" w:hAnsi="Times New Roman" w:cs="Times New Roman"/>
          <w:sz w:val="24"/>
          <w:szCs w:val="24"/>
        </w:rPr>
        <w:t xml:space="preserve">the </w:t>
      </w:r>
      <w:r w:rsidR="00AC163B">
        <w:rPr>
          <w:rFonts w:ascii="Times New Roman" w:hAnsi="Times New Roman" w:cs="Times New Roman"/>
          <w:sz w:val="24"/>
          <w:szCs w:val="24"/>
        </w:rPr>
        <w:t>smaller groups with increasing</w:t>
      </w:r>
      <w:r w:rsidR="0031664C">
        <w:rPr>
          <w:rFonts w:ascii="Times New Roman" w:hAnsi="Times New Roman" w:cs="Times New Roman"/>
          <w:sz w:val="24"/>
          <w:szCs w:val="24"/>
        </w:rPr>
        <w:t xml:space="preserve"> degree of</w:t>
      </w:r>
      <w:r w:rsidR="00AC163B">
        <w:rPr>
          <w:rFonts w:ascii="Times New Roman" w:hAnsi="Times New Roman" w:cs="Times New Roman"/>
          <w:sz w:val="24"/>
          <w:szCs w:val="24"/>
        </w:rPr>
        <w:t xml:space="preserve"> </w:t>
      </w:r>
      <w:r w:rsidR="0031664C">
        <w:rPr>
          <w:rFonts w:ascii="Times New Roman" w:hAnsi="Times New Roman" w:cs="Times New Roman"/>
          <w:sz w:val="24"/>
          <w:szCs w:val="24"/>
        </w:rPr>
        <w:t xml:space="preserve">homogeneity </w:t>
      </w:r>
      <w:r w:rsidR="00AC163B">
        <w:rPr>
          <w:rFonts w:ascii="Times New Roman" w:hAnsi="Times New Roman" w:cs="Times New Roman"/>
          <w:sz w:val="24"/>
          <w:szCs w:val="24"/>
        </w:rPr>
        <w:t>in the dependent variable within each group</w:t>
      </w:r>
      <w:r w:rsidR="00A23835">
        <w:rPr>
          <w:rFonts w:ascii="Times New Roman" w:hAnsi="Times New Roman" w:cs="Times New Roman"/>
          <w:sz w:val="24"/>
          <w:szCs w:val="24"/>
        </w:rPr>
        <w:t xml:space="preserve"> </w:t>
      </w:r>
      <w:r w:rsidR="00511CCA">
        <w:rPr>
          <w:rFonts w:ascii="Times New Roman" w:hAnsi="Times New Roman" w:cs="Times New Roman"/>
          <w:sz w:val="24"/>
          <w:szCs w:val="24"/>
        </w:rPr>
        <w:t>(Ma, 2018</w:t>
      </w:r>
      <w:r w:rsidR="00A23835">
        <w:rPr>
          <w:rFonts w:ascii="Times New Roman" w:hAnsi="Times New Roman" w:cs="Times New Roman"/>
          <w:sz w:val="24"/>
          <w:szCs w:val="24"/>
        </w:rPr>
        <w:t xml:space="preserve">, </w:t>
      </w:r>
      <w:r w:rsidR="00A23835" w:rsidRPr="009D6745">
        <w:rPr>
          <w:rFonts w:ascii="Times New Roman" w:hAnsi="Times New Roman" w:cs="Times New Roman"/>
          <w:i/>
          <w:iCs/>
          <w:sz w:val="24"/>
          <w:szCs w:val="24"/>
        </w:rPr>
        <w:t>p</w:t>
      </w:r>
      <w:r w:rsidR="00A23835">
        <w:rPr>
          <w:rFonts w:ascii="Times New Roman" w:hAnsi="Times New Roman" w:cs="Times New Roman"/>
          <w:sz w:val="24"/>
          <w:szCs w:val="24"/>
        </w:rPr>
        <w:t>.</w:t>
      </w:r>
      <w:r w:rsidR="00092E6E">
        <w:rPr>
          <w:rFonts w:ascii="Times New Roman" w:hAnsi="Times New Roman" w:cs="Times New Roman"/>
          <w:sz w:val="24"/>
          <w:szCs w:val="24"/>
        </w:rPr>
        <w:t xml:space="preserve"> </w:t>
      </w:r>
      <w:r w:rsidR="00A23835">
        <w:rPr>
          <w:rFonts w:ascii="Times New Roman" w:hAnsi="Times New Roman" w:cs="Times New Roman"/>
          <w:sz w:val="24"/>
          <w:szCs w:val="24"/>
        </w:rPr>
        <w:t>22</w:t>
      </w:r>
      <w:r w:rsidR="00511CCA">
        <w:rPr>
          <w:rFonts w:ascii="Times New Roman" w:hAnsi="Times New Roman" w:cs="Times New Roman"/>
          <w:sz w:val="24"/>
          <w:szCs w:val="24"/>
        </w:rPr>
        <w:t>)</w:t>
      </w:r>
      <w:r w:rsidR="00AC163B">
        <w:rPr>
          <w:rFonts w:ascii="Times New Roman" w:hAnsi="Times New Roman" w:cs="Times New Roman"/>
          <w:sz w:val="24"/>
          <w:szCs w:val="24"/>
        </w:rPr>
        <w:t xml:space="preserve">. </w:t>
      </w:r>
      <w:r w:rsidR="00A23835">
        <w:rPr>
          <w:rFonts w:ascii="Times New Roman" w:hAnsi="Times New Roman" w:cs="Times New Roman"/>
          <w:sz w:val="24"/>
          <w:szCs w:val="24"/>
        </w:rPr>
        <w:t xml:space="preserve">The measure </w:t>
      </w:r>
      <w:r w:rsidR="008A33CD">
        <w:rPr>
          <w:rFonts w:ascii="Times New Roman" w:hAnsi="Times New Roman" w:cs="Times New Roman"/>
          <w:sz w:val="24"/>
          <w:szCs w:val="24"/>
        </w:rPr>
        <w:t xml:space="preserve">that </w:t>
      </w:r>
      <w:r w:rsidR="00A23835">
        <w:rPr>
          <w:rFonts w:ascii="Times New Roman" w:hAnsi="Times New Roman" w:cs="Times New Roman"/>
          <w:sz w:val="24"/>
          <w:szCs w:val="24"/>
        </w:rPr>
        <w:t xml:space="preserve">guides the splitting is called </w:t>
      </w:r>
      <w:r w:rsidR="00800203">
        <w:rPr>
          <w:rFonts w:ascii="Times New Roman" w:hAnsi="Times New Roman" w:cs="Times New Roman"/>
          <w:sz w:val="24"/>
          <w:szCs w:val="24"/>
        </w:rPr>
        <w:t>impurity</w:t>
      </w:r>
      <w:r w:rsidR="008A33CD">
        <w:rPr>
          <w:rFonts w:ascii="Times New Roman" w:hAnsi="Times New Roman" w:cs="Times New Roman"/>
          <w:sz w:val="24"/>
          <w:szCs w:val="24"/>
        </w:rPr>
        <w:t>.</w:t>
      </w:r>
      <w:r w:rsidR="00A23835">
        <w:rPr>
          <w:rFonts w:ascii="Times New Roman" w:hAnsi="Times New Roman" w:cs="Times New Roman"/>
          <w:sz w:val="24"/>
          <w:szCs w:val="24"/>
        </w:rPr>
        <w:t xml:space="preserve"> </w:t>
      </w:r>
      <w:r w:rsidR="008A33CD">
        <w:rPr>
          <w:rFonts w:ascii="Times New Roman" w:hAnsi="Times New Roman" w:cs="Times New Roman"/>
          <w:sz w:val="24"/>
          <w:szCs w:val="24"/>
        </w:rPr>
        <w:t>It</w:t>
      </w:r>
      <w:r w:rsidR="00FC113D">
        <w:rPr>
          <w:rFonts w:ascii="Times New Roman" w:hAnsi="Times New Roman" w:cs="Times New Roman"/>
          <w:sz w:val="24"/>
          <w:szCs w:val="24"/>
        </w:rPr>
        <w:t xml:space="preserve"> measures the degree to which cases in a group belong to different categories (values) of the dependent variable (Breiman</w:t>
      </w:r>
      <w:r w:rsidR="00797A4B">
        <w:rPr>
          <w:rFonts w:ascii="Times New Roman" w:hAnsi="Times New Roman" w:cs="Times New Roman"/>
          <w:sz w:val="24"/>
          <w:szCs w:val="24"/>
        </w:rPr>
        <w:t xml:space="preserve"> et al.</w:t>
      </w:r>
      <w:r w:rsidR="00FC113D">
        <w:rPr>
          <w:rFonts w:ascii="Times New Roman" w:hAnsi="Times New Roman" w:cs="Times New Roman"/>
          <w:sz w:val="24"/>
          <w:szCs w:val="24"/>
        </w:rPr>
        <w:t xml:space="preserve">, 1984). </w:t>
      </w:r>
      <w:r w:rsidR="00A23835">
        <w:rPr>
          <w:rFonts w:ascii="Times New Roman" w:hAnsi="Times New Roman" w:cs="Times New Roman"/>
          <w:sz w:val="24"/>
          <w:szCs w:val="24"/>
        </w:rPr>
        <w:t>W</w:t>
      </w:r>
      <w:r w:rsidR="00EB03E9">
        <w:rPr>
          <w:rFonts w:ascii="Times New Roman" w:hAnsi="Times New Roman" w:cs="Times New Roman"/>
          <w:sz w:val="24"/>
          <w:szCs w:val="24"/>
        </w:rPr>
        <w:t xml:space="preserve">ith application of CART, </w:t>
      </w:r>
      <w:r w:rsidR="00800203">
        <w:rPr>
          <w:rFonts w:ascii="Times New Roman" w:hAnsi="Times New Roman" w:cs="Times New Roman"/>
          <w:sz w:val="24"/>
          <w:szCs w:val="24"/>
        </w:rPr>
        <w:t xml:space="preserve">variables </w:t>
      </w:r>
      <w:r w:rsidR="008A33CD">
        <w:rPr>
          <w:rFonts w:ascii="Times New Roman" w:hAnsi="Times New Roman" w:cs="Times New Roman"/>
          <w:sz w:val="24"/>
          <w:szCs w:val="24"/>
        </w:rPr>
        <w:t xml:space="preserve">with levels of importance </w:t>
      </w:r>
      <w:r w:rsidR="00800203">
        <w:rPr>
          <w:rFonts w:ascii="Times New Roman" w:hAnsi="Times New Roman" w:cs="Times New Roman"/>
          <w:sz w:val="24"/>
          <w:szCs w:val="24"/>
        </w:rPr>
        <w:t xml:space="preserve">that impact the </w:t>
      </w:r>
      <w:r w:rsidR="005C652D">
        <w:rPr>
          <w:rFonts w:ascii="Times New Roman" w:hAnsi="Times New Roman" w:cs="Times New Roman"/>
          <w:sz w:val="24"/>
          <w:szCs w:val="24"/>
        </w:rPr>
        <w:t>outcomes</w:t>
      </w:r>
      <w:r w:rsidR="00800203">
        <w:rPr>
          <w:rFonts w:ascii="Times New Roman" w:hAnsi="Times New Roman" w:cs="Times New Roman"/>
          <w:sz w:val="24"/>
          <w:szCs w:val="24"/>
        </w:rPr>
        <w:t xml:space="preserve"> can be </w:t>
      </w:r>
      <w:r w:rsidR="004E123A">
        <w:rPr>
          <w:rFonts w:ascii="Times New Roman" w:hAnsi="Times New Roman" w:cs="Times New Roman"/>
          <w:sz w:val="24"/>
          <w:szCs w:val="24"/>
        </w:rPr>
        <w:t xml:space="preserve">obviously </w:t>
      </w:r>
      <w:r w:rsidR="00800203">
        <w:rPr>
          <w:rFonts w:ascii="Times New Roman" w:hAnsi="Times New Roman" w:cs="Times New Roman"/>
          <w:sz w:val="24"/>
          <w:szCs w:val="24"/>
        </w:rPr>
        <w:t xml:space="preserve">reflected in the </w:t>
      </w:r>
      <w:r w:rsidR="005C652D">
        <w:rPr>
          <w:rFonts w:ascii="Times New Roman" w:hAnsi="Times New Roman" w:cs="Times New Roman"/>
          <w:sz w:val="24"/>
          <w:szCs w:val="24"/>
        </w:rPr>
        <w:t xml:space="preserve">nodes of the </w:t>
      </w:r>
      <w:r w:rsidR="00800203">
        <w:rPr>
          <w:rFonts w:ascii="Times New Roman" w:hAnsi="Times New Roman" w:cs="Times New Roman"/>
          <w:sz w:val="24"/>
          <w:szCs w:val="24"/>
        </w:rPr>
        <w:t>tree</w:t>
      </w:r>
      <w:r w:rsidR="005C652D">
        <w:rPr>
          <w:rFonts w:ascii="Times New Roman" w:hAnsi="Times New Roman" w:cs="Times New Roman"/>
          <w:sz w:val="24"/>
          <w:szCs w:val="24"/>
        </w:rPr>
        <w:t xml:space="preserve">s. </w:t>
      </w:r>
      <w:r w:rsidR="00AC6549">
        <w:rPr>
          <w:rFonts w:ascii="Times New Roman" w:hAnsi="Times New Roman" w:cs="Times New Roman"/>
          <w:sz w:val="24"/>
          <w:szCs w:val="24"/>
        </w:rPr>
        <w:t xml:space="preserve">The closer the variables to the root node, the more important level the variables indicate in the tree. The variables in the terminal nodes are the ones with higher homogeneous feature than any other variables in the tree. </w:t>
      </w:r>
    </w:p>
    <w:p w14:paraId="11464079" w14:textId="7E38E81D" w:rsidR="003429E1" w:rsidRPr="00E45231" w:rsidRDefault="00AC6549" w:rsidP="000A30E6">
      <w:pPr>
        <w:spacing w:line="480" w:lineRule="auto"/>
        <w:rPr>
          <w:rFonts w:ascii="Times New Roman" w:hAnsi="Times New Roman" w:cs="Times New Roman"/>
          <w:sz w:val="24"/>
          <w:szCs w:val="24"/>
        </w:rPr>
      </w:pPr>
      <w:r>
        <w:rPr>
          <w:rFonts w:ascii="Times New Roman" w:hAnsi="Times New Roman" w:cs="Times New Roman"/>
          <w:sz w:val="24"/>
          <w:szCs w:val="24"/>
        </w:rPr>
        <w:t>A</w:t>
      </w:r>
      <w:r w:rsidR="004E123A">
        <w:rPr>
          <w:rFonts w:ascii="Times New Roman" w:hAnsi="Times New Roman" w:cs="Times New Roman"/>
          <w:sz w:val="24"/>
          <w:szCs w:val="24"/>
        </w:rPr>
        <w:t>n example</w:t>
      </w:r>
      <w:r w:rsidR="00291B90">
        <w:rPr>
          <w:rFonts w:ascii="Times New Roman" w:hAnsi="Times New Roman" w:cs="Times New Roman"/>
          <w:sz w:val="24"/>
          <w:szCs w:val="24"/>
        </w:rPr>
        <w:t xml:space="preserve"> with a physicians’ exam dataset</w:t>
      </w:r>
      <w:r w:rsidR="004E123A">
        <w:rPr>
          <w:rFonts w:ascii="Times New Roman" w:hAnsi="Times New Roman" w:cs="Times New Roman"/>
          <w:sz w:val="24"/>
          <w:szCs w:val="24"/>
        </w:rPr>
        <w:t xml:space="preserve"> was </w:t>
      </w:r>
      <w:r w:rsidR="00F626F6">
        <w:rPr>
          <w:rFonts w:ascii="Times New Roman" w:hAnsi="Times New Roman" w:cs="Times New Roman"/>
          <w:sz w:val="24"/>
          <w:szCs w:val="24"/>
        </w:rPr>
        <w:t>demonstrated</w:t>
      </w:r>
      <w:r w:rsidR="004E123A">
        <w:rPr>
          <w:rFonts w:ascii="Times New Roman" w:hAnsi="Times New Roman" w:cs="Times New Roman"/>
          <w:sz w:val="24"/>
          <w:szCs w:val="24"/>
        </w:rPr>
        <w:t xml:space="preserve"> in</w:t>
      </w:r>
      <w:r w:rsidR="00291B90">
        <w:rPr>
          <w:rFonts w:ascii="Times New Roman" w:hAnsi="Times New Roman" w:cs="Times New Roman"/>
          <w:sz w:val="24"/>
          <w:szCs w:val="24"/>
        </w:rPr>
        <w:t xml:space="preserve"> this</w:t>
      </w:r>
      <w:r w:rsidR="004E123A">
        <w:rPr>
          <w:rFonts w:ascii="Times New Roman" w:hAnsi="Times New Roman" w:cs="Times New Roman"/>
          <w:sz w:val="24"/>
          <w:szCs w:val="24"/>
        </w:rPr>
        <w:t xml:space="preserve"> study</w:t>
      </w:r>
      <w:r w:rsidR="001120BA">
        <w:rPr>
          <w:rFonts w:ascii="Times New Roman" w:hAnsi="Times New Roman" w:cs="Times New Roman"/>
          <w:sz w:val="24"/>
          <w:szCs w:val="24"/>
        </w:rPr>
        <w:t xml:space="preserve"> with </w:t>
      </w:r>
      <w:r>
        <w:rPr>
          <w:rFonts w:ascii="Times New Roman" w:hAnsi="Times New Roman" w:cs="Times New Roman"/>
          <w:sz w:val="24"/>
          <w:szCs w:val="24"/>
        </w:rPr>
        <w:t xml:space="preserve">the combined </w:t>
      </w:r>
      <w:r w:rsidR="00E73182">
        <w:rPr>
          <w:rFonts w:ascii="Times New Roman" w:hAnsi="Times New Roman" w:cs="Times New Roman"/>
          <w:sz w:val="24"/>
          <w:szCs w:val="24"/>
        </w:rPr>
        <w:t>statistical techniques</w:t>
      </w:r>
      <w:r>
        <w:rPr>
          <w:rFonts w:ascii="Times New Roman" w:hAnsi="Times New Roman" w:cs="Times New Roman"/>
          <w:sz w:val="24"/>
          <w:szCs w:val="24"/>
        </w:rPr>
        <w:t xml:space="preserve"> latent DIF and CART</w:t>
      </w:r>
      <w:r w:rsidR="004E123A">
        <w:rPr>
          <w:rFonts w:ascii="Times New Roman" w:hAnsi="Times New Roman" w:cs="Times New Roman"/>
          <w:sz w:val="24"/>
          <w:szCs w:val="24"/>
        </w:rPr>
        <w:t xml:space="preserve">. </w:t>
      </w:r>
      <w:r w:rsidR="00291B90">
        <w:rPr>
          <w:rFonts w:ascii="Times New Roman" w:hAnsi="Times New Roman" w:cs="Times New Roman"/>
          <w:sz w:val="24"/>
          <w:szCs w:val="24"/>
        </w:rPr>
        <w:t>With a</w:t>
      </w:r>
      <w:r w:rsidR="003429E1">
        <w:rPr>
          <w:rFonts w:ascii="Times New Roman" w:hAnsi="Times New Roman" w:cs="Times New Roman"/>
          <w:sz w:val="24"/>
          <w:szCs w:val="24"/>
        </w:rPr>
        <w:t xml:space="preserve"> two-step approach</w:t>
      </w:r>
      <w:r w:rsidR="00291B90">
        <w:rPr>
          <w:rFonts w:ascii="Times New Roman" w:hAnsi="Times New Roman" w:cs="Times New Roman"/>
          <w:sz w:val="24"/>
          <w:szCs w:val="24"/>
        </w:rPr>
        <w:t>,</w:t>
      </w:r>
      <w:r w:rsidR="00DE66C9">
        <w:rPr>
          <w:rFonts w:ascii="Times New Roman" w:hAnsi="Times New Roman" w:cs="Times New Roman"/>
          <w:sz w:val="24"/>
          <w:szCs w:val="24"/>
        </w:rPr>
        <w:t xml:space="preserve"> </w:t>
      </w:r>
      <w:r w:rsidR="00291B90">
        <w:rPr>
          <w:rFonts w:ascii="Times New Roman" w:hAnsi="Times New Roman" w:cs="Times New Roman"/>
          <w:sz w:val="24"/>
          <w:szCs w:val="24"/>
        </w:rPr>
        <w:t>this study initially employed</w:t>
      </w:r>
      <w:r w:rsidR="00DE66C9">
        <w:rPr>
          <w:rFonts w:ascii="Times New Roman" w:hAnsi="Times New Roman" w:cs="Times New Roman"/>
          <w:sz w:val="24"/>
          <w:szCs w:val="24"/>
        </w:rPr>
        <w:t xml:space="preserve"> </w:t>
      </w:r>
      <w:r w:rsidR="00EF2525">
        <w:rPr>
          <w:rFonts w:ascii="Times New Roman" w:hAnsi="Times New Roman" w:cs="Times New Roman"/>
          <w:sz w:val="24"/>
          <w:szCs w:val="24"/>
        </w:rPr>
        <w:t>MRM</w:t>
      </w:r>
      <w:r w:rsidR="003429E1" w:rsidRPr="00137FAE">
        <w:rPr>
          <w:rFonts w:ascii="Times New Roman" w:hAnsi="Times New Roman" w:cs="Times New Roman"/>
          <w:sz w:val="24"/>
          <w:szCs w:val="24"/>
        </w:rPr>
        <w:t xml:space="preserve"> to determine the number of latent classes </w:t>
      </w:r>
      <w:r w:rsidR="0018041C">
        <w:rPr>
          <w:rFonts w:ascii="Times New Roman" w:hAnsi="Times New Roman" w:cs="Times New Roman"/>
          <w:sz w:val="24"/>
          <w:szCs w:val="24"/>
        </w:rPr>
        <w:t xml:space="preserve">for all </w:t>
      </w:r>
      <w:r w:rsidR="00DE66C9">
        <w:rPr>
          <w:rFonts w:ascii="Times New Roman" w:hAnsi="Times New Roman" w:cs="Times New Roman"/>
          <w:sz w:val="24"/>
          <w:szCs w:val="24"/>
        </w:rPr>
        <w:t>t</w:t>
      </w:r>
      <w:r w:rsidR="003429E1">
        <w:rPr>
          <w:rFonts w:ascii="Times New Roman" w:hAnsi="Times New Roman" w:cs="Times New Roman"/>
          <w:sz w:val="24"/>
          <w:szCs w:val="24"/>
        </w:rPr>
        <w:t xml:space="preserve">he examinees </w:t>
      </w:r>
      <w:r w:rsidR="0099669B">
        <w:rPr>
          <w:rFonts w:ascii="Times New Roman" w:hAnsi="Times New Roman" w:cs="Times New Roman"/>
          <w:sz w:val="24"/>
          <w:szCs w:val="24"/>
        </w:rPr>
        <w:t xml:space="preserve">based on the </w:t>
      </w:r>
      <w:r w:rsidR="0099669B">
        <w:rPr>
          <w:rFonts w:ascii="Times New Roman" w:hAnsi="Times New Roman" w:cs="Times New Roman"/>
          <w:sz w:val="24"/>
          <w:szCs w:val="24"/>
        </w:rPr>
        <w:lastRenderedPageBreak/>
        <w:t>higher posterior probability of being a latent class member</w:t>
      </w:r>
      <w:r w:rsidR="00291B90">
        <w:rPr>
          <w:rFonts w:ascii="Times New Roman" w:hAnsi="Times New Roman" w:cs="Times New Roman"/>
          <w:sz w:val="24"/>
          <w:szCs w:val="24"/>
        </w:rPr>
        <w:t xml:space="preserve">, </w:t>
      </w:r>
      <w:r w:rsidR="00E73182">
        <w:rPr>
          <w:rFonts w:ascii="Times New Roman" w:hAnsi="Times New Roman" w:cs="Times New Roman"/>
          <w:sz w:val="24"/>
          <w:szCs w:val="24"/>
        </w:rPr>
        <w:t>and then</w:t>
      </w:r>
      <w:r w:rsidR="00291B90">
        <w:rPr>
          <w:rFonts w:ascii="Times New Roman" w:hAnsi="Times New Roman" w:cs="Times New Roman"/>
          <w:sz w:val="24"/>
          <w:szCs w:val="24"/>
        </w:rPr>
        <w:t xml:space="preserve"> it </w:t>
      </w:r>
      <w:r w:rsidR="00F626F6">
        <w:rPr>
          <w:rFonts w:ascii="Times New Roman" w:hAnsi="Times New Roman" w:cs="Times New Roman"/>
          <w:sz w:val="24"/>
          <w:szCs w:val="24"/>
        </w:rPr>
        <w:t xml:space="preserve">explored the </w:t>
      </w:r>
      <w:r w:rsidR="000809D7">
        <w:rPr>
          <w:rFonts w:ascii="Times New Roman" w:hAnsi="Times New Roman" w:cs="Times New Roman"/>
          <w:sz w:val="24"/>
          <w:szCs w:val="24"/>
        </w:rPr>
        <w:t xml:space="preserve">interrelationship </w:t>
      </w:r>
      <w:r w:rsidR="00F626F6">
        <w:rPr>
          <w:rFonts w:ascii="Times New Roman" w:hAnsi="Times New Roman" w:cs="Times New Roman"/>
          <w:sz w:val="24"/>
          <w:szCs w:val="24"/>
        </w:rPr>
        <w:t>between the</w:t>
      </w:r>
      <w:r w:rsidR="00291B90">
        <w:rPr>
          <w:rFonts w:ascii="Times New Roman" w:hAnsi="Times New Roman" w:cs="Times New Roman"/>
          <w:sz w:val="24"/>
          <w:szCs w:val="24"/>
        </w:rPr>
        <w:t xml:space="preserve"> physicians’ </w:t>
      </w:r>
      <w:r w:rsidR="00EF2525">
        <w:rPr>
          <w:rFonts w:ascii="Times New Roman" w:hAnsi="Times New Roman" w:cs="Times New Roman"/>
          <w:sz w:val="24"/>
          <w:szCs w:val="24"/>
        </w:rPr>
        <w:t xml:space="preserve">demographic </w:t>
      </w:r>
      <w:r w:rsidR="00291B90">
        <w:rPr>
          <w:rFonts w:ascii="Times New Roman" w:hAnsi="Times New Roman" w:cs="Times New Roman"/>
          <w:sz w:val="24"/>
          <w:szCs w:val="24"/>
        </w:rPr>
        <w:t xml:space="preserve">and </w:t>
      </w:r>
      <w:r w:rsidR="00EF2525">
        <w:rPr>
          <w:rFonts w:ascii="Times New Roman" w:hAnsi="Times New Roman" w:cs="Times New Roman"/>
          <w:sz w:val="24"/>
          <w:szCs w:val="24"/>
        </w:rPr>
        <w:t>environment</w:t>
      </w:r>
      <w:r w:rsidR="00291B90">
        <w:rPr>
          <w:rFonts w:ascii="Times New Roman" w:hAnsi="Times New Roman" w:cs="Times New Roman"/>
          <w:sz w:val="24"/>
          <w:szCs w:val="24"/>
        </w:rPr>
        <w:t xml:space="preserve"> characteristics </w:t>
      </w:r>
      <w:r w:rsidR="003429E1">
        <w:rPr>
          <w:rFonts w:ascii="Times New Roman" w:hAnsi="Times New Roman" w:cs="Times New Roman"/>
          <w:sz w:val="24"/>
          <w:szCs w:val="24"/>
        </w:rPr>
        <w:t>and the latent group</w:t>
      </w:r>
      <w:r w:rsidR="00F626F6">
        <w:rPr>
          <w:rFonts w:ascii="Times New Roman" w:hAnsi="Times New Roman" w:cs="Times New Roman"/>
          <w:sz w:val="24"/>
          <w:szCs w:val="24"/>
        </w:rPr>
        <w:t>s</w:t>
      </w:r>
      <w:r w:rsidR="00946C87">
        <w:rPr>
          <w:rFonts w:ascii="Times New Roman" w:hAnsi="Times New Roman" w:cs="Times New Roman"/>
          <w:sz w:val="24"/>
          <w:szCs w:val="24"/>
        </w:rPr>
        <w:t xml:space="preserve"> that were </w:t>
      </w:r>
      <w:r w:rsidR="00E73182">
        <w:rPr>
          <w:rFonts w:ascii="Times New Roman" w:hAnsi="Times New Roman" w:cs="Times New Roman"/>
          <w:sz w:val="24"/>
          <w:szCs w:val="24"/>
        </w:rPr>
        <w:t>identified in</w:t>
      </w:r>
      <w:r w:rsidR="00946C87">
        <w:rPr>
          <w:rFonts w:ascii="Times New Roman" w:hAnsi="Times New Roman" w:cs="Times New Roman"/>
          <w:sz w:val="24"/>
          <w:szCs w:val="24"/>
        </w:rPr>
        <w:t xml:space="preserve"> the first step</w:t>
      </w:r>
      <w:r w:rsidR="001120BA">
        <w:rPr>
          <w:rFonts w:ascii="Times New Roman" w:hAnsi="Times New Roman" w:cs="Times New Roman"/>
          <w:sz w:val="24"/>
          <w:szCs w:val="24"/>
        </w:rPr>
        <w:t xml:space="preserve"> with CART</w:t>
      </w:r>
      <w:r w:rsidR="00291B90" w:rsidRPr="009D6745">
        <w:rPr>
          <w:rFonts w:ascii="Times New Roman" w:hAnsi="Times New Roman" w:cs="Times New Roman"/>
          <w:sz w:val="24"/>
          <w:szCs w:val="24"/>
        </w:rPr>
        <w:t xml:space="preserve">. </w:t>
      </w:r>
      <w:r w:rsidR="00F626F6">
        <w:rPr>
          <w:rFonts w:ascii="Times New Roman" w:hAnsi="Times New Roman" w:cs="Times New Roman"/>
          <w:sz w:val="24"/>
          <w:szCs w:val="24"/>
        </w:rPr>
        <w:t xml:space="preserve">Variables </w:t>
      </w:r>
      <w:r w:rsidR="00EB1C92">
        <w:rPr>
          <w:rFonts w:ascii="Times New Roman" w:hAnsi="Times New Roman" w:cs="Times New Roman"/>
          <w:sz w:val="24"/>
          <w:szCs w:val="24"/>
        </w:rPr>
        <w:t>of</w:t>
      </w:r>
      <w:r w:rsidR="00F626F6">
        <w:rPr>
          <w:rFonts w:ascii="Times New Roman" w:hAnsi="Times New Roman" w:cs="Times New Roman"/>
          <w:sz w:val="24"/>
          <w:szCs w:val="24"/>
        </w:rPr>
        <w:t xml:space="preserve"> importance that impact</w:t>
      </w:r>
      <w:r w:rsidR="00EB1C92">
        <w:rPr>
          <w:rFonts w:ascii="Times New Roman" w:hAnsi="Times New Roman" w:cs="Times New Roman"/>
          <w:sz w:val="24"/>
          <w:szCs w:val="24"/>
        </w:rPr>
        <w:t>ed</w:t>
      </w:r>
      <w:r w:rsidR="00F626F6">
        <w:rPr>
          <w:rFonts w:ascii="Times New Roman" w:hAnsi="Times New Roman" w:cs="Times New Roman"/>
          <w:sz w:val="24"/>
          <w:szCs w:val="24"/>
        </w:rPr>
        <w:t xml:space="preserve"> the latent classes </w:t>
      </w:r>
      <w:r w:rsidR="00A80895">
        <w:rPr>
          <w:rFonts w:ascii="Times New Roman" w:hAnsi="Times New Roman" w:cs="Times New Roman"/>
          <w:sz w:val="24"/>
          <w:szCs w:val="24"/>
        </w:rPr>
        <w:t xml:space="preserve">and </w:t>
      </w:r>
      <w:r w:rsidR="00E73182">
        <w:rPr>
          <w:rFonts w:ascii="Times New Roman" w:hAnsi="Times New Roman" w:cs="Times New Roman"/>
          <w:sz w:val="24"/>
          <w:szCs w:val="24"/>
        </w:rPr>
        <w:t xml:space="preserve">outcome scores in each latent class </w:t>
      </w:r>
      <w:r w:rsidR="00EF2525">
        <w:rPr>
          <w:rFonts w:ascii="Times New Roman" w:hAnsi="Times New Roman" w:cs="Times New Roman"/>
          <w:sz w:val="24"/>
          <w:szCs w:val="24"/>
        </w:rPr>
        <w:t>c</w:t>
      </w:r>
      <w:r w:rsidR="00E73182">
        <w:rPr>
          <w:rFonts w:ascii="Times New Roman" w:hAnsi="Times New Roman" w:cs="Times New Roman"/>
          <w:sz w:val="24"/>
          <w:szCs w:val="24"/>
        </w:rPr>
        <w:t>ould</w:t>
      </w:r>
      <w:r w:rsidR="00EF2525">
        <w:rPr>
          <w:rFonts w:ascii="Times New Roman" w:hAnsi="Times New Roman" w:cs="Times New Roman"/>
          <w:sz w:val="24"/>
          <w:szCs w:val="24"/>
        </w:rPr>
        <w:t xml:space="preserve"> also be </w:t>
      </w:r>
      <w:r w:rsidR="00E73182">
        <w:rPr>
          <w:rFonts w:ascii="Times New Roman" w:hAnsi="Times New Roman" w:cs="Times New Roman"/>
          <w:sz w:val="24"/>
          <w:szCs w:val="24"/>
        </w:rPr>
        <w:t>displayed in the trees</w:t>
      </w:r>
      <w:r w:rsidR="00EF2525">
        <w:rPr>
          <w:rFonts w:ascii="Times New Roman" w:hAnsi="Times New Roman" w:cs="Times New Roman"/>
          <w:sz w:val="24"/>
          <w:szCs w:val="24"/>
        </w:rPr>
        <w:t xml:space="preserve">. </w:t>
      </w:r>
      <w:r w:rsidR="00A80895">
        <w:rPr>
          <w:rFonts w:ascii="Times New Roman" w:hAnsi="Times New Roman" w:cs="Times New Roman"/>
          <w:sz w:val="24"/>
          <w:szCs w:val="24"/>
        </w:rPr>
        <w:t>It was aimed to provide a deeper understanding of the reasons that caused the latent DIF as well as the score difference</w:t>
      </w:r>
      <w:r w:rsidR="00E73182">
        <w:rPr>
          <w:rFonts w:ascii="Times New Roman" w:hAnsi="Times New Roman" w:cs="Times New Roman"/>
          <w:sz w:val="24"/>
          <w:szCs w:val="24"/>
        </w:rPr>
        <w:t>s</w:t>
      </w:r>
      <w:r w:rsidR="00A80895">
        <w:rPr>
          <w:rFonts w:ascii="Times New Roman" w:hAnsi="Times New Roman" w:cs="Times New Roman"/>
          <w:sz w:val="24"/>
          <w:szCs w:val="24"/>
        </w:rPr>
        <w:t xml:space="preserve"> in each</w:t>
      </w:r>
      <w:r w:rsidR="00E73182">
        <w:rPr>
          <w:rFonts w:ascii="Times New Roman" w:hAnsi="Times New Roman" w:cs="Times New Roman"/>
          <w:sz w:val="24"/>
          <w:szCs w:val="24"/>
        </w:rPr>
        <w:t xml:space="preserve"> latent</w:t>
      </w:r>
      <w:r w:rsidR="00A80895">
        <w:rPr>
          <w:rFonts w:ascii="Times New Roman" w:hAnsi="Times New Roman" w:cs="Times New Roman"/>
          <w:sz w:val="24"/>
          <w:szCs w:val="24"/>
        </w:rPr>
        <w:t xml:space="preserve"> class. </w:t>
      </w:r>
      <w:r w:rsidR="0079507A">
        <w:rPr>
          <w:rFonts w:ascii="Times New Roman" w:hAnsi="Times New Roman" w:cs="Times New Roman"/>
          <w:sz w:val="24"/>
          <w:szCs w:val="24"/>
        </w:rPr>
        <w:t>It</w:t>
      </w:r>
      <w:r w:rsidR="003429E1">
        <w:rPr>
          <w:rFonts w:ascii="Times New Roman" w:hAnsi="Times New Roman" w:cs="Times New Roman"/>
          <w:sz w:val="24"/>
          <w:szCs w:val="24"/>
        </w:rPr>
        <w:t xml:space="preserve"> </w:t>
      </w:r>
      <w:r w:rsidR="00E73182">
        <w:rPr>
          <w:rFonts w:ascii="Times New Roman" w:hAnsi="Times New Roman" w:cs="Times New Roman"/>
          <w:sz w:val="24"/>
          <w:szCs w:val="24"/>
        </w:rPr>
        <w:t>wa</w:t>
      </w:r>
      <w:r w:rsidR="0079507A">
        <w:rPr>
          <w:rFonts w:ascii="Times New Roman" w:hAnsi="Times New Roman" w:cs="Times New Roman"/>
          <w:sz w:val="24"/>
          <w:szCs w:val="24"/>
        </w:rPr>
        <w:t xml:space="preserve">s </w:t>
      </w:r>
      <w:r w:rsidR="003429E1">
        <w:rPr>
          <w:rFonts w:ascii="Times New Roman" w:hAnsi="Times New Roman" w:cs="Times New Roman"/>
          <w:sz w:val="24"/>
          <w:szCs w:val="24"/>
        </w:rPr>
        <w:t xml:space="preserve">hypothesized that </w:t>
      </w:r>
      <w:r w:rsidR="00E304EA">
        <w:rPr>
          <w:rFonts w:ascii="Times New Roman" w:hAnsi="Times New Roman" w:cs="Times New Roman"/>
          <w:sz w:val="24"/>
          <w:szCs w:val="24"/>
        </w:rPr>
        <w:t xml:space="preserve">physicians </w:t>
      </w:r>
      <w:r w:rsidR="003429E1">
        <w:rPr>
          <w:rFonts w:ascii="Times New Roman" w:hAnsi="Times New Roman" w:cs="Times New Roman"/>
          <w:sz w:val="24"/>
          <w:szCs w:val="24"/>
        </w:rPr>
        <w:t xml:space="preserve">within the same latent class </w:t>
      </w:r>
      <w:r w:rsidR="00EF2525">
        <w:rPr>
          <w:rFonts w:ascii="Times New Roman" w:hAnsi="Times New Roman" w:cs="Times New Roman"/>
          <w:sz w:val="24"/>
          <w:szCs w:val="24"/>
        </w:rPr>
        <w:t>share</w:t>
      </w:r>
      <w:r w:rsidR="00E73182">
        <w:rPr>
          <w:rFonts w:ascii="Times New Roman" w:hAnsi="Times New Roman" w:cs="Times New Roman"/>
          <w:sz w:val="24"/>
          <w:szCs w:val="24"/>
        </w:rPr>
        <w:t>d the</w:t>
      </w:r>
      <w:r w:rsidR="00EF2525">
        <w:rPr>
          <w:rFonts w:ascii="Times New Roman" w:hAnsi="Times New Roman" w:cs="Times New Roman"/>
          <w:sz w:val="24"/>
          <w:szCs w:val="24"/>
        </w:rPr>
        <w:t xml:space="preserve"> </w:t>
      </w:r>
      <w:r w:rsidR="0079507A">
        <w:rPr>
          <w:rFonts w:ascii="Times New Roman" w:hAnsi="Times New Roman" w:cs="Times New Roman"/>
          <w:sz w:val="24"/>
          <w:szCs w:val="24"/>
        </w:rPr>
        <w:t>similar</w:t>
      </w:r>
      <w:r w:rsidR="003429E1">
        <w:rPr>
          <w:rFonts w:ascii="Times New Roman" w:hAnsi="Times New Roman" w:cs="Times New Roman"/>
          <w:sz w:val="24"/>
          <w:szCs w:val="24"/>
        </w:rPr>
        <w:t xml:space="preserve"> characteristics of demographics as well as </w:t>
      </w:r>
      <w:r w:rsidR="00EF2525">
        <w:rPr>
          <w:rFonts w:ascii="Times New Roman" w:hAnsi="Times New Roman" w:cs="Times New Roman"/>
          <w:sz w:val="24"/>
          <w:szCs w:val="24"/>
        </w:rPr>
        <w:t>environment features</w:t>
      </w:r>
      <w:r w:rsidR="003429E1">
        <w:rPr>
          <w:rFonts w:ascii="Times New Roman" w:hAnsi="Times New Roman" w:cs="Times New Roman"/>
          <w:sz w:val="24"/>
          <w:szCs w:val="24"/>
        </w:rPr>
        <w:t xml:space="preserve">. </w:t>
      </w:r>
    </w:p>
    <w:p w14:paraId="773D8FE2" w14:textId="43DA2213" w:rsidR="0009566E" w:rsidRDefault="00CF7272" w:rsidP="000A30E6">
      <w:pPr>
        <w:spacing w:line="480" w:lineRule="auto"/>
        <w:rPr>
          <w:rFonts w:ascii="Times New Roman" w:hAnsi="Times New Roman" w:cs="Times New Roman"/>
          <w:sz w:val="24"/>
          <w:szCs w:val="24"/>
        </w:rPr>
      </w:pPr>
      <w:r>
        <w:rPr>
          <w:rFonts w:ascii="Times New Roman" w:hAnsi="Times New Roman" w:cs="Times New Roman"/>
          <w:sz w:val="24"/>
          <w:szCs w:val="24"/>
        </w:rPr>
        <w:t>To ai</w:t>
      </w:r>
      <w:r w:rsidR="00EB1C92">
        <w:rPr>
          <w:rFonts w:ascii="Times New Roman" w:hAnsi="Times New Roman" w:cs="Times New Roman"/>
          <w:sz w:val="24"/>
          <w:szCs w:val="24"/>
        </w:rPr>
        <w:t>d</w:t>
      </w:r>
      <w:r>
        <w:rPr>
          <w:rFonts w:ascii="Times New Roman" w:hAnsi="Times New Roman" w:cs="Times New Roman"/>
          <w:sz w:val="24"/>
          <w:szCs w:val="24"/>
        </w:rPr>
        <w:t xml:space="preserve"> our understanding of the methods, a few</w:t>
      </w:r>
      <w:r w:rsidR="0009566E">
        <w:rPr>
          <w:rFonts w:ascii="Times New Roman" w:hAnsi="Times New Roman" w:cs="Times New Roman"/>
          <w:sz w:val="24"/>
          <w:szCs w:val="24"/>
        </w:rPr>
        <w:t xml:space="preserve"> research questions </w:t>
      </w:r>
      <w:r>
        <w:rPr>
          <w:rFonts w:ascii="Times New Roman" w:hAnsi="Times New Roman" w:cs="Times New Roman"/>
          <w:sz w:val="24"/>
          <w:szCs w:val="24"/>
        </w:rPr>
        <w:t xml:space="preserve">were </w:t>
      </w:r>
      <w:r w:rsidR="00F11D2A">
        <w:rPr>
          <w:rFonts w:ascii="Times New Roman" w:hAnsi="Times New Roman" w:cs="Times New Roman"/>
          <w:sz w:val="24"/>
          <w:szCs w:val="24"/>
        </w:rPr>
        <w:t xml:space="preserve">explored </w:t>
      </w:r>
      <w:r>
        <w:rPr>
          <w:rFonts w:ascii="Times New Roman" w:hAnsi="Times New Roman" w:cs="Times New Roman"/>
          <w:sz w:val="24"/>
          <w:szCs w:val="24"/>
        </w:rPr>
        <w:t xml:space="preserve">with the dataset provided </w:t>
      </w:r>
      <w:r w:rsidR="0009566E">
        <w:rPr>
          <w:rFonts w:ascii="Times New Roman" w:hAnsi="Times New Roman" w:cs="Times New Roman"/>
          <w:sz w:val="24"/>
          <w:szCs w:val="24"/>
        </w:rPr>
        <w:t>in th</w:t>
      </w:r>
      <w:r w:rsidR="00EB1C92">
        <w:rPr>
          <w:rFonts w:ascii="Times New Roman" w:hAnsi="Times New Roman" w:cs="Times New Roman"/>
          <w:sz w:val="24"/>
          <w:szCs w:val="24"/>
        </w:rPr>
        <w:t>e</w:t>
      </w:r>
      <w:r w:rsidR="0009566E">
        <w:rPr>
          <w:rFonts w:ascii="Times New Roman" w:hAnsi="Times New Roman" w:cs="Times New Roman"/>
          <w:sz w:val="24"/>
          <w:szCs w:val="24"/>
        </w:rPr>
        <w:t xml:space="preserve"> study:</w:t>
      </w:r>
    </w:p>
    <w:p w14:paraId="4F241F8C" w14:textId="0BEF5A21" w:rsidR="003429E1" w:rsidRPr="000C336D" w:rsidRDefault="003429E1" w:rsidP="000A30E6">
      <w:pPr>
        <w:spacing w:line="480" w:lineRule="auto"/>
        <w:rPr>
          <w:rFonts w:ascii="Times New Roman" w:hAnsi="Times New Roman" w:cs="Times New Roman"/>
          <w:sz w:val="24"/>
          <w:szCs w:val="24"/>
        </w:rPr>
      </w:pPr>
      <w:r w:rsidRPr="000C336D">
        <w:rPr>
          <w:rFonts w:ascii="Times New Roman" w:hAnsi="Times New Roman" w:cs="Times New Roman"/>
          <w:sz w:val="24"/>
          <w:szCs w:val="24"/>
        </w:rPr>
        <w:t xml:space="preserve">RQ1: How many latent classes </w:t>
      </w:r>
      <w:r w:rsidR="00A16CE3" w:rsidRPr="000C336D">
        <w:rPr>
          <w:rFonts w:ascii="Times New Roman" w:hAnsi="Times New Roman" w:cs="Times New Roman"/>
          <w:sz w:val="24"/>
          <w:szCs w:val="24"/>
        </w:rPr>
        <w:t>were there</w:t>
      </w:r>
      <w:r w:rsidRPr="000C336D">
        <w:rPr>
          <w:rFonts w:ascii="Times New Roman" w:hAnsi="Times New Roman" w:cs="Times New Roman"/>
          <w:sz w:val="24"/>
          <w:szCs w:val="24"/>
        </w:rPr>
        <w:t xml:space="preserve"> in the </w:t>
      </w:r>
      <w:r w:rsidR="00F54378" w:rsidRPr="000C336D">
        <w:rPr>
          <w:rFonts w:ascii="Times New Roman" w:hAnsi="Times New Roman" w:cs="Times New Roman"/>
          <w:sz w:val="24"/>
          <w:szCs w:val="24"/>
        </w:rPr>
        <w:t>physicians</w:t>
      </w:r>
      <w:r w:rsidRPr="000C336D">
        <w:rPr>
          <w:rFonts w:ascii="Times New Roman" w:hAnsi="Times New Roman" w:cs="Times New Roman"/>
          <w:sz w:val="24"/>
          <w:szCs w:val="24"/>
        </w:rPr>
        <w:t>’ performances based on th</w:t>
      </w:r>
      <w:r w:rsidR="00F54378" w:rsidRPr="000C336D">
        <w:rPr>
          <w:rFonts w:ascii="Times New Roman" w:hAnsi="Times New Roman" w:cs="Times New Roman"/>
          <w:sz w:val="24"/>
          <w:szCs w:val="24"/>
        </w:rPr>
        <w:t>e</w:t>
      </w:r>
      <w:r w:rsidR="00A16CE3" w:rsidRPr="000C336D">
        <w:rPr>
          <w:rFonts w:ascii="Times New Roman" w:hAnsi="Times New Roman" w:cs="Times New Roman"/>
          <w:sz w:val="24"/>
          <w:szCs w:val="24"/>
        </w:rPr>
        <w:t xml:space="preserve"> examinees’</w:t>
      </w:r>
      <w:r w:rsidRPr="000C336D">
        <w:rPr>
          <w:rFonts w:ascii="Times New Roman" w:hAnsi="Times New Roman" w:cs="Times New Roman"/>
          <w:sz w:val="24"/>
          <w:szCs w:val="24"/>
        </w:rPr>
        <w:t xml:space="preserve"> response patterns?</w:t>
      </w:r>
    </w:p>
    <w:p w14:paraId="562542F8" w14:textId="73349DAB" w:rsidR="00A43296" w:rsidRDefault="003429E1" w:rsidP="000A30E6">
      <w:pPr>
        <w:spacing w:line="480" w:lineRule="auto"/>
        <w:rPr>
          <w:rFonts w:ascii="Times New Roman" w:hAnsi="Times New Roman" w:cs="Times New Roman"/>
          <w:sz w:val="24"/>
          <w:szCs w:val="24"/>
        </w:rPr>
      </w:pPr>
      <w:r w:rsidRPr="000C336D">
        <w:rPr>
          <w:rFonts w:ascii="Times New Roman" w:hAnsi="Times New Roman" w:cs="Times New Roman"/>
          <w:sz w:val="24"/>
          <w:szCs w:val="24"/>
        </w:rPr>
        <w:t xml:space="preserve">RQ2: What </w:t>
      </w:r>
      <w:r w:rsidR="00A16CE3" w:rsidRPr="000C336D">
        <w:rPr>
          <w:rFonts w:ascii="Times New Roman" w:hAnsi="Times New Roman" w:cs="Times New Roman"/>
          <w:sz w:val="24"/>
          <w:szCs w:val="24"/>
        </w:rPr>
        <w:t>were</w:t>
      </w:r>
      <w:r w:rsidRPr="000C336D">
        <w:rPr>
          <w:rFonts w:ascii="Times New Roman" w:hAnsi="Times New Roman" w:cs="Times New Roman"/>
          <w:sz w:val="24"/>
          <w:szCs w:val="24"/>
        </w:rPr>
        <w:t xml:space="preserve"> </w:t>
      </w:r>
      <w:r w:rsidR="00F54378" w:rsidRPr="000C336D">
        <w:rPr>
          <w:rFonts w:ascii="Times New Roman" w:hAnsi="Times New Roman" w:cs="Times New Roman"/>
          <w:sz w:val="24"/>
          <w:szCs w:val="24"/>
        </w:rPr>
        <w:t xml:space="preserve">the </w:t>
      </w:r>
      <w:r w:rsidR="00CF045A">
        <w:rPr>
          <w:rFonts w:ascii="Times New Roman" w:hAnsi="Times New Roman" w:cs="Times New Roman"/>
          <w:sz w:val="24"/>
          <w:szCs w:val="24"/>
        </w:rPr>
        <w:t xml:space="preserve">important </w:t>
      </w:r>
      <w:r w:rsidRPr="000C336D">
        <w:rPr>
          <w:rFonts w:ascii="Times New Roman" w:hAnsi="Times New Roman" w:cs="Times New Roman"/>
          <w:sz w:val="24"/>
          <w:szCs w:val="24"/>
        </w:rPr>
        <w:t>physicians’ demographic</w:t>
      </w:r>
      <w:r w:rsidR="00EF2525">
        <w:rPr>
          <w:rFonts w:ascii="Times New Roman" w:hAnsi="Times New Roman" w:cs="Times New Roman"/>
          <w:sz w:val="24"/>
          <w:szCs w:val="24"/>
        </w:rPr>
        <w:t xml:space="preserve"> and environment </w:t>
      </w:r>
      <w:r w:rsidR="00F11D2A">
        <w:rPr>
          <w:rFonts w:ascii="Times New Roman" w:hAnsi="Times New Roman" w:cs="Times New Roman"/>
          <w:sz w:val="24"/>
          <w:szCs w:val="24"/>
        </w:rPr>
        <w:t>characteristics</w:t>
      </w:r>
      <w:r w:rsidR="00EF2525">
        <w:rPr>
          <w:rFonts w:ascii="Times New Roman" w:hAnsi="Times New Roman" w:cs="Times New Roman"/>
          <w:sz w:val="24"/>
          <w:szCs w:val="24"/>
        </w:rPr>
        <w:t xml:space="preserve"> </w:t>
      </w:r>
      <w:r w:rsidR="00EB1C92" w:rsidRPr="000C336D">
        <w:rPr>
          <w:rFonts w:ascii="Times New Roman" w:hAnsi="Times New Roman" w:cs="Times New Roman"/>
          <w:sz w:val="24"/>
          <w:szCs w:val="24"/>
        </w:rPr>
        <w:t xml:space="preserve">that </w:t>
      </w:r>
      <w:r w:rsidR="000C336D">
        <w:rPr>
          <w:rFonts w:ascii="Times New Roman" w:hAnsi="Times New Roman" w:cs="Times New Roman"/>
          <w:sz w:val="24"/>
          <w:szCs w:val="24"/>
        </w:rPr>
        <w:t>caused</w:t>
      </w:r>
      <w:r w:rsidR="00EB1C92" w:rsidRPr="000C336D">
        <w:rPr>
          <w:rFonts w:ascii="Times New Roman" w:hAnsi="Times New Roman" w:cs="Times New Roman"/>
          <w:sz w:val="24"/>
          <w:szCs w:val="24"/>
        </w:rPr>
        <w:t xml:space="preserve"> the </w:t>
      </w:r>
      <w:r w:rsidRPr="000C336D">
        <w:rPr>
          <w:rFonts w:ascii="Times New Roman" w:hAnsi="Times New Roman" w:cs="Times New Roman"/>
          <w:sz w:val="24"/>
          <w:szCs w:val="24"/>
        </w:rPr>
        <w:t>latent</w:t>
      </w:r>
      <w:r w:rsidR="003A325D">
        <w:rPr>
          <w:rFonts w:ascii="Times New Roman" w:hAnsi="Times New Roman" w:cs="Times New Roman"/>
          <w:sz w:val="24"/>
          <w:szCs w:val="24"/>
        </w:rPr>
        <w:t xml:space="preserve"> DIF and the outcome scores in each latent DIF group</w:t>
      </w:r>
      <w:r w:rsidRPr="000C336D">
        <w:rPr>
          <w:rFonts w:ascii="Times New Roman" w:hAnsi="Times New Roman" w:cs="Times New Roman"/>
          <w:sz w:val="24"/>
          <w:szCs w:val="24"/>
        </w:rPr>
        <w:t>?</w:t>
      </w:r>
      <w:r w:rsidR="003A325D">
        <w:rPr>
          <w:rFonts w:ascii="Times New Roman" w:hAnsi="Times New Roman" w:cs="Times New Roman"/>
          <w:sz w:val="24"/>
          <w:szCs w:val="24"/>
        </w:rPr>
        <w:t xml:space="preserve"> </w:t>
      </w:r>
    </w:p>
    <w:p w14:paraId="0C9971ED" w14:textId="027C3CC9" w:rsidR="000C336D" w:rsidRDefault="00A43296" w:rsidP="000A30E6">
      <w:pPr>
        <w:spacing w:line="480" w:lineRule="auto"/>
        <w:rPr>
          <w:rFonts w:ascii="Times New Roman" w:hAnsi="Times New Roman" w:cs="Times New Roman"/>
          <w:sz w:val="24"/>
          <w:szCs w:val="24"/>
        </w:rPr>
      </w:pPr>
      <w:r w:rsidRPr="00783A4F">
        <w:rPr>
          <w:rFonts w:ascii="Times New Roman" w:hAnsi="Times New Roman" w:cs="Times New Roman"/>
          <w:sz w:val="24"/>
          <w:szCs w:val="24"/>
        </w:rPr>
        <w:t>RQ</w:t>
      </w:r>
      <w:r>
        <w:rPr>
          <w:rFonts w:ascii="Times New Roman" w:hAnsi="Times New Roman" w:cs="Times New Roman"/>
          <w:sz w:val="24"/>
          <w:szCs w:val="24"/>
        </w:rPr>
        <w:t xml:space="preserve">3: </w:t>
      </w:r>
      <w:r w:rsidR="003A325D">
        <w:rPr>
          <w:rFonts w:ascii="Times New Roman" w:hAnsi="Times New Roman" w:cs="Times New Roman"/>
          <w:sz w:val="24"/>
          <w:szCs w:val="24"/>
        </w:rPr>
        <w:t>How did these characteristics interact with each other in terms of the outcome variables?</w:t>
      </w:r>
    </w:p>
    <w:p w14:paraId="0FA77E32" w14:textId="609A749C" w:rsidR="00C23CA3" w:rsidRPr="00C23CA3" w:rsidRDefault="00C23CA3" w:rsidP="003D721A">
      <w:pPr>
        <w:spacing w:before="360" w:after="60" w:line="360" w:lineRule="auto"/>
        <w:outlineLvl w:val="0"/>
        <w:rPr>
          <w:rFonts w:ascii="Times New Roman" w:hAnsi="Times New Roman" w:cs="Times New Roman"/>
          <w:b/>
          <w:sz w:val="24"/>
          <w:szCs w:val="24"/>
        </w:rPr>
      </w:pPr>
      <w:r w:rsidRPr="00C23CA3">
        <w:rPr>
          <w:rFonts w:ascii="Times New Roman" w:hAnsi="Times New Roman" w:cs="Times New Roman"/>
          <w:b/>
          <w:sz w:val="24"/>
          <w:szCs w:val="24"/>
        </w:rPr>
        <w:t>M</w:t>
      </w:r>
      <w:r w:rsidR="008A3021">
        <w:rPr>
          <w:rFonts w:ascii="Times New Roman" w:hAnsi="Times New Roman" w:cs="Times New Roman"/>
          <w:b/>
          <w:sz w:val="24"/>
          <w:szCs w:val="24"/>
        </w:rPr>
        <w:t>ethods</w:t>
      </w:r>
    </w:p>
    <w:p w14:paraId="27A10C8C" w14:textId="46D07D6B" w:rsidR="0017424F" w:rsidRPr="00844ACF" w:rsidRDefault="0017424F" w:rsidP="003D721A">
      <w:pPr>
        <w:spacing w:before="360" w:after="60" w:line="360" w:lineRule="auto"/>
        <w:outlineLvl w:val="1"/>
        <w:rPr>
          <w:rFonts w:ascii="Times New Roman" w:hAnsi="Times New Roman" w:cs="Times New Roman"/>
          <w:b/>
          <w:i/>
          <w:iCs/>
          <w:sz w:val="24"/>
          <w:szCs w:val="24"/>
        </w:rPr>
      </w:pPr>
      <w:r w:rsidRPr="00844ACF">
        <w:rPr>
          <w:rFonts w:ascii="Times New Roman" w:hAnsi="Times New Roman" w:cs="Times New Roman"/>
          <w:b/>
          <w:i/>
          <w:iCs/>
          <w:sz w:val="24"/>
          <w:szCs w:val="24"/>
        </w:rPr>
        <w:t>Data</w:t>
      </w:r>
    </w:p>
    <w:p w14:paraId="33D1E1E8" w14:textId="1B9F5EE9" w:rsidR="00CD390D" w:rsidRDefault="006222F7" w:rsidP="000A30E6">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from a medical certification board’s </w:t>
      </w:r>
      <w:r w:rsidR="00F238B1">
        <w:rPr>
          <w:rFonts w:ascii="Times New Roman" w:hAnsi="Times New Roman" w:cs="Times New Roman"/>
          <w:sz w:val="24"/>
          <w:szCs w:val="24"/>
        </w:rPr>
        <w:t>examination for physicians</w:t>
      </w:r>
      <w:r w:rsidR="004B2717">
        <w:rPr>
          <w:rFonts w:ascii="Times New Roman" w:hAnsi="Times New Roman" w:cs="Times New Roman"/>
          <w:sz w:val="24"/>
          <w:szCs w:val="24"/>
        </w:rPr>
        <w:t xml:space="preserve"> in 2017</w:t>
      </w:r>
      <w:r w:rsidR="00F238B1">
        <w:rPr>
          <w:rFonts w:ascii="Times New Roman" w:hAnsi="Times New Roman" w:cs="Times New Roman"/>
          <w:sz w:val="24"/>
          <w:szCs w:val="24"/>
        </w:rPr>
        <w:t xml:space="preserve"> </w:t>
      </w:r>
      <w:r w:rsidR="00A16CE3">
        <w:rPr>
          <w:rFonts w:ascii="Times New Roman" w:hAnsi="Times New Roman" w:cs="Times New Roman"/>
          <w:sz w:val="24"/>
          <w:szCs w:val="24"/>
        </w:rPr>
        <w:t xml:space="preserve">was used for this study. </w:t>
      </w:r>
      <w:r w:rsidR="00CC2170">
        <w:rPr>
          <w:rFonts w:ascii="Times New Roman" w:hAnsi="Times New Roman" w:cs="Times New Roman"/>
          <w:sz w:val="24"/>
          <w:szCs w:val="24"/>
        </w:rPr>
        <w:t>The exam is for</w:t>
      </w:r>
      <w:r w:rsidR="00A16CE3">
        <w:rPr>
          <w:rFonts w:ascii="Times New Roman" w:hAnsi="Times New Roman" w:cs="Times New Roman"/>
          <w:sz w:val="24"/>
          <w:szCs w:val="24"/>
        </w:rPr>
        <w:t xml:space="preserve"> </w:t>
      </w:r>
      <w:r w:rsidR="00F238B1">
        <w:rPr>
          <w:rFonts w:ascii="Times New Roman" w:hAnsi="Times New Roman" w:cs="Times New Roman"/>
          <w:sz w:val="24"/>
          <w:szCs w:val="24"/>
        </w:rPr>
        <w:t xml:space="preserve">renewal of their </w:t>
      </w:r>
      <w:r>
        <w:rPr>
          <w:rFonts w:ascii="Times New Roman" w:hAnsi="Times New Roman" w:cs="Times New Roman"/>
          <w:sz w:val="24"/>
          <w:szCs w:val="24"/>
        </w:rPr>
        <w:t>certificate</w:t>
      </w:r>
      <w:r w:rsidR="00F238B1">
        <w:rPr>
          <w:rFonts w:ascii="Times New Roman" w:hAnsi="Times New Roman" w:cs="Times New Roman"/>
          <w:sz w:val="24"/>
          <w:szCs w:val="24"/>
        </w:rPr>
        <w:t xml:space="preserve"> following at least 10 years in practice</w:t>
      </w:r>
      <w:r w:rsidR="00A16CE3">
        <w:rPr>
          <w:rFonts w:ascii="Times New Roman" w:hAnsi="Times New Roman" w:cs="Times New Roman"/>
          <w:sz w:val="24"/>
          <w:szCs w:val="24"/>
        </w:rPr>
        <w:t xml:space="preserve"> and is </w:t>
      </w:r>
      <w:r>
        <w:rPr>
          <w:rFonts w:ascii="Times New Roman" w:hAnsi="Times New Roman" w:cs="Times New Roman"/>
          <w:sz w:val="24"/>
          <w:szCs w:val="24"/>
        </w:rPr>
        <w:t xml:space="preserve">designed to measure </w:t>
      </w:r>
      <w:r w:rsidR="002C1BE7">
        <w:rPr>
          <w:rFonts w:ascii="Times New Roman" w:hAnsi="Times New Roman" w:cs="Times New Roman"/>
          <w:sz w:val="24"/>
          <w:szCs w:val="24"/>
        </w:rPr>
        <w:t>the single</w:t>
      </w:r>
      <w:r w:rsidR="00CD390D">
        <w:rPr>
          <w:rFonts w:ascii="Times New Roman" w:hAnsi="Times New Roman" w:cs="Times New Roman"/>
          <w:sz w:val="24"/>
          <w:szCs w:val="24"/>
        </w:rPr>
        <w:t xml:space="preserve"> construct</w:t>
      </w:r>
      <w:r w:rsidR="002C1BE7">
        <w:rPr>
          <w:rFonts w:ascii="Times New Roman" w:hAnsi="Times New Roman" w:cs="Times New Roman"/>
          <w:sz w:val="24"/>
          <w:szCs w:val="24"/>
        </w:rPr>
        <w:t xml:space="preserve"> of</w:t>
      </w:r>
      <w:r w:rsidR="00CD390D">
        <w:rPr>
          <w:rFonts w:ascii="Times New Roman" w:hAnsi="Times New Roman" w:cs="Times New Roman"/>
          <w:sz w:val="24"/>
          <w:szCs w:val="24"/>
        </w:rPr>
        <w:t xml:space="preserve"> </w:t>
      </w:r>
      <w:r>
        <w:rPr>
          <w:rFonts w:ascii="Times New Roman" w:hAnsi="Times New Roman" w:cs="Times New Roman"/>
          <w:sz w:val="24"/>
          <w:szCs w:val="24"/>
        </w:rPr>
        <w:t>medical knowledge and clinical decision-making skills in the medical specialty</w:t>
      </w:r>
      <w:r w:rsidR="008A15CF">
        <w:rPr>
          <w:rFonts w:ascii="Times New Roman" w:hAnsi="Times New Roman" w:cs="Times New Roman"/>
          <w:sz w:val="24"/>
          <w:szCs w:val="24"/>
        </w:rPr>
        <w:t>.</w:t>
      </w:r>
      <w:r w:rsidR="00965123">
        <w:rPr>
          <w:rFonts w:ascii="Times New Roman" w:hAnsi="Times New Roman" w:cs="Times New Roman"/>
          <w:sz w:val="24"/>
          <w:szCs w:val="24"/>
        </w:rPr>
        <w:t xml:space="preserve"> </w:t>
      </w:r>
      <w:r w:rsidR="00BF59A8">
        <w:rPr>
          <w:rFonts w:ascii="Times New Roman" w:hAnsi="Times New Roman" w:cs="Times New Roman"/>
          <w:sz w:val="24"/>
          <w:szCs w:val="24"/>
        </w:rPr>
        <w:t>There</w:t>
      </w:r>
      <w:r w:rsidR="004B2717">
        <w:rPr>
          <w:rFonts w:ascii="Times New Roman" w:hAnsi="Times New Roman" w:cs="Times New Roman"/>
          <w:sz w:val="24"/>
          <w:szCs w:val="24"/>
        </w:rPr>
        <w:t xml:space="preserve"> </w:t>
      </w:r>
      <w:r w:rsidR="00EF57C4">
        <w:rPr>
          <w:rFonts w:ascii="Times New Roman" w:hAnsi="Times New Roman" w:cs="Times New Roman"/>
          <w:sz w:val="24"/>
          <w:szCs w:val="24"/>
        </w:rPr>
        <w:t>were</w:t>
      </w:r>
      <w:r w:rsidR="00BF59A8">
        <w:rPr>
          <w:rFonts w:ascii="Times New Roman" w:hAnsi="Times New Roman" w:cs="Times New Roman"/>
          <w:sz w:val="24"/>
          <w:szCs w:val="24"/>
        </w:rPr>
        <w:t xml:space="preserve"> two forms of the tests: form A and form B</w:t>
      </w:r>
      <w:r w:rsidR="007531BB">
        <w:rPr>
          <w:rFonts w:ascii="Times New Roman" w:hAnsi="Times New Roman" w:cs="Times New Roman"/>
          <w:sz w:val="24"/>
          <w:szCs w:val="24"/>
        </w:rPr>
        <w:t xml:space="preserve">, each </w:t>
      </w:r>
      <w:r w:rsidR="007531BB">
        <w:rPr>
          <w:rFonts w:ascii="Times New Roman" w:hAnsi="Times New Roman" w:cs="Times New Roman"/>
          <w:sz w:val="24"/>
          <w:szCs w:val="24"/>
        </w:rPr>
        <w:lastRenderedPageBreak/>
        <w:t xml:space="preserve">consisting of </w:t>
      </w:r>
      <w:r w:rsidR="000A09A9">
        <w:rPr>
          <w:rFonts w:ascii="Times New Roman" w:hAnsi="Times New Roman" w:cs="Times New Roman"/>
          <w:sz w:val="24"/>
          <w:szCs w:val="24"/>
        </w:rPr>
        <w:t>6,755</w:t>
      </w:r>
      <w:r w:rsidR="007531BB">
        <w:rPr>
          <w:rFonts w:ascii="Times New Roman" w:hAnsi="Times New Roman" w:cs="Times New Roman"/>
          <w:sz w:val="24"/>
          <w:szCs w:val="24"/>
        </w:rPr>
        <w:t xml:space="preserve"> and </w:t>
      </w:r>
      <w:r w:rsidR="000A09A9">
        <w:rPr>
          <w:rFonts w:ascii="Times New Roman" w:hAnsi="Times New Roman" w:cs="Times New Roman"/>
          <w:sz w:val="24"/>
          <w:szCs w:val="24"/>
        </w:rPr>
        <w:t>6,641</w:t>
      </w:r>
      <w:r w:rsidR="007531BB">
        <w:rPr>
          <w:rFonts w:ascii="Times New Roman" w:hAnsi="Times New Roman" w:cs="Times New Roman"/>
          <w:sz w:val="24"/>
          <w:szCs w:val="24"/>
        </w:rPr>
        <w:t xml:space="preserve"> examinees</w:t>
      </w:r>
      <w:r w:rsidR="000A09A9">
        <w:rPr>
          <w:rFonts w:ascii="Times New Roman" w:hAnsi="Times New Roman" w:cs="Times New Roman"/>
          <w:sz w:val="24"/>
          <w:szCs w:val="24"/>
        </w:rPr>
        <w:t xml:space="preserve">. Specifically, there were </w:t>
      </w:r>
      <w:r w:rsidR="00D053C8">
        <w:rPr>
          <w:rFonts w:ascii="Times New Roman" w:hAnsi="Times New Roman" w:cs="Times New Roman"/>
          <w:sz w:val="24"/>
          <w:szCs w:val="24"/>
        </w:rPr>
        <w:t>8001</w:t>
      </w:r>
      <w:r w:rsidR="006D6D3B">
        <w:rPr>
          <w:rFonts w:ascii="Times New Roman" w:hAnsi="Times New Roman" w:cs="Times New Roman"/>
          <w:sz w:val="24"/>
          <w:szCs w:val="24"/>
        </w:rPr>
        <w:t xml:space="preserve"> Whites</w:t>
      </w:r>
      <w:r w:rsidR="00D053C8">
        <w:rPr>
          <w:rFonts w:ascii="Times New Roman" w:hAnsi="Times New Roman" w:cs="Times New Roman"/>
          <w:sz w:val="24"/>
          <w:szCs w:val="24"/>
        </w:rPr>
        <w:t xml:space="preserve"> (54.3%)</w:t>
      </w:r>
      <w:r w:rsidR="006D6D3B">
        <w:rPr>
          <w:rFonts w:ascii="Times New Roman" w:hAnsi="Times New Roman" w:cs="Times New Roman"/>
          <w:sz w:val="24"/>
          <w:szCs w:val="24"/>
        </w:rPr>
        <w:t xml:space="preserve">, </w:t>
      </w:r>
      <w:r w:rsidR="00EF2525">
        <w:rPr>
          <w:rFonts w:ascii="Times New Roman" w:hAnsi="Times New Roman" w:cs="Times New Roman"/>
          <w:sz w:val="24"/>
          <w:szCs w:val="24"/>
        </w:rPr>
        <w:t xml:space="preserve">1667 Asian (11.3%), </w:t>
      </w:r>
      <w:r w:rsidR="00D053C8">
        <w:rPr>
          <w:rFonts w:ascii="Times New Roman" w:hAnsi="Times New Roman" w:cs="Times New Roman"/>
          <w:sz w:val="24"/>
          <w:szCs w:val="24"/>
        </w:rPr>
        <w:t>898</w:t>
      </w:r>
      <w:r w:rsidR="006D6D3B">
        <w:rPr>
          <w:rFonts w:ascii="Times New Roman" w:hAnsi="Times New Roman" w:cs="Times New Roman"/>
          <w:sz w:val="24"/>
          <w:szCs w:val="24"/>
        </w:rPr>
        <w:t xml:space="preserve"> Black or African American</w:t>
      </w:r>
      <w:r w:rsidR="00D053C8">
        <w:rPr>
          <w:rFonts w:ascii="Times New Roman" w:hAnsi="Times New Roman" w:cs="Times New Roman"/>
          <w:sz w:val="24"/>
          <w:szCs w:val="24"/>
        </w:rPr>
        <w:t xml:space="preserve"> (6.1%)</w:t>
      </w:r>
      <w:r w:rsidR="006D6D3B">
        <w:rPr>
          <w:rFonts w:ascii="Times New Roman" w:hAnsi="Times New Roman" w:cs="Times New Roman"/>
          <w:sz w:val="24"/>
          <w:szCs w:val="24"/>
        </w:rPr>
        <w:t>,</w:t>
      </w:r>
      <w:r w:rsidR="00EF2525">
        <w:rPr>
          <w:rFonts w:ascii="Times New Roman" w:hAnsi="Times New Roman" w:cs="Times New Roman"/>
          <w:sz w:val="24"/>
          <w:szCs w:val="24"/>
        </w:rPr>
        <w:t xml:space="preserve"> </w:t>
      </w:r>
      <w:r w:rsidR="00D053C8">
        <w:rPr>
          <w:rFonts w:ascii="Times New Roman" w:hAnsi="Times New Roman" w:cs="Times New Roman"/>
          <w:sz w:val="24"/>
          <w:szCs w:val="24"/>
        </w:rPr>
        <w:t>109</w:t>
      </w:r>
      <w:r w:rsidR="006D6D3B">
        <w:rPr>
          <w:rFonts w:ascii="Times New Roman" w:hAnsi="Times New Roman" w:cs="Times New Roman"/>
          <w:sz w:val="24"/>
          <w:szCs w:val="24"/>
        </w:rPr>
        <w:t xml:space="preserve"> American Indian or Alaska Native</w:t>
      </w:r>
      <w:r w:rsidR="00D053C8">
        <w:rPr>
          <w:rFonts w:ascii="Times New Roman" w:hAnsi="Times New Roman" w:cs="Times New Roman"/>
          <w:sz w:val="24"/>
          <w:szCs w:val="24"/>
        </w:rPr>
        <w:t xml:space="preserve"> (.7</w:t>
      </w:r>
      <w:r w:rsidR="00A07446">
        <w:rPr>
          <w:rFonts w:ascii="Times New Roman" w:hAnsi="Times New Roman" w:cs="Times New Roman"/>
          <w:sz w:val="24"/>
          <w:szCs w:val="24"/>
        </w:rPr>
        <w:t>%), 73</w:t>
      </w:r>
      <w:r w:rsidR="006D6D3B">
        <w:rPr>
          <w:rFonts w:ascii="Times New Roman" w:hAnsi="Times New Roman" w:cs="Times New Roman"/>
          <w:sz w:val="24"/>
          <w:szCs w:val="24"/>
        </w:rPr>
        <w:t xml:space="preserve"> Native Hawaiian or Other Pacific Islander</w:t>
      </w:r>
      <w:r w:rsidR="00A07446">
        <w:rPr>
          <w:rFonts w:ascii="Times New Roman" w:hAnsi="Times New Roman" w:cs="Times New Roman"/>
          <w:sz w:val="24"/>
          <w:szCs w:val="24"/>
        </w:rPr>
        <w:t xml:space="preserve"> (.5%)</w:t>
      </w:r>
      <w:r w:rsidR="006D6D3B">
        <w:rPr>
          <w:rFonts w:ascii="Times New Roman" w:hAnsi="Times New Roman" w:cs="Times New Roman"/>
          <w:sz w:val="24"/>
          <w:szCs w:val="24"/>
        </w:rPr>
        <w:t xml:space="preserve">, </w:t>
      </w:r>
      <w:r w:rsidR="00A07446">
        <w:rPr>
          <w:rFonts w:ascii="Times New Roman" w:hAnsi="Times New Roman" w:cs="Times New Roman"/>
          <w:sz w:val="24"/>
          <w:szCs w:val="24"/>
        </w:rPr>
        <w:t>660 Others (4.5%) for the race.</w:t>
      </w:r>
      <w:r w:rsidR="006D6D3B">
        <w:rPr>
          <w:rFonts w:ascii="Times New Roman" w:hAnsi="Times New Roman" w:cs="Times New Roman"/>
          <w:sz w:val="24"/>
          <w:szCs w:val="24"/>
        </w:rPr>
        <w:t xml:space="preserve"> </w:t>
      </w:r>
      <w:r w:rsidR="00A07446">
        <w:rPr>
          <w:rFonts w:ascii="Times New Roman" w:hAnsi="Times New Roman" w:cs="Times New Roman"/>
          <w:sz w:val="24"/>
          <w:szCs w:val="24"/>
        </w:rPr>
        <w:t>For ethnicity, there were 6862 non-Hispanic (46.6%), 3757 Not Hispanic or Latino (25.5%) and 789 Hispanic or Latino (5.4%)</w:t>
      </w:r>
      <w:r w:rsidR="000A09A9">
        <w:rPr>
          <w:rFonts w:ascii="Times New Roman" w:hAnsi="Times New Roman" w:cs="Times New Roman"/>
          <w:sz w:val="24"/>
          <w:szCs w:val="24"/>
        </w:rPr>
        <w:t>.</w:t>
      </w:r>
      <w:r w:rsidR="00A07446">
        <w:rPr>
          <w:rFonts w:ascii="Times New Roman" w:hAnsi="Times New Roman" w:cs="Times New Roman"/>
          <w:sz w:val="24"/>
          <w:szCs w:val="24"/>
        </w:rPr>
        <w:t xml:space="preserve"> </w:t>
      </w:r>
      <w:r w:rsidR="00A02664">
        <w:rPr>
          <w:rFonts w:ascii="Times New Roman" w:hAnsi="Times New Roman" w:cs="Times New Roman"/>
          <w:sz w:val="24"/>
          <w:szCs w:val="24"/>
        </w:rPr>
        <w:t>For sex</w:t>
      </w:r>
      <w:r w:rsidR="00EF2525">
        <w:rPr>
          <w:rFonts w:ascii="Times New Roman" w:hAnsi="Times New Roman" w:cs="Times New Roman"/>
          <w:sz w:val="24"/>
          <w:szCs w:val="24"/>
        </w:rPr>
        <w:t>,</w:t>
      </w:r>
      <w:r w:rsidR="003E6EB2">
        <w:rPr>
          <w:rFonts w:ascii="Times New Roman" w:hAnsi="Times New Roman" w:cs="Times New Roman"/>
          <w:sz w:val="24"/>
          <w:szCs w:val="24"/>
        </w:rPr>
        <w:t xml:space="preserve"> it was </w:t>
      </w:r>
      <w:r w:rsidR="007531BB">
        <w:rPr>
          <w:rFonts w:ascii="Times New Roman" w:hAnsi="Times New Roman" w:cs="Times New Roman"/>
          <w:sz w:val="24"/>
          <w:szCs w:val="24"/>
        </w:rPr>
        <w:t>7, 348 males</w:t>
      </w:r>
      <w:r w:rsidR="005B4D72">
        <w:rPr>
          <w:rFonts w:ascii="Times New Roman" w:hAnsi="Times New Roman" w:cs="Times New Roman"/>
          <w:sz w:val="24"/>
          <w:szCs w:val="24"/>
        </w:rPr>
        <w:t xml:space="preserve"> </w:t>
      </w:r>
      <w:r w:rsidR="003E6EB2">
        <w:rPr>
          <w:rFonts w:ascii="Times New Roman" w:hAnsi="Times New Roman" w:cs="Times New Roman"/>
          <w:sz w:val="24"/>
          <w:szCs w:val="24"/>
        </w:rPr>
        <w:t>(</w:t>
      </w:r>
      <w:r w:rsidR="007531BB">
        <w:rPr>
          <w:rFonts w:ascii="Times New Roman" w:hAnsi="Times New Roman" w:cs="Times New Roman"/>
          <w:sz w:val="24"/>
          <w:szCs w:val="24"/>
        </w:rPr>
        <w:t>54.9%</w:t>
      </w:r>
      <w:r w:rsidR="003E6EB2">
        <w:rPr>
          <w:rFonts w:ascii="Times New Roman" w:hAnsi="Times New Roman" w:cs="Times New Roman"/>
          <w:sz w:val="24"/>
          <w:szCs w:val="24"/>
        </w:rPr>
        <w:t>)</w:t>
      </w:r>
      <w:r w:rsidR="005B4D72">
        <w:rPr>
          <w:rFonts w:ascii="Times New Roman" w:hAnsi="Times New Roman" w:cs="Times New Roman"/>
          <w:sz w:val="24"/>
          <w:szCs w:val="24"/>
        </w:rPr>
        <w:t xml:space="preserve"> </w:t>
      </w:r>
      <w:r w:rsidR="003E6EB2">
        <w:rPr>
          <w:rFonts w:ascii="Times New Roman" w:hAnsi="Times New Roman" w:cs="Times New Roman"/>
          <w:sz w:val="24"/>
          <w:szCs w:val="24"/>
        </w:rPr>
        <w:t xml:space="preserve">and </w:t>
      </w:r>
      <w:r w:rsidR="007531BB">
        <w:rPr>
          <w:rFonts w:ascii="Times New Roman" w:hAnsi="Times New Roman" w:cs="Times New Roman"/>
          <w:sz w:val="24"/>
          <w:szCs w:val="24"/>
        </w:rPr>
        <w:t>6, 048 females</w:t>
      </w:r>
      <w:r w:rsidR="003E6EB2">
        <w:rPr>
          <w:rFonts w:ascii="Times New Roman" w:hAnsi="Times New Roman" w:cs="Times New Roman"/>
          <w:sz w:val="24"/>
          <w:szCs w:val="24"/>
        </w:rPr>
        <w:t xml:space="preserve"> (</w:t>
      </w:r>
      <w:r w:rsidR="007531BB">
        <w:rPr>
          <w:rFonts w:ascii="Times New Roman" w:hAnsi="Times New Roman" w:cs="Times New Roman"/>
          <w:sz w:val="24"/>
          <w:szCs w:val="24"/>
        </w:rPr>
        <w:t xml:space="preserve">45.1%). </w:t>
      </w:r>
      <w:r w:rsidR="006D6D3B">
        <w:rPr>
          <w:rFonts w:ascii="Times New Roman" w:hAnsi="Times New Roman" w:cs="Times New Roman"/>
          <w:sz w:val="24"/>
          <w:szCs w:val="24"/>
        </w:rPr>
        <w:t xml:space="preserve">The </w:t>
      </w:r>
      <w:r w:rsidR="00D053C8">
        <w:rPr>
          <w:rFonts w:ascii="Times New Roman" w:hAnsi="Times New Roman" w:cs="Times New Roman"/>
          <w:sz w:val="24"/>
          <w:szCs w:val="24"/>
        </w:rPr>
        <w:t xml:space="preserve">mean of the </w:t>
      </w:r>
      <w:r w:rsidR="006D6D3B">
        <w:rPr>
          <w:rFonts w:ascii="Times New Roman" w:hAnsi="Times New Roman" w:cs="Times New Roman"/>
          <w:sz w:val="24"/>
          <w:szCs w:val="24"/>
        </w:rPr>
        <w:t xml:space="preserve">number of years in practice for </w:t>
      </w:r>
      <w:r w:rsidR="00D053C8">
        <w:rPr>
          <w:rFonts w:ascii="Times New Roman" w:hAnsi="Times New Roman" w:cs="Times New Roman"/>
          <w:sz w:val="24"/>
          <w:szCs w:val="24"/>
        </w:rPr>
        <w:t xml:space="preserve">all </w:t>
      </w:r>
      <w:r w:rsidR="006D6D3B">
        <w:rPr>
          <w:rFonts w:ascii="Times New Roman" w:hAnsi="Times New Roman" w:cs="Times New Roman"/>
          <w:sz w:val="24"/>
          <w:szCs w:val="24"/>
        </w:rPr>
        <w:t xml:space="preserve">the physicians were </w:t>
      </w:r>
      <w:r w:rsidR="00D053C8">
        <w:rPr>
          <w:rFonts w:ascii="Times New Roman" w:hAnsi="Times New Roman" w:cs="Times New Roman"/>
          <w:sz w:val="24"/>
          <w:szCs w:val="24"/>
        </w:rPr>
        <w:t>18.84 years (</w:t>
      </w:r>
      <w:r w:rsidR="00D053C8" w:rsidRPr="0099390F">
        <w:rPr>
          <w:rFonts w:ascii="Times New Roman" w:hAnsi="Times New Roman" w:cs="Times New Roman"/>
          <w:i/>
          <w:iCs/>
          <w:sz w:val="24"/>
          <w:szCs w:val="24"/>
        </w:rPr>
        <w:t xml:space="preserve">SD </w:t>
      </w:r>
      <w:r w:rsidR="00D053C8">
        <w:rPr>
          <w:rFonts w:ascii="Times New Roman" w:hAnsi="Times New Roman" w:cs="Times New Roman"/>
          <w:sz w:val="24"/>
          <w:szCs w:val="24"/>
        </w:rPr>
        <w:t xml:space="preserve">= 9.35). </w:t>
      </w:r>
      <w:r w:rsidR="007F42DF">
        <w:rPr>
          <w:rFonts w:ascii="Times New Roman" w:hAnsi="Times New Roman" w:cs="Times New Roman"/>
          <w:sz w:val="24"/>
          <w:szCs w:val="24"/>
        </w:rPr>
        <w:t xml:space="preserve">The </w:t>
      </w:r>
      <w:r w:rsidR="008A15CF">
        <w:rPr>
          <w:rFonts w:ascii="Times New Roman" w:hAnsi="Times New Roman" w:cs="Times New Roman"/>
          <w:sz w:val="24"/>
          <w:szCs w:val="24"/>
        </w:rPr>
        <w:t xml:space="preserve">number of the items in the examination </w:t>
      </w:r>
      <w:r w:rsidR="00EF57C4">
        <w:rPr>
          <w:rFonts w:ascii="Times New Roman" w:hAnsi="Times New Roman" w:cs="Times New Roman"/>
          <w:sz w:val="24"/>
          <w:szCs w:val="24"/>
        </w:rPr>
        <w:t xml:space="preserve">was </w:t>
      </w:r>
      <w:r w:rsidR="008A15CF">
        <w:rPr>
          <w:rFonts w:ascii="Times New Roman" w:hAnsi="Times New Roman" w:cs="Times New Roman"/>
          <w:sz w:val="24"/>
          <w:szCs w:val="24"/>
        </w:rPr>
        <w:t>260</w:t>
      </w:r>
      <w:r w:rsidR="005B4D72">
        <w:rPr>
          <w:rFonts w:ascii="Times New Roman" w:hAnsi="Times New Roman" w:cs="Times New Roman"/>
          <w:sz w:val="24"/>
          <w:szCs w:val="24"/>
        </w:rPr>
        <w:t xml:space="preserve"> and</w:t>
      </w:r>
      <w:r w:rsidR="003E6EB2">
        <w:rPr>
          <w:rFonts w:ascii="Times New Roman" w:hAnsi="Times New Roman" w:cs="Times New Roman"/>
          <w:sz w:val="24"/>
          <w:szCs w:val="24"/>
        </w:rPr>
        <w:t xml:space="preserve"> </w:t>
      </w:r>
      <w:r w:rsidR="005B4D72">
        <w:rPr>
          <w:rFonts w:ascii="Times New Roman" w:hAnsi="Times New Roman" w:cs="Times New Roman"/>
          <w:sz w:val="24"/>
          <w:szCs w:val="24"/>
        </w:rPr>
        <w:t xml:space="preserve">all of them </w:t>
      </w:r>
      <w:r w:rsidR="003E6EB2">
        <w:rPr>
          <w:rFonts w:ascii="Times New Roman" w:hAnsi="Times New Roman" w:cs="Times New Roman"/>
          <w:sz w:val="24"/>
          <w:szCs w:val="24"/>
        </w:rPr>
        <w:t xml:space="preserve">were included </w:t>
      </w:r>
      <w:r w:rsidR="005B4D72">
        <w:rPr>
          <w:rFonts w:ascii="Times New Roman" w:hAnsi="Times New Roman" w:cs="Times New Roman"/>
          <w:sz w:val="24"/>
          <w:szCs w:val="24"/>
        </w:rPr>
        <w:t>into the MRM analys</w:t>
      </w:r>
      <w:r w:rsidR="00DB5184">
        <w:rPr>
          <w:rFonts w:ascii="Times New Roman" w:hAnsi="Times New Roman" w:cs="Times New Roman"/>
          <w:sz w:val="24"/>
          <w:szCs w:val="24"/>
        </w:rPr>
        <w:t>i</w:t>
      </w:r>
      <w:r w:rsidR="005B4D72">
        <w:rPr>
          <w:rFonts w:ascii="Times New Roman" w:hAnsi="Times New Roman" w:cs="Times New Roman"/>
          <w:sz w:val="24"/>
          <w:szCs w:val="24"/>
        </w:rPr>
        <w:t>s.</w:t>
      </w:r>
      <w:r w:rsidR="00BF59A8">
        <w:rPr>
          <w:rFonts w:ascii="Times New Roman" w:hAnsi="Times New Roman" w:cs="Times New Roman"/>
          <w:sz w:val="24"/>
          <w:szCs w:val="24"/>
        </w:rPr>
        <w:t xml:space="preserve"> </w:t>
      </w:r>
      <w:r w:rsidR="00CD390D">
        <w:rPr>
          <w:rFonts w:ascii="Times New Roman" w:hAnsi="Times New Roman" w:cs="Times New Roman"/>
          <w:sz w:val="24"/>
          <w:szCs w:val="24"/>
        </w:rPr>
        <w:t xml:space="preserve">Identical to the standard Rasch model, in the mixture Rasch model, the exam items were constructed and calibrated under the assumption of unidimensionality. </w:t>
      </w:r>
    </w:p>
    <w:p w14:paraId="3ACAF16A" w14:textId="4E38080E" w:rsidR="0000732E" w:rsidRPr="000A30E6" w:rsidRDefault="0000732E" w:rsidP="003D721A">
      <w:pPr>
        <w:spacing w:before="360" w:after="60" w:line="360" w:lineRule="auto"/>
        <w:outlineLvl w:val="1"/>
        <w:rPr>
          <w:rFonts w:ascii="Times New Roman" w:hAnsi="Times New Roman" w:cs="Times New Roman"/>
          <w:b/>
          <w:i/>
          <w:iCs/>
          <w:sz w:val="24"/>
          <w:szCs w:val="24"/>
        </w:rPr>
      </w:pPr>
      <w:r w:rsidRPr="000A30E6">
        <w:rPr>
          <w:rFonts w:ascii="Times New Roman" w:hAnsi="Times New Roman" w:cs="Times New Roman"/>
          <w:b/>
          <w:i/>
          <w:iCs/>
          <w:sz w:val="24"/>
          <w:szCs w:val="24"/>
        </w:rPr>
        <w:t>Procedures</w:t>
      </w:r>
    </w:p>
    <w:p w14:paraId="6A590646" w14:textId="2DE25A7A" w:rsidR="0000732E" w:rsidRDefault="005B4D72" w:rsidP="000A30E6">
      <w:pPr>
        <w:autoSpaceDE w:val="0"/>
        <w:autoSpaceDN w:val="0"/>
        <w:adjustRightInd w:val="0"/>
        <w:spacing w:after="0" w:line="480" w:lineRule="auto"/>
        <w:rPr>
          <w:rFonts w:ascii="Times New Roman" w:eastAsiaTheme="minorEastAsia" w:hAnsi="Times New Roman" w:cs="Times New Roman"/>
          <w:sz w:val="24"/>
          <w:szCs w:val="24"/>
          <w:lang w:eastAsia="zh-CN"/>
        </w:rPr>
      </w:pPr>
      <w:r>
        <w:rPr>
          <w:rFonts w:ascii="Times New Roman" w:hAnsi="Times New Roman" w:cs="Times New Roman"/>
          <w:sz w:val="24"/>
          <w:szCs w:val="24"/>
        </w:rPr>
        <w:t xml:space="preserve">Survey from the examinations’ registration questionnaire included information about the physicians’ </w:t>
      </w:r>
      <w:r w:rsidR="00DC02D1">
        <w:rPr>
          <w:rFonts w:ascii="Times New Roman" w:hAnsi="Times New Roman" w:cs="Times New Roman"/>
          <w:sz w:val="24"/>
          <w:szCs w:val="24"/>
        </w:rPr>
        <w:t xml:space="preserve">demographic </w:t>
      </w:r>
      <w:r>
        <w:rPr>
          <w:rFonts w:ascii="Times New Roman" w:hAnsi="Times New Roman" w:cs="Times New Roman"/>
          <w:sz w:val="24"/>
          <w:szCs w:val="24"/>
        </w:rPr>
        <w:t xml:space="preserve">and </w:t>
      </w:r>
      <w:r w:rsidR="00DC02D1">
        <w:rPr>
          <w:rFonts w:ascii="Times New Roman" w:hAnsi="Times New Roman" w:cs="Times New Roman"/>
          <w:sz w:val="24"/>
          <w:szCs w:val="24"/>
        </w:rPr>
        <w:t>environment</w:t>
      </w:r>
      <w:r>
        <w:rPr>
          <w:rFonts w:ascii="Times New Roman" w:hAnsi="Times New Roman" w:cs="Times New Roman"/>
          <w:sz w:val="24"/>
          <w:szCs w:val="24"/>
        </w:rPr>
        <w:t xml:space="preserve"> characteristics</w:t>
      </w:r>
      <w:r w:rsidR="0000732E">
        <w:rPr>
          <w:rFonts w:ascii="Times New Roman" w:hAnsi="Times New Roman" w:cs="Times New Roman"/>
          <w:sz w:val="24"/>
          <w:szCs w:val="24"/>
        </w:rPr>
        <w:t>, which i</w:t>
      </w:r>
      <w:r w:rsidR="0000732E" w:rsidRPr="006222F7">
        <w:rPr>
          <w:rFonts w:ascii="Times New Roman" w:hAnsi="Times New Roman" w:cs="Times New Roman"/>
          <w:sz w:val="24"/>
          <w:szCs w:val="24"/>
        </w:rPr>
        <w:t xml:space="preserve">s a mandatory component of examination registration and completed 3 to 4 months prior to </w:t>
      </w:r>
      <w:r w:rsidR="0000732E">
        <w:rPr>
          <w:rFonts w:ascii="Times New Roman" w:hAnsi="Times New Roman" w:cs="Times New Roman"/>
          <w:sz w:val="24"/>
          <w:szCs w:val="24"/>
        </w:rPr>
        <w:t xml:space="preserve">the </w:t>
      </w:r>
      <w:r w:rsidR="0000732E" w:rsidRPr="006222F7">
        <w:rPr>
          <w:rFonts w:ascii="Times New Roman" w:hAnsi="Times New Roman" w:cs="Times New Roman"/>
          <w:sz w:val="24"/>
          <w:szCs w:val="24"/>
        </w:rPr>
        <w:t>examination day (</w:t>
      </w:r>
      <w:r w:rsidR="0000732E" w:rsidRPr="00AD1378">
        <w:rPr>
          <w:rFonts w:ascii="Times New Roman" w:hAnsi="Times New Roman" w:cs="Times New Roman"/>
          <w:sz w:val="24"/>
          <w:szCs w:val="24"/>
        </w:rPr>
        <w:t>Peterson</w:t>
      </w:r>
      <w:r w:rsidR="0000732E">
        <w:rPr>
          <w:rFonts w:ascii="Times New Roman" w:hAnsi="Times New Roman" w:cs="Times New Roman"/>
          <w:sz w:val="24"/>
          <w:szCs w:val="24"/>
        </w:rPr>
        <w:t xml:space="preserve"> et al.</w:t>
      </w:r>
      <w:r w:rsidR="0000732E" w:rsidRPr="00AD1378">
        <w:rPr>
          <w:rFonts w:ascii="Times New Roman" w:hAnsi="Times New Roman" w:cs="Times New Roman"/>
          <w:sz w:val="24"/>
          <w:szCs w:val="24"/>
        </w:rPr>
        <w:t>, 2019</w:t>
      </w:r>
      <w:r w:rsidR="0000732E" w:rsidRPr="006222F7">
        <w:rPr>
          <w:rFonts w:ascii="Times New Roman" w:hAnsi="Times New Roman" w:cs="Times New Roman"/>
          <w:sz w:val="24"/>
          <w:szCs w:val="24"/>
        </w:rPr>
        <w:t>).</w:t>
      </w:r>
      <w:r w:rsidR="0000732E">
        <w:rPr>
          <w:rFonts w:ascii="Times New Roman" w:hAnsi="Times New Roman" w:cs="Times New Roman"/>
          <w:sz w:val="24"/>
          <w:szCs w:val="24"/>
        </w:rPr>
        <w:t xml:space="preserve"> </w:t>
      </w:r>
      <w:r w:rsidR="003E6EB2">
        <w:rPr>
          <w:rFonts w:ascii="Times New Roman" w:hAnsi="Times New Roman" w:cs="Times New Roman"/>
          <w:sz w:val="24"/>
          <w:szCs w:val="24"/>
        </w:rPr>
        <w:t xml:space="preserve">The </w:t>
      </w:r>
      <w:r w:rsidR="00DC02D1">
        <w:rPr>
          <w:rFonts w:ascii="Times New Roman" w:hAnsi="Times New Roman" w:cs="Times New Roman"/>
          <w:sz w:val="24"/>
          <w:szCs w:val="24"/>
        </w:rPr>
        <w:t>demographic</w:t>
      </w:r>
      <w:r w:rsidR="003E6EB2">
        <w:rPr>
          <w:rFonts w:ascii="Times New Roman" w:hAnsi="Times New Roman" w:cs="Times New Roman"/>
          <w:sz w:val="24"/>
          <w:szCs w:val="24"/>
        </w:rPr>
        <w:t xml:space="preserve"> characteristics were physicians’ races, </w:t>
      </w:r>
      <w:r w:rsidR="00D27C46">
        <w:rPr>
          <w:rFonts w:ascii="Times New Roman" w:hAnsi="Times New Roman" w:cs="Times New Roman"/>
          <w:sz w:val="24"/>
          <w:szCs w:val="24"/>
        </w:rPr>
        <w:t>ethnicities,</w:t>
      </w:r>
      <w:r w:rsidR="003E6EB2">
        <w:rPr>
          <w:rFonts w:ascii="Times New Roman" w:hAnsi="Times New Roman" w:cs="Times New Roman"/>
          <w:sz w:val="24"/>
          <w:szCs w:val="24"/>
        </w:rPr>
        <w:t xml:space="preserve"> and years of practice. The </w:t>
      </w:r>
      <w:r w:rsidR="00DC02D1">
        <w:rPr>
          <w:rFonts w:ascii="Times New Roman" w:hAnsi="Times New Roman" w:cs="Times New Roman"/>
          <w:sz w:val="24"/>
          <w:szCs w:val="24"/>
        </w:rPr>
        <w:t>environment</w:t>
      </w:r>
      <w:r w:rsidR="003E6EB2">
        <w:rPr>
          <w:rFonts w:ascii="Times New Roman" w:hAnsi="Times New Roman" w:cs="Times New Roman"/>
          <w:sz w:val="24"/>
          <w:szCs w:val="24"/>
        </w:rPr>
        <w:t xml:space="preserve"> characteristics included physicians’ scope of practice, practice organization, site size, location and so on. </w:t>
      </w:r>
      <w:r w:rsidR="0000732E" w:rsidRPr="0000732E">
        <w:rPr>
          <w:rFonts w:ascii="Times New Roman" w:eastAsiaTheme="minorEastAsia" w:hAnsi="Times New Roman" w:cs="Times New Roman"/>
          <w:sz w:val="24"/>
          <w:szCs w:val="24"/>
          <w:lang w:eastAsia="zh-CN"/>
        </w:rPr>
        <w:t xml:space="preserve">All participating </w:t>
      </w:r>
      <w:r w:rsidR="0000732E">
        <w:rPr>
          <w:rFonts w:ascii="Times New Roman" w:eastAsiaTheme="minorEastAsia" w:hAnsi="Times New Roman" w:cs="Times New Roman"/>
          <w:sz w:val="24"/>
          <w:szCs w:val="24"/>
          <w:lang w:eastAsia="zh-CN"/>
        </w:rPr>
        <w:t>physicians</w:t>
      </w:r>
      <w:r w:rsidR="0000732E" w:rsidRPr="0000732E">
        <w:rPr>
          <w:rFonts w:ascii="Times New Roman" w:eastAsiaTheme="minorEastAsia" w:hAnsi="Times New Roman" w:cs="Times New Roman"/>
          <w:sz w:val="24"/>
          <w:szCs w:val="24"/>
          <w:lang w:eastAsia="zh-CN"/>
        </w:rPr>
        <w:t xml:space="preserve"> were extensively informed about the goals of the </w:t>
      </w:r>
      <w:r w:rsidR="0000732E">
        <w:rPr>
          <w:rFonts w:ascii="Times New Roman" w:eastAsiaTheme="minorEastAsia" w:hAnsi="Times New Roman" w:cs="Times New Roman"/>
          <w:sz w:val="24"/>
          <w:szCs w:val="24"/>
          <w:lang w:eastAsia="zh-CN"/>
        </w:rPr>
        <w:t>study</w:t>
      </w:r>
      <w:r w:rsidR="0000732E" w:rsidRPr="0000732E">
        <w:rPr>
          <w:rFonts w:ascii="Times New Roman" w:eastAsiaTheme="minorEastAsia" w:hAnsi="Times New Roman" w:cs="Times New Roman"/>
          <w:sz w:val="24"/>
          <w:szCs w:val="24"/>
          <w:lang w:eastAsia="zh-CN"/>
        </w:rPr>
        <w:t xml:space="preserve"> and assured that their data would be used for scientific purposes only.</w:t>
      </w:r>
    </w:p>
    <w:p w14:paraId="5FB5B36A" w14:textId="2417D0C9" w:rsidR="000A30E6" w:rsidRPr="000A30E6" w:rsidRDefault="000A30E6" w:rsidP="003D721A">
      <w:pPr>
        <w:spacing w:before="360" w:after="60" w:line="360" w:lineRule="auto"/>
        <w:outlineLvl w:val="1"/>
        <w:rPr>
          <w:rFonts w:ascii="Times New Roman" w:hAnsi="Times New Roman" w:cs="Times New Roman"/>
          <w:b/>
          <w:i/>
          <w:iCs/>
          <w:sz w:val="24"/>
          <w:szCs w:val="24"/>
        </w:rPr>
      </w:pPr>
      <w:r w:rsidRPr="000A30E6">
        <w:rPr>
          <w:rFonts w:ascii="Times New Roman" w:hAnsi="Times New Roman" w:cs="Times New Roman"/>
          <w:b/>
          <w:i/>
          <w:iCs/>
          <w:sz w:val="24"/>
          <w:szCs w:val="24"/>
        </w:rPr>
        <w:t>Measures</w:t>
      </w:r>
    </w:p>
    <w:p w14:paraId="14591A83" w14:textId="15596D6A" w:rsidR="005B4D72" w:rsidRDefault="005B4D72" w:rsidP="000A30E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6222F7">
        <w:rPr>
          <w:rFonts w:ascii="Times New Roman" w:hAnsi="Times New Roman" w:cs="Times New Roman"/>
          <w:sz w:val="24"/>
          <w:szCs w:val="24"/>
        </w:rPr>
        <w:t>topics</w:t>
      </w:r>
      <w:r>
        <w:rPr>
          <w:rFonts w:ascii="Times New Roman" w:hAnsi="Times New Roman" w:cs="Times New Roman"/>
          <w:sz w:val="24"/>
          <w:szCs w:val="24"/>
        </w:rPr>
        <w:t xml:space="preserve"> are related to</w:t>
      </w:r>
      <w:r w:rsidRPr="006222F7">
        <w:rPr>
          <w:rFonts w:ascii="Times New Roman" w:hAnsi="Times New Roman" w:cs="Times New Roman"/>
          <w:sz w:val="24"/>
          <w:szCs w:val="24"/>
        </w:rPr>
        <w:t xml:space="preserve"> scope of practice, practice organization, location, ownership, size, and provider specialty mix</w:t>
      </w:r>
      <w:r>
        <w:rPr>
          <w:rFonts w:ascii="Times New Roman" w:hAnsi="Times New Roman" w:cs="Times New Roman"/>
          <w:sz w:val="24"/>
          <w:szCs w:val="24"/>
        </w:rPr>
        <w:t xml:space="preserve">, which help understand practice organization and staffing, how physicians use electronic health records, and scope of practice. The items relevant with the scope of practice </w:t>
      </w:r>
      <w:r>
        <w:rPr>
          <w:rFonts w:ascii="Times New Roman" w:hAnsi="Times New Roman" w:cs="Times New Roman"/>
          <w:sz w:val="24"/>
          <w:szCs w:val="24"/>
        </w:rPr>
        <w:lastRenderedPageBreak/>
        <w:t>are, for example, “Do you currently provide any direct patient care?” and “Are you currently practicing outpatient continuity care”. The item</w:t>
      </w:r>
      <w:r w:rsidR="00FC3294">
        <w:rPr>
          <w:rFonts w:ascii="Times New Roman" w:hAnsi="Times New Roman" w:cs="Times New Roman"/>
          <w:sz w:val="24"/>
          <w:szCs w:val="24"/>
        </w:rPr>
        <w:t>s</w:t>
      </w:r>
      <w:r>
        <w:rPr>
          <w:rFonts w:ascii="Times New Roman" w:hAnsi="Times New Roman" w:cs="Times New Roman"/>
          <w:sz w:val="24"/>
          <w:szCs w:val="24"/>
        </w:rPr>
        <w:t xml:space="preserve"> relevant with the practice ownership </w:t>
      </w:r>
      <w:r w:rsidR="00FC3294">
        <w:rPr>
          <w:rFonts w:ascii="Times New Roman" w:hAnsi="Times New Roman" w:cs="Times New Roman"/>
          <w:sz w:val="24"/>
          <w:szCs w:val="24"/>
        </w:rPr>
        <w:t>are</w:t>
      </w:r>
      <w:r>
        <w:rPr>
          <w:rFonts w:ascii="Times New Roman" w:hAnsi="Times New Roman" w:cs="Times New Roman"/>
          <w:sz w:val="24"/>
          <w:szCs w:val="24"/>
        </w:rPr>
        <w:t>, for example, “Which of the following best describes your role in the ownership of your principal practice?” and the responses are categorized as “no official ownership stake (0); sole owner (1); partial owner or shareholder (2); self-employed as a contractor (including locums) and others (3)”. The item relevant with the practice size is “Which of the following describes your principal practice size?” and the four options are “solo practice (0); 2-5 providers (1); 6-20 providers (2); &gt;20 providers (3)”. Also, the item relevant with the physician specialty mix of the principal practice is “wh</w:t>
      </w:r>
      <w:r w:rsidR="004324DB">
        <w:rPr>
          <w:rFonts w:ascii="Times New Roman" w:hAnsi="Times New Roman" w:cs="Times New Roman"/>
          <w:sz w:val="24"/>
          <w:szCs w:val="24"/>
        </w:rPr>
        <w:t>ich</w:t>
      </w:r>
      <w:r>
        <w:rPr>
          <w:rFonts w:ascii="Times New Roman" w:hAnsi="Times New Roman" w:cs="Times New Roman"/>
          <w:sz w:val="24"/>
          <w:szCs w:val="24"/>
        </w:rPr>
        <w:t xml:space="preserve"> of the following describes the physician specialty mix of your principal practice?” and the responses are “family medicine only (0); primary care specialty mix (Family Medicine, Internal Medicine and/or Pediatrics (1); </w:t>
      </w:r>
      <w:r w:rsidR="00FA2D6B">
        <w:rPr>
          <w:rFonts w:ascii="Times New Roman" w:hAnsi="Times New Roman" w:cs="Times New Roman"/>
          <w:sz w:val="24"/>
          <w:szCs w:val="24"/>
        </w:rPr>
        <w:t>m</w:t>
      </w:r>
      <w:r>
        <w:rPr>
          <w:rFonts w:ascii="Times New Roman" w:hAnsi="Times New Roman" w:cs="Times New Roman"/>
          <w:sz w:val="24"/>
          <w:szCs w:val="24"/>
        </w:rPr>
        <w:t xml:space="preserve">ultiple specialties (not only primary care) (2)”. </w:t>
      </w:r>
      <w:r w:rsidR="00DC02D1">
        <w:rPr>
          <w:rFonts w:ascii="Times New Roman" w:hAnsi="Times New Roman" w:cs="Times New Roman"/>
          <w:sz w:val="24"/>
          <w:szCs w:val="24"/>
        </w:rPr>
        <w:t xml:space="preserve">This study was approved by the </w:t>
      </w:r>
      <w:r w:rsidR="008A3021">
        <w:rPr>
          <w:rFonts w:ascii="Times New Roman" w:hAnsi="Times New Roman" w:cs="Times New Roman"/>
          <w:sz w:val="24"/>
          <w:szCs w:val="24"/>
        </w:rPr>
        <w:t>Institutional Review Board</w:t>
      </w:r>
      <w:r w:rsidR="008A3021">
        <w:rPr>
          <w:rFonts w:ascii="Times New Roman" w:hAnsi="Times New Roman" w:cs="Times New Roman"/>
          <w:sz w:val="24"/>
          <w:szCs w:val="24"/>
        </w:rPr>
        <w:t xml:space="preserve"> from the </w:t>
      </w:r>
      <w:r w:rsidR="00DC02D1">
        <w:rPr>
          <w:rFonts w:ascii="Times New Roman" w:hAnsi="Times New Roman" w:cs="Times New Roman"/>
          <w:sz w:val="24"/>
          <w:szCs w:val="24"/>
        </w:rPr>
        <w:t>American Association of Family Physicians.</w:t>
      </w:r>
    </w:p>
    <w:p w14:paraId="20DE2866" w14:textId="544F827B" w:rsidR="00520184" w:rsidRPr="00A7671D" w:rsidRDefault="00180DF2" w:rsidP="000A30E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standardization of training </w:t>
      </w:r>
      <w:r w:rsidR="00520184" w:rsidRPr="0048312D">
        <w:rPr>
          <w:rFonts w:ascii="Times New Roman" w:hAnsi="Times New Roman" w:cs="Times New Roman"/>
          <w:sz w:val="24"/>
          <w:szCs w:val="24"/>
        </w:rPr>
        <w:t xml:space="preserve">required to practice medicine may impact </w:t>
      </w:r>
      <w:r w:rsidR="00520184">
        <w:rPr>
          <w:rFonts w:ascii="Times New Roman" w:hAnsi="Times New Roman" w:cs="Times New Roman"/>
          <w:sz w:val="24"/>
          <w:szCs w:val="24"/>
        </w:rPr>
        <w:t>the</w:t>
      </w:r>
      <w:r>
        <w:rPr>
          <w:rFonts w:ascii="Times New Roman" w:hAnsi="Times New Roman" w:cs="Times New Roman"/>
          <w:sz w:val="24"/>
          <w:szCs w:val="24"/>
        </w:rPr>
        <w:t xml:space="preserve"> ability to identify</w:t>
      </w:r>
      <w:r w:rsidR="00520184">
        <w:rPr>
          <w:rFonts w:ascii="Times New Roman" w:hAnsi="Times New Roman" w:cs="Times New Roman"/>
          <w:sz w:val="24"/>
          <w:szCs w:val="24"/>
        </w:rPr>
        <w:t xml:space="preserve"> the sources of DIF through</w:t>
      </w:r>
      <w:r w:rsidR="0052395D">
        <w:rPr>
          <w:rFonts w:ascii="Times New Roman" w:hAnsi="Times New Roman" w:cs="Times New Roman"/>
          <w:sz w:val="24"/>
          <w:szCs w:val="24"/>
        </w:rPr>
        <w:t xml:space="preserve"> </w:t>
      </w:r>
      <w:r w:rsidR="00BB7532">
        <w:rPr>
          <w:rFonts w:ascii="Times New Roman" w:hAnsi="Times New Roman" w:cs="Times New Roman"/>
          <w:sz w:val="24"/>
          <w:szCs w:val="24"/>
        </w:rPr>
        <w:t xml:space="preserve">physicians’ </w:t>
      </w:r>
      <w:r w:rsidR="00DC02D1">
        <w:rPr>
          <w:rFonts w:ascii="Times New Roman" w:hAnsi="Times New Roman" w:cs="Times New Roman"/>
          <w:sz w:val="24"/>
          <w:szCs w:val="24"/>
        </w:rPr>
        <w:t>demographic</w:t>
      </w:r>
      <w:r w:rsidR="00BB7532">
        <w:rPr>
          <w:rFonts w:ascii="Times New Roman" w:hAnsi="Times New Roman" w:cs="Times New Roman"/>
          <w:sz w:val="24"/>
          <w:szCs w:val="24"/>
        </w:rPr>
        <w:t xml:space="preserve"> but also the </w:t>
      </w:r>
      <w:r w:rsidR="00DC02D1">
        <w:rPr>
          <w:rFonts w:ascii="Times New Roman" w:hAnsi="Times New Roman" w:cs="Times New Roman"/>
          <w:sz w:val="24"/>
          <w:szCs w:val="24"/>
        </w:rPr>
        <w:t>environment</w:t>
      </w:r>
      <w:r w:rsidR="00BB7532">
        <w:rPr>
          <w:rFonts w:ascii="Times New Roman" w:hAnsi="Times New Roman" w:cs="Times New Roman"/>
          <w:sz w:val="24"/>
          <w:szCs w:val="24"/>
        </w:rPr>
        <w:t xml:space="preserve"> characteristics</w:t>
      </w:r>
      <w:r w:rsidR="00DC02D1">
        <w:rPr>
          <w:rFonts w:ascii="Times New Roman" w:hAnsi="Times New Roman" w:cs="Times New Roman"/>
          <w:sz w:val="24"/>
          <w:szCs w:val="24"/>
        </w:rPr>
        <w:t xml:space="preserve"> they had</w:t>
      </w:r>
      <w:r w:rsidR="00520184">
        <w:rPr>
          <w:rFonts w:ascii="Times New Roman" w:hAnsi="Times New Roman" w:cs="Times New Roman"/>
          <w:sz w:val="24"/>
          <w:szCs w:val="24"/>
        </w:rPr>
        <w:t xml:space="preserve">. Therefore, </w:t>
      </w:r>
      <w:r>
        <w:rPr>
          <w:rFonts w:ascii="Times New Roman" w:hAnsi="Times New Roman" w:cs="Times New Roman"/>
          <w:sz w:val="24"/>
          <w:szCs w:val="24"/>
        </w:rPr>
        <w:t>we sought</w:t>
      </w:r>
      <w:r w:rsidR="00520184" w:rsidRPr="0048312D">
        <w:rPr>
          <w:rFonts w:ascii="Times New Roman" w:hAnsi="Times New Roman" w:cs="Times New Roman"/>
          <w:sz w:val="24"/>
          <w:szCs w:val="24"/>
        </w:rPr>
        <w:t xml:space="preserve"> to </w:t>
      </w:r>
      <w:r w:rsidR="00EF57C4" w:rsidRPr="0048312D">
        <w:rPr>
          <w:rFonts w:ascii="Times New Roman" w:hAnsi="Times New Roman" w:cs="Times New Roman"/>
          <w:sz w:val="24"/>
          <w:szCs w:val="24"/>
        </w:rPr>
        <w:t>e</w:t>
      </w:r>
      <w:r w:rsidR="00EF57C4">
        <w:rPr>
          <w:rFonts w:ascii="Times New Roman" w:hAnsi="Times New Roman" w:cs="Times New Roman"/>
          <w:sz w:val="24"/>
          <w:szCs w:val="24"/>
        </w:rPr>
        <w:t>xplore</w:t>
      </w:r>
      <w:r w:rsidR="00EF57C4" w:rsidRPr="0048312D">
        <w:rPr>
          <w:rFonts w:ascii="Times New Roman" w:hAnsi="Times New Roman" w:cs="Times New Roman"/>
          <w:sz w:val="24"/>
          <w:szCs w:val="24"/>
        </w:rPr>
        <w:t xml:space="preserve"> </w:t>
      </w:r>
      <w:r w:rsidR="00FC3294">
        <w:rPr>
          <w:rFonts w:ascii="Times New Roman" w:hAnsi="Times New Roman" w:cs="Times New Roman"/>
          <w:sz w:val="24"/>
          <w:szCs w:val="24"/>
        </w:rPr>
        <w:t>sources</w:t>
      </w:r>
      <w:r w:rsidR="00EF57C4">
        <w:rPr>
          <w:rFonts w:ascii="Times New Roman" w:hAnsi="Times New Roman" w:cs="Times New Roman"/>
          <w:sz w:val="24"/>
          <w:szCs w:val="24"/>
        </w:rPr>
        <w:t xml:space="preserve"> of </w:t>
      </w:r>
      <w:r w:rsidR="00520184" w:rsidRPr="0048312D">
        <w:rPr>
          <w:rFonts w:ascii="Times New Roman" w:hAnsi="Times New Roman" w:cs="Times New Roman"/>
          <w:sz w:val="24"/>
          <w:szCs w:val="24"/>
        </w:rPr>
        <w:t xml:space="preserve">DIF </w:t>
      </w:r>
      <w:r w:rsidR="00DC02D1">
        <w:rPr>
          <w:rFonts w:ascii="Times New Roman" w:hAnsi="Times New Roman" w:cs="Times New Roman"/>
          <w:sz w:val="24"/>
          <w:szCs w:val="24"/>
        </w:rPr>
        <w:t xml:space="preserve">based on the two directions </w:t>
      </w:r>
      <w:r w:rsidR="00520184" w:rsidRPr="0048312D">
        <w:rPr>
          <w:rFonts w:ascii="Times New Roman" w:hAnsi="Times New Roman" w:cs="Times New Roman"/>
          <w:sz w:val="24"/>
          <w:szCs w:val="24"/>
        </w:rPr>
        <w:t>(</w:t>
      </w:r>
      <w:r w:rsidR="00520184" w:rsidRPr="00965B38">
        <w:rPr>
          <w:rFonts w:ascii="Times New Roman" w:hAnsi="Times New Roman" w:cs="Times New Roman"/>
          <w:sz w:val="24"/>
          <w:szCs w:val="24"/>
        </w:rPr>
        <w:t>Peterson</w:t>
      </w:r>
      <w:r w:rsidR="00FC3294">
        <w:rPr>
          <w:rFonts w:ascii="Times New Roman" w:hAnsi="Times New Roman" w:cs="Times New Roman"/>
          <w:sz w:val="24"/>
          <w:szCs w:val="24"/>
        </w:rPr>
        <w:t xml:space="preserve"> et al.</w:t>
      </w:r>
      <w:r w:rsidR="00520184" w:rsidRPr="00965B38">
        <w:rPr>
          <w:rFonts w:ascii="Times New Roman" w:hAnsi="Times New Roman" w:cs="Times New Roman"/>
          <w:sz w:val="24"/>
          <w:szCs w:val="24"/>
        </w:rPr>
        <w:t>, 2019</w:t>
      </w:r>
      <w:r w:rsidR="00520184" w:rsidRPr="004B2717">
        <w:rPr>
          <w:rFonts w:ascii="Times New Roman" w:hAnsi="Times New Roman" w:cs="Times New Roman"/>
          <w:sz w:val="24"/>
          <w:szCs w:val="24"/>
        </w:rPr>
        <w:t>).</w:t>
      </w:r>
      <w:r w:rsidR="004B2717">
        <w:rPr>
          <w:rFonts w:ascii="Times New Roman" w:hAnsi="Times New Roman" w:cs="Times New Roman"/>
          <w:sz w:val="24"/>
          <w:szCs w:val="24"/>
        </w:rPr>
        <w:t xml:space="preserve"> </w:t>
      </w:r>
      <w:r w:rsidR="00520184" w:rsidRPr="009D6745">
        <w:rPr>
          <w:rFonts w:ascii="Times New Roman" w:hAnsi="Times New Roman" w:cs="Times New Roman"/>
          <w:sz w:val="24"/>
          <w:szCs w:val="24"/>
        </w:rPr>
        <w:t xml:space="preserve">Following several years of conducting a traditional DIF analysis, few items </w:t>
      </w:r>
      <w:r w:rsidR="007F42DF" w:rsidRPr="009D6745">
        <w:rPr>
          <w:rFonts w:ascii="Times New Roman" w:hAnsi="Times New Roman" w:cs="Times New Roman"/>
          <w:sz w:val="24"/>
          <w:szCs w:val="24"/>
        </w:rPr>
        <w:t>are</w:t>
      </w:r>
      <w:r w:rsidR="00520184" w:rsidRPr="009D6745">
        <w:rPr>
          <w:rFonts w:ascii="Times New Roman" w:hAnsi="Times New Roman" w:cs="Times New Roman"/>
          <w:sz w:val="24"/>
          <w:szCs w:val="24"/>
        </w:rPr>
        <w:t xml:space="preserve"> found to exhibit construct irrelevant DIF</w:t>
      </w:r>
      <w:r w:rsidR="004B2717" w:rsidRPr="009D6745">
        <w:rPr>
          <w:rFonts w:ascii="Times New Roman" w:hAnsi="Times New Roman" w:cs="Times New Roman"/>
          <w:sz w:val="24"/>
          <w:szCs w:val="24"/>
        </w:rPr>
        <w:t xml:space="preserve">. </w:t>
      </w:r>
      <w:r w:rsidR="00520184" w:rsidRPr="0048312D">
        <w:rPr>
          <w:rFonts w:ascii="Times New Roman" w:hAnsi="Times New Roman" w:cs="Times New Roman"/>
          <w:sz w:val="24"/>
          <w:szCs w:val="24"/>
        </w:rPr>
        <w:t xml:space="preserve">For example, </w:t>
      </w:r>
      <w:r w:rsidR="007F42DF">
        <w:rPr>
          <w:rFonts w:ascii="Times New Roman" w:hAnsi="Times New Roman" w:cs="Times New Roman"/>
          <w:sz w:val="24"/>
          <w:szCs w:val="24"/>
        </w:rPr>
        <w:t xml:space="preserve">items regarding the </w:t>
      </w:r>
      <w:r w:rsidR="00520184" w:rsidRPr="0048312D">
        <w:rPr>
          <w:rFonts w:ascii="Times New Roman" w:hAnsi="Times New Roman" w:cs="Times New Roman"/>
          <w:sz w:val="24"/>
          <w:szCs w:val="24"/>
        </w:rPr>
        <w:t xml:space="preserve">sickle cell anemia are often found to benefit </w:t>
      </w:r>
      <w:r w:rsidR="00702831" w:rsidRPr="0048312D">
        <w:rPr>
          <w:rFonts w:ascii="Times New Roman" w:hAnsi="Times New Roman" w:cs="Times New Roman"/>
          <w:sz w:val="24"/>
          <w:szCs w:val="24"/>
        </w:rPr>
        <w:t>African American</w:t>
      </w:r>
      <w:r w:rsidR="00520184" w:rsidRPr="0048312D">
        <w:rPr>
          <w:rFonts w:ascii="Times New Roman" w:hAnsi="Times New Roman" w:cs="Times New Roman"/>
          <w:sz w:val="24"/>
          <w:szCs w:val="24"/>
        </w:rPr>
        <w:t xml:space="preserve"> physicians more than the reference group of white physicians, </w:t>
      </w:r>
      <w:r w:rsidR="007F42DF">
        <w:rPr>
          <w:rFonts w:ascii="Times New Roman" w:hAnsi="Times New Roman" w:cs="Times New Roman"/>
          <w:sz w:val="24"/>
          <w:szCs w:val="24"/>
        </w:rPr>
        <w:t xml:space="preserve">but this is </w:t>
      </w:r>
      <w:r w:rsidR="00520184" w:rsidRPr="0048312D">
        <w:rPr>
          <w:rFonts w:ascii="Times New Roman" w:hAnsi="Times New Roman" w:cs="Times New Roman"/>
          <w:sz w:val="24"/>
          <w:szCs w:val="24"/>
        </w:rPr>
        <w:t xml:space="preserve">because many African-American physicians have patient panels composed of African-American patients, for whom sickle cell anemia is a prevalent disease. Although this </w:t>
      </w:r>
      <w:r w:rsidR="00520184">
        <w:rPr>
          <w:rFonts w:ascii="Times New Roman" w:hAnsi="Times New Roman" w:cs="Times New Roman"/>
          <w:sz w:val="24"/>
          <w:szCs w:val="24"/>
        </w:rPr>
        <w:t>item</w:t>
      </w:r>
      <w:r w:rsidR="00520184" w:rsidRPr="0048312D">
        <w:rPr>
          <w:rFonts w:ascii="Times New Roman" w:hAnsi="Times New Roman" w:cs="Times New Roman"/>
          <w:sz w:val="24"/>
          <w:szCs w:val="24"/>
        </w:rPr>
        <w:t xml:space="preserve"> exhibits DIF, it is related to the measurement construct of medical knowledge based on the characteristics of the physician’s patients.</w:t>
      </w:r>
    </w:p>
    <w:p w14:paraId="2B7F0FBD" w14:textId="40F0159A" w:rsidR="00C853C5" w:rsidRPr="0099390F" w:rsidRDefault="00C853C5" w:rsidP="003D721A">
      <w:pPr>
        <w:spacing w:before="360" w:after="60" w:line="360" w:lineRule="auto"/>
        <w:outlineLvl w:val="1"/>
        <w:rPr>
          <w:rFonts w:ascii="Times New Roman" w:hAnsi="Times New Roman" w:cs="Times New Roman"/>
          <w:b/>
          <w:i/>
          <w:iCs/>
          <w:sz w:val="24"/>
          <w:szCs w:val="24"/>
        </w:rPr>
      </w:pPr>
      <w:r w:rsidRPr="0099390F">
        <w:rPr>
          <w:rFonts w:ascii="Times New Roman" w:hAnsi="Times New Roman" w:cs="Times New Roman"/>
          <w:b/>
          <w:i/>
          <w:iCs/>
          <w:sz w:val="24"/>
          <w:szCs w:val="24"/>
        </w:rPr>
        <w:lastRenderedPageBreak/>
        <w:t>Analysis</w:t>
      </w:r>
    </w:p>
    <w:p w14:paraId="534E237B" w14:textId="6D4E6660" w:rsidR="005A7D7C" w:rsidRDefault="00C853C5" w:rsidP="000A30E6">
      <w:pPr>
        <w:spacing w:line="480" w:lineRule="auto"/>
        <w:rPr>
          <w:rFonts w:ascii="Times New Roman" w:eastAsia="Times New Roman" w:hAnsi="Times New Roman" w:cs="Times New Roman"/>
          <w:bCs/>
          <w:sz w:val="24"/>
          <w:szCs w:val="24"/>
        </w:rPr>
      </w:pPr>
      <w:r>
        <w:rPr>
          <w:rFonts w:ascii="Times New Roman" w:hAnsi="Times New Roman" w:cs="Times New Roman"/>
          <w:sz w:val="24"/>
          <w:szCs w:val="24"/>
        </w:rPr>
        <w:t>This study examine</w:t>
      </w:r>
      <w:r w:rsidR="008727AF">
        <w:rPr>
          <w:rFonts w:ascii="Times New Roman" w:hAnsi="Times New Roman" w:cs="Times New Roman"/>
          <w:sz w:val="24"/>
          <w:szCs w:val="24"/>
        </w:rPr>
        <w:t>d</w:t>
      </w:r>
      <w:r>
        <w:rPr>
          <w:rFonts w:ascii="Times New Roman" w:hAnsi="Times New Roman" w:cs="Times New Roman"/>
          <w:sz w:val="24"/>
          <w:szCs w:val="24"/>
        </w:rPr>
        <w:t xml:space="preserve"> the </w:t>
      </w:r>
      <w:r w:rsidR="00907C2F">
        <w:rPr>
          <w:rFonts w:ascii="Times New Roman" w:hAnsi="Times New Roman" w:cs="Times New Roman"/>
          <w:sz w:val="24"/>
          <w:szCs w:val="24"/>
        </w:rPr>
        <w:t xml:space="preserve">number of </w:t>
      </w:r>
      <w:r>
        <w:rPr>
          <w:rFonts w:ascii="Times New Roman" w:hAnsi="Times New Roman" w:cs="Times New Roman"/>
          <w:sz w:val="24"/>
          <w:szCs w:val="24"/>
        </w:rPr>
        <w:t>latent DIF</w:t>
      </w:r>
      <w:r w:rsidR="00907C2F">
        <w:rPr>
          <w:rFonts w:ascii="Times New Roman" w:hAnsi="Times New Roman" w:cs="Times New Roman"/>
          <w:sz w:val="24"/>
          <w:szCs w:val="24"/>
        </w:rPr>
        <w:t xml:space="preserve"> classes and then explored the relationship </w:t>
      </w:r>
      <w:r w:rsidR="00DB5D9B">
        <w:rPr>
          <w:rFonts w:ascii="Times New Roman" w:hAnsi="Times New Roman" w:cs="Times New Roman"/>
          <w:sz w:val="24"/>
          <w:szCs w:val="24"/>
        </w:rPr>
        <w:t>between the physicians’ characteristics and their latent group</w:t>
      </w:r>
      <w:r w:rsidR="00CD390D">
        <w:rPr>
          <w:rFonts w:ascii="Times New Roman" w:hAnsi="Times New Roman" w:cs="Times New Roman"/>
          <w:sz w:val="24"/>
          <w:szCs w:val="24"/>
        </w:rPr>
        <w:t>s</w:t>
      </w:r>
      <w:r w:rsidR="00DB5D9B">
        <w:rPr>
          <w:rFonts w:ascii="Times New Roman" w:hAnsi="Times New Roman" w:cs="Times New Roman"/>
          <w:sz w:val="24"/>
          <w:szCs w:val="24"/>
        </w:rPr>
        <w:t xml:space="preserve">. </w:t>
      </w:r>
      <w:r w:rsidRPr="00BE2B2A">
        <w:rPr>
          <w:rFonts w:ascii="Times New Roman" w:hAnsi="Times New Roman" w:cs="Times New Roman"/>
          <w:sz w:val="24"/>
          <w:szCs w:val="24"/>
        </w:rPr>
        <w:t>The first step involv</w:t>
      </w:r>
      <w:r>
        <w:rPr>
          <w:rFonts w:ascii="Times New Roman" w:hAnsi="Times New Roman" w:cs="Times New Roman"/>
          <w:sz w:val="24"/>
          <w:szCs w:val="24"/>
        </w:rPr>
        <w:t>e</w:t>
      </w:r>
      <w:r w:rsidR="00DB5D9B">
        <w:rPr>
          <w:rFonts w:ascii="Times New Roman" w:hAnsi="Times New Roman" w:cs="Times New Roman"/>
          <w:sz w:val="24"/>
          <w:szCs w:val="24"/>
        </w:rPr>
        <w:t xml:space="preserve">d </w:t>
      </w:r>
      <w:r w:rsidRPr="00BE2B2A">
        <w:rPr>
          <w:rFonts w:ascii="Times New Roman" w:hAnsi="Times New Roman" w:cs="Times New Roman"/>
          <w:sz w:val="24"/>
          <w:szCs w:val="24"/>
        </w:rPr>
        <w:t xml:space="preserve">identifying the number of latent classes through </w:t>
      </w:r>
      <w:r w:rsidR="000076D4">
        <w:rPr>
          <w:rFonts w:ascii="Times New Roman" w:hAnsi="Times New Roman" w:cs="Times New Roman"/>
          <w:sz w:val="24"/>
          <w:szCs w:val="24"/>
        </w:rPr>
        <w:t>the</w:t>
      </w:r>
      <w:r w:rsidRPr="00BE2B2A">
        <w:rPr>
          <w:rFonts w:ascii="Times New Roman" w:hAnsi="Times New Roman" w:cs="Times New Roman"/>
          <w:sz w:val="24"/>
          <w:szCs w:val="24"/>
        </w:rPr>
        <w:t xml:space="preserve"> exploratory </w:t>
      </w:r>
      <w:r>
        <w:rPr>
          <w:rFonts w:ascii="Times New Roman" w:hAnsi="Times New Roman" w:cs="Times New Roman"/>
          <w:sz w:val="24"/>
          <w:szCs w:val="24"/>
        </w:rPr>
        <w:t>MRM</w:t>
      </w:r>
      <w:r w:rsidRPr="00BE2B2A">
        <w:rPr>
          <w:rFonts w:ascii="Times New Roman" w:hAnsi="Times New Roman" w:cs="Times New Roman"/>
          <w:sz w:val="24"/>
          <w:szCs w:val="24"/>
        </w:rPr>
        <w:t xml:space="preserve"> analysi</w:t>
      </w:r>
      <w:r>
        <w:rPr>
          <w:rFonts w:ascii="Times New Roman" w:hAnsi="Times New Roman" w:cs="Times New Roman"/>
          <w:sz w:val="24"/>
          <w:szCs w:val="24"/>
        </w:rPr>
        <w:t>s</w:t>
      </w:r>
      <w:r w:rsidR="00DB5D9B">
        <w:rPr>
          <w:rFonts w:ascii="Times New Roman" w:hAnsi="Times New Roman" w:cs="Times New Roman"/>
          <w:sz w:val="24"/>
          <w:szCs w:val="24"/>
        </w:rPr>
        <w:t xml:space="preserve"> (Rost, 1990), which estimates dichotomously scored item responses using the Rasch model but incorporates multiple latent examinee populations.</w:t>
      </w:r>
      <w:r>
        <w:rPr>
          <w:rFonts w:ascii="Times New Roman" w:hAnsi="Times New Roman" w:cs="Times New Roman"/>
          <w:sz w:val="24"/>
          <w:szCs w:val="24"/>
        </w:rPr>
        <w:t xml:space="preserve"> The mixRasch (Willse, 2009) package in software R</w:t>
      </w:r>
      <w:r w:rsidR="00DF3763">
        <w:rPr>
          <w:rFonts w:ascii="Times New Roman" w:hAnsi="Times New Roman" w:cs="Times New Roman"/>
          <w:sz w:val="24"/>
          <w:szCs w:val="24"/>
        </w:rPr>
        <w:t xml:space="preserve"> </w:t>
      </w:r>
      <w:r w:rsidR="00DB5D9B">
        <w:rPr>
          <w:rFonts w:ascii="Times New Roman" w:hAnsi="Times New Roman" w:cs="Times New Roman"/>
          <w:sz w:val="24"/>
          <w:szCs w:val="24"/>
        </w:rPr>
        <w:t>was</w:t>
      </w:r>
      <w:r>
        <w:rPr>
          <w:rFonts w:ascii="Times New Roman" w:hAnsi="Times New Roman" w:cs="Times New Roman"/>
          <w:sz w:val="24"/>
          <w:szCs w:val="24"/>
        </w:rPr>
        <w:t xml:space="preserve"> used for this purpose. </w:t>
      </w:r>
      <w:r w:rsidR="00641DD8">
        <w:rPr>
          <w:rFonts w:ascii="Times New Roman" w:hAnsi="Times New Roman" w:cs="Times New Roman"/>
          <w:sz w:val="24"/>
          <w:szCs w:val="24"/>
        </w:rPr>
        <w:t>Five latent classification models</w:t>
      </w:r>
      <w:r>
        <w:rPr>
          <w:rFonts w:ascii="Times New Roman" w:hAnsi="Times New Roman" w:cs="Times New Roman"/>
          <w:sz w:val="24"/>
          <w:szCs w:val="24"/>
        </w:rPr>
        <w:t xml:space="preserve"> </w:t>
      </w:r>
      <w:r w:rsidR="00DB5D9B">
        <w:rPr>
          <w:rFonts w:ascii="Times New Roman" w:hAnsi="Times New Roman" w:cs="Times New Roman"/>
          <w:sz w:val="24"/>
          <w:szCs w:val="24"/>
        </w:rPr>
        <w:t xml:space="preserve">were </w:t>
      </w:r>
      <w:r w:rsidR="0000732E">
        <w:rPr>
          <w:rFonts w:ascii="Times New Roman" w:hAnsi="Times New Roman" w:cs="Times New Roman"/>
          <w:sz w:val="24"/>
          <w:szCs w:val="24"/>
        </w:rPr>
        <w:t>constructed,</w:t>
      </w:r>
      <w:r>
        <w:rPr>
          <w:rFonts w:ascii="Times New Roman" w:hAnsi="Times New Roman" w:cs="Times New Roman"/>
          <w:sz w:val="24"/>
          <w:szCs w:val="24"/>
        </w:rPr>
        <w:t xml:space="preserve"> and model fit </w:t>
      </w:r>
      <w:r w:rsidR="00DB5D9B">
        <w:rPr>
          <w:rFonts w:ascii="Times New Roman" w:hAnsi="Times New Roman" w:cs="Times New Roman"/>
          <w:sz w:val="24"/>
          <w:szCs w:val="24"/>
        </w:rPr>
        <w:t xml:space="preserve">was </w:t>
      </w:r>
      <w:r>
        <w:rPr>
          <w:rFonts w:ascii="Times New Roman" w:hAnsi="Times New Roman" w:cs="Times New Roman"/>
          <w:sz w:val="24"/>
          <w:szCs w:val="24"/>
        </w:rPr>
        <w:t xml:space="preserve">compared </w:t>
      </w:r>
      <w:r w:rsidR="00DB5D9B">
        <w:rPr>
          <w:rFonts w:ascii="Times New Roman" w:hAnsi="Times New Roman" w:cs="Times New Roman"/>
          <w:sz w:val="24"/>
          <w:szCs w:val="24"/>
        </w:rPr>
        <w:t xml:space="preserve">on a basis of three criteria: </w:t>
      </w:r>
      <w:r>
        <w:rPr>
          <w:rFonts w:ascii="Times New Roman" w:hAnsi="Times New Roman" w:cs="Times New Roman"/>
          <w:sz w:val="24"/>
          <w:szCs w:val="24"/>
        </w:rPr>
        <w:t xml:space="preserve">Akaike information criterion (AIC; </w:t>
      </w:r>
      <w:r w:rsidRPr="00EB6969">
        <w:rPr>
          <w:rFonts w:ascii="Times New Roman" w:eastAsia="Times New Roman" w:hAnsi="Times New Roman" w:cs="Times New Roman"/>
          <w:bCs/>
          <w:color w:val="000000"/>
          <w:sz w:val="24"/>
          <w:szCs w:val="24"/>
        </w:rPr>
        <w:t xml:space="preserve">Akiaike, 1974), </w:t>
      </w:r>
      <w:r>
        <w:rPr>
          <w:rFonts w:ascii="Times New Roman" w:eastAsia="Times New Roman" w:hAnsi="Times New Roman" w:cs="Times New Roman"/>
          <w:bCs/>
          <w:color w:val="000000"/>
          <w:sz w:val="24"/>
          <w:szCs w:val="24"/>
        </w:rPr>
        <w:t>Baysian information criterion (</w:t>
      </w:r>
      <w:r w:rsidRPr="00EB6969">
        <w:rPr>
          <w:rFonts w:ascii="Times New Roman" w:eastAsia="Times New Roman" w:hAnsi="Times New Roman" w:cs="Times New Roman"/>
          <w:bCs/>
          <w:color w:val="000000"/>
          <w:sz w:val="24"/>
          <w:szCs w:val="24"/>
        </w:rPr>
        <w:t>BIC</w:t>
      </w:r>
      <w:r>
        <w:rPr>
          <w:rFonts w:ascii="Times New Roman" w:eastAsia="Times New Roman" w:hAnsi="Times New Roman" w:cs="Times New Roman"/>
          <w:bCs/>
          <w:color w:val="000000"/>
          <w:sz w:val="24"/>
          <w:szCs w:val="24"/>
        </w:rPr>
        <w:t xml:space="preserve">; </w:t>
      </w:r>
      <w:r w:rsidRPr="00EB6969">
        <w:rPr>
          <w:rFonts w:ascii="Times New Roman" w:eastAsia="Times New Roman" w:hAnsi="Times New Roman" w:cs="Times New Roman"/>
          <w:bCs/>
          <w:color w:val="000000"/>
          <w:sz w:val="24"/>
          <w:szCs w:val="24"/>
        </w:rPr>
        <w:t xml:space="preserve">Schwarz, 1978) and </w:t>
      </w:r>
      <w:r w:rsidR="000076D4">
        <w:rPr>
          <w:rFonts w:ascii="Times New Roman" w:eastAsia="Times New Roman" w:hAnsi="Times New Roman" w:cs="Times New Roman"/>
          <w:bCs/>
          <w:color w:val="000000"/>
          <w:sz w:val="24"/>
          <w:szCs w:val="24"/>
        </w:rPr>
        <w:t>C</w:t>
      </w:r>
      <w:r>
        <w:rPr>
          <w:rFonts w:ascii="Times New Roman" w:eastAsia="Times New Roman" w:hAnsi="Times New Roman" w:cs="Times New Roman"/>
          <w:bCs/>
          <w:color w:val="000000"/>
          <w:sz w:val="24"/>
          <w:szCs w:val="24"/>
        </w:rPr>
        <w:t>onsistent Akaike information</w:t>
      </w:r>
      <w:r w:rsidR="000076D4">
        <w:rPr>
          <w:rFonts w:ascii="Times New Roman" w:eastAsia="Times New Roman" w:hAnsi="Times New Roman" w:cs="Times New Roman"/>
          <w:bCs/>
          <w:color w:val="000000"/>
          <w:sz w:val="24"/>
          <w:szCs w:val="24"/>
        </w:rPr>
        <w:t xml:space="preserve"> criterion</w:t>
      </w:r>
      <w:r>
        <w:rPr>
          <w:rFonts w:ascii="Times New Roman" w:eastAsia="Times New Roman" w:hAnsi="Times New Roman" w:cs="Times New Roman"/>
          <w:bCs/>
          <w:color w:val="000000"/>
          <w:sz w:val="24"/>
          <w:szCs w:val="24"/>
        </w:rPr>
        <w:t xml:space="preserve"> (</w:t>
      </w:r>
      <w:r w:rsidRPr="00EB6969">
        <w:rPr>
          <w:rFonts w:ascii="Times New Roman" w:eastAsia="Times New Roman" w:hAnsi="Times New Roman" w:cs="Times New Roman"/>
          <w:bCs/>
          <w:color w:val="000000"/>
          <w:sz w:val="24"/>
          <w:szCs w:val="24"/>
        </w:rPr>
        <w:t>CAIC</w:t>
      </w:r>
      <w:r>
        <w:rPr>
          <w:rFonts w:ascii="Times New Roman" w:eastAsia="Times New Roman" w:hAnsi="Times New Roman" w:cs="Times New Roman"/>
          <w:bCs/>
          <w:color w:val="000000"/>
          <w:sz w:val="24"/>
          <w:szCs w:val="24"/>
        </w:rPr>
        <w:t xml:space="preserve">; </w:t>
      </w:r>
      <w:r w:rsidRPr="00EB6969">
        <w:rPr>
          <w:rFonts w:ascii="Times New Roman" w:eastAsia="Times New Roman" w:hAnsi="Times New Roman" w:cs="Times New Roman"/>
          <w:bCs/>
          <w:color w:val="000000"/>
          <w:sz w:val="24"/>
          <w:szCs w:val="24"/>
        </w:rPr>
        <w:t>Bozdogan, 1987)</w:t>
      </w:r>
      <w:r>
        <w:rPr>
          <w:rFonts w:ascii="Times New Roman" w:eastAsia="Times New Roman" w:hAnsi="Times New Roman" w:cs="Times New Roman"/>
          <w:bCs/>
          <w:color w:val="000000"/>
          <w:sz w:val="24"/>
          <w:szCs w:val="24"/>
        </w:rPr>
        <w:t xml:space="preserve">. </w:t>
      </w:r>
      <w:r w:rsidR="00DF3763">
        <w:rPr>
          <w:rFonts w:ascii="Times New Roman" w:hAnsi="Times New Roman" w:cs="Times New Roman"/>
          <w:sz w:val="24"/>
          <w:szCs w:val="24"/>
        </w:rPr>
        <w:t>T</w:t>
      </w:r>
      <w:r w:rsidRPr="00931C73">
        <w:rPr>
          <w:rFonts w:ascii="Times New Roman" w:hAnsi="Times New Roman" w:cs="Times New Roman"/>
          <w:sz w:val="24"/>
          <w:szCs w:val="24"/>
        </w:rPr>
        <w:t xml:space="preserve">he </w:t>
      </w:r>
      <w:r w:rsidR="00641DD8">
        <w:rPr>
          <w:rFonts w:ascii="Times New Roman" w:hAnsi="Times New Roman" w:cs="Times New Roman"/>
          <w:sz w:val="24"/>
          <w:szCs w:val="24"/>
        </w:rPr>
        <w:t xml:space="preserve">latent classification model </w:t>
      </w:r>
      <w:r w:rsidRPr="00931C73">
        <w:rPr>
          <w:rFonts w:ascii="Times New Roman" w:hAnsi="Times New Roman" w:cs="Times New Roman"/>
          <w:sz w:val="24"/>
          <w:szCs w:val="24"/>
        </w:rPr>
        <w:t xml:space="preserve">with the </w:t>
      </w:r>
      <w:r w:rsidR="006E5C5F">
        <w:rPr>
          <w:rFonts w:ascii="Times New Roman" w:hAnsi="Times New Roman" w:cs="Times New Roman"/>
          <w:sz w:val="24"/>
          <w:szCs w:val="24"/>
        </w:rPr>
        <w:t>lower</w:t>
      </w:r>
      <w:r w:rsidR="006E5C5F" w:rsidRPr="00931C73">
        <w:rPr>
          <w:rFonts w:ascii="Times New Roman" w:hAnsi="Times New Roman" w:cs="Times New Roman"/>
          <w:sz w:val="24"/>
          <w:szCs w:val="24"/>
        </w:rPr>
        <w:t xml:space="preserve"> </w:t>
      </w:r>
      <w:r w:rsidRPr="00931C73">
        <w:rPr>
          <w:rFonts w:ascii="Times New Roman" w:hAnsi="Times New Roman" w:cs="Times New Roman"/>
          <w:sz w:val="24"/>
          <w:szCs w:val="24"/>
        </w:rPr>
        <w:t>value</w:t>
      </w:r>
      <w:r w:rsidR="006E5C5F">
        <w:rPr>
          <w:rFonts w:ascii="Times New Roman" w:hAnsi="Times New Roman" w:cs="Times New Roman"/>
          <w:sz w:val="24"/>
          <w:szCs w:val="24"/>
        </w:rPr>
        <w:t>s</w:t>
      </w:r>
      <w:r w:rsidRPr="00931C73">
        <w:rPr>
          <w:rFonts w:ascii="Times New Roman" w:hAnsi="Times New Roman" w:cs="Times New Roman"/>
          <w:sz w:val="24"/>
          <w:szCs w:val="24"/>
        </w:rPr>
        <w:t xml:space="preserve"> </w:t>
      </w:r>
      <w:r w:rsidR="006E5C5F">
        <w:rPr>
          <w:rFonts w:ascii="Times New Roman" w:hAnsi="Times New Roman" w:cs="Times New Roman"/>
          <w:sz w:val="24"/>
          <w:szCs w:val="24"/>
        </w:rPr>
        <w:t>indicate</w:t>
      </w:r>
      <w:r w:rsidR="00B51F8C">
        <w:rPr>
          <w:rFonts w:ascii="Times New Roman" w:hAnsi="Times New Roman" w:cs="Times New Roman"/>
          <w:sz w:val="24"/>
          <w:szCs w:val="24"/>
        </w:rPr>
        <w:t>d</w:t>
      </w:r>
      <w:r w:rsidR="006E5C5F">
        <w:rPr>
          <w:rFonts w:ascii="Times New Roman" w:hAnsi="Times New Roman" w:cs="Times New Roman"/>
          <w:sz w:val="24"/>
          <w:szCs w:val="24"/>
        </w:rPr>
        <w:t xml:space="preserve"> the better model fit to the data</w:t>
      </w:r>
      <w:r w:rsidRPr="00931C73">
        <w:rPr>
          <w:rFonts w:ascii="Times New Roman" w:hAnsi="Times New Roman" w:cs="Times New Roman"/>
          <w:sz w:val="24"/>
          <w:szCs w:val="24"/>
        </w:rPr>
        <w:t xml:space="preserve">. </w:t>
      </w:r>
      <w:r w:rsidR="00DB5D9B">
        <w:rPr>
          <w:rFonts w:ascii="Times New Roman" w:hAnsi="Times New Roman" w:cs="Times New Roman"/>
          <w:sz w:val="24"/>
          <w:szCs w:val="24"/>
        </w:rPr>
        <w:t xml:space="preserve">To </w:t>
      </w:r>
      <w:r w:rsidR="0062633C">
        <w:rPr>
          <w:rFonts w:ascii="Times New Roman" w:hAnsi="Times New Roman" w:cs="Times New Roman"/>
          <w:sz w:val="24"/>
          <w:szCs w:val="24"/>
        </w:rPr>
        <w:t>guarantee</w:t>
      </w:r>
      <w:r w:rsidR="00926B5C">
        <w:rPr>
          <w:rFonts w:ascii="Times New Roman" w:hAnsi="Times New Roman" w:cs="Times New Roman"/>
          <w:sz w:val="24"/>
          <w:szCs w:val="24"/>
        </w:rPr>
        <w:t xml:space="preserve"> the consistency of</w:t>
      </w:r>
      <w:r w:rsidR="00DB5D9B">
        <w:rPr>
          <w:rFonts w:ascii="Times New Roman" w:hAnsi="Times New Roman" w:cs="Times New Roman"/>
          <w:sz w:val="24"/>
          <w:szCs w:val="24"/>
        </w:rPr>
        <w:t xml:space="preserve"> the results</w:t>
      </w:r>
      <w:r w:rsidR="00D94DC5">
        <w:rPr>
          <w:rFonts w:ascii="Times New Roman" w:hAnsi="Times New Roman" w:cs="Times New Roman"/>
          <w:sz w:val="24"/>
          <w:szCs w:val="24"/>
        </w:rPr>
        <w:t>,</w:t>
      </w:r>
      <w:r w:rsidR="00DB5D9B">
        <w:rPr>
          <w:rFonts w:ascii="Times New Roman" w:hAnsi="Times New Roman" w:cs="Times New Roman"/>
          <w:sz w:val="24"/>
          <w:szCs w:val="24"/>
        </w:rPr>
        <w:t xml:space="preserve"> </w:t>
      </w:r>
      <w:r w:rsidR="005A7D7C">
        <w:rPr>
          <w:rFonts w:ascii="Times New Roman" w:hAnsi="Times New Roman" w:cs="Times New Roman"/>
          <w:sz w:val="24"/>
          <w:szCs w:val="24"/>
        </w:rPr>
        <w:t xml:space="preserve">MRM </w:t>
      </w:r>
      <w:r w:rsidR="001C262A">
        <w:rPr>
          <w:rFonts w:ascii="Times New Roman" w:hAnsi="Times New Roman" w:cs="Times New Roman"/>
          <w:sz w:val="24"/>
          <w:szCs w:val="24"/>
        </w:rPr>
        <w:t>analys</w:t>
      </w:r>
      <w:r w:rsidR="006A0408">
        <w:rPr>
          <w:rFonts w:ascii="Times New Roman" w:hAnsi="Times New Roman" w:cs="Times New Roman"/>
          <w:sz w:val="24"/>
          <w:szCs w:val="24"/>
        </w:rPr>
        <w:t>e</w:t>
      </w:r>
      <w:r w:rsidR="001C262A">
        <w:rPr>
          <w:rFonts w:ascii="Times New Roman" w:hAnsi="Times New Roman" w:cs="Times New Roman"/>
          <w:sz w:val="24"/>
          <w:szCs w:val="24"/>
        </w:rPr>
        <w:t xml:space="preserve">s </w:t>
      </w:r>
      <w:r w:rsidR="00D94DC5">
        <w:rPr>
          <w:rFonts w:ascii="Times New Roman" w:hAnsi="Times New Roman" w:cs="Times New Roman"/>
          <w:sz w:val="24"/>
          <w:szCs w:val="24"/>
        </w:rPr>
        <w:t>w</w:t>
      </w:r>
      <w:r w:rsidR="006A0408">
        <w:rPr>
          <w:rFonts w:ascii="Times New Roman" w:hAnsi="Times New Roman" w:cs="Times New Roman"/>
          <w:sz w:val="24"/>
          <w:szCs w:val="24"/>
        </w:rPr>
        <w:t>ere</w:t>
      </w:r>
      <w:r w:rsidR="00D94DC5">
        <w:rPr>
          <w:rFonts w:ascii="Times New Roman" w:hAnsi="Times New Roman" w:cs="Times New Roman"/>
          <w:sz w:val="24"/>
          <w:szCs w:val="24"/>
        </w:rPr>
        <w:t xml:space="preserve"> </w:t>
      </w:r>
      <w:r w:rsidR="005A7D7C">
        <w:rPr>
          <w:rFonts w:ascii="Times New Roman" w:hAnsi="Times New Roman" w:cs="Times New Roman"/>
          <w:sz w:val="24"/>
          <w:szCs w:val="24"/>
        </w:rPr>
        <w:t xml:space="preserve">conducted </w:t>
      </w:r>
      <w:r w:rsidR="007B484D">
        <w:rPr>
          <w:rFonts w:ascii="Times New Roman" w:hAnsi="Times New Roman" w:cs="Times New Roman"/>
          <w:sz w:val="24"/>
          <w:szCs w:val="24"/>
        </w:rPr>
        <w:t xml:space="preserve">separately </w:t>
      </w:r>
      <w:r w:rsidR="005A7D7C">
        <w:rPr>
          <w:rFonts w:ascii="Times New Roman" w:hAnsi="Times New Roman" w:cs="Times New Roman"/>
          <w:sz w:val="24"/>
          <w:szCs w:val="24"/>
        </w:rPr>
        <w:t xml:space="preserve">for </w:t>
      </w:r>
      <w:r w:rsidR="008900FC">
        <w:rPr>
          <w:rFonts w:ascii="Times New Roman" w:hAnsi="Times New Roman" w:cs="Times New Roman"/>
          <w:sz w:val="24"/>
          <w:szCs w:val="24"/>
        </w:rPr>
        <w:t>both</w:t>
      </w:r>
      <w:r w:rsidR="005A7D7C">
        <w:rPr>
          <w:rFonts w:ascii="Times New Roman" w:hAnsi="Times New Roman" w:cs="Times New Roman"/>
          <w:sz w:val="24"/>
          <w:szCs w:val="24"/>
        </w:rPr>
        <w:t xml:space="preserve"> </w:t>
      </w:r>
      <w:r w:rsidR="001514D2">
        <w:rPr>
          <w:rFonts w:ascii="Times New Roman" w:hAnsi="Times New Roman" w:cs="Times New Roman"/>
          <w:sz w:val="24"/>
          <w:szCs w:val="24"/>
        </w:rPr>
        <w:t>f</w:t>
      </w:r>
      <w:r w:rsidR="005A7D7C">
        <w:rPr>
          <w:rFonts w:ascii="Times New Roman" w:hAnsi="Times New Roman" w:cs="Times New Roman"/>
          <w:sz w:val="24"/>
          <w:szCs w:val="24"/>
        </w:rPr>
        <w:t>orm</w:t>
      </w:r>
      <w:r w:rsidR="008900FC">
        <w:rPr>
          <w:rFonts w:ascii="Times New Roman" w:hAnsi="Times New Roman" w:cs="Times New Roman"/>
          <w:sz w:val="24"/>
          <w:szCs w:val="24"/>
        </w:rPr>
        <w:t xml:space="preserve"> A and </w:t>
      </w:r>
      <w:r w:rsidR="001514D2">
        <w:rPr>
          <w:rFonts w:ascii="Times New Roman" w:hAnsi="Times New Roman" w:cs="Times New Roman"/>
          <w:sz w:val="24"/>
          <w:szCs w:val="24"/>
        </w:rPr>
        <w:t>f</w:t>
      </w:r>
      <w:r w:rsidR="008900FC">
        <w:rPr>
          <w:rFonts w:ascii="Times New Roman" w:hAnsi="Times New Roman" w:cs="Times New Roman"/>
          <w:sz w:val="24"/>
          <w:szCs w:val="24"/>
        </w:rPr>
        <w:t>orm B</w:t>
      </w:r>
      <w:r w:rsidR="005A7D7C">
        <w:rPr>
          <w:rFonts w:ascii="Times New Roman" w:hAnsi="Times New Roman" w:cs="Times New Roman"/>
          <w:sz w:val="24"/>
          <w:szCs w:val="24"/>
        </w:rPr>
        <w:t xml:space="preserve"> and the results could be compared. </w:t>
      </w:r>
      <w:r w:rsidR="007177A8">
        <w:rPr>
          <w:rFonts w:ascii="Times New Roman" w:hAnsi="Times New Roman" w:cs="Times New Roman"/>
          <w:sz w:val="24"/>
          <w:szCs w:val="24"/>
        </w:rPr>
        <w:t>T</w:t>
      </w:r>
      <w:r w:rsidR="0044490A" w:rsidRPr="009D6745">
        <w:rPr>
          <w:rFonts w:ascii="Times New Roman" w:eastAsia="Times New Roman" w:hAnsi="Times New Roman" w:cs="Times New Roman"/>
          <w:bCs/>
          <w:sz w:val="24"/>
          <w:szCs w:val="24"/>
        </w:rPr>
        <w:t xml:space="preserve">he percentage of examinees for each </w:t>
      </w:r>
      <w:r w:rsidR="00D94DC5" w:rsidRPr="009D6745">
        <w:rPr>
          <w:rFonts w:ascii="Times New Roman" w:eastAsia="Times New Roman" w:hAnsi="Times New Roman" w:cs="Times New Roman"/>
          <w:bCs/>
          <w:sz w:val="24"/>
          <w:szCs w:val="24"/>
        </w:rPr>
        <w:t xml:space="preserve">latent </w:t>
      </w:r>
      <w:r w:rsidR="0044490A" w:rsidRPr="009D6745">
        <w:rPr>
          <w:rFonts w:ascii="Times New Roman" w:eastAsia="Times New Roman" w:hAnsi="Times New Roman" w:cs="Times New Roman"/>
          <w:bCs/>
          <w:sz w:val="24"/>
          <w:szCs w:val="24"/>
        </w:rPr>
        <w:t>group and whether any mean differences exist</w:t>
      </w:r>
      <w:r w:rsidR="00D94DC5" w:rsidRPr="009D6745">
        <w:rPr>
          <w:rFonts w:ascii="Times New Roman" w:eastAsia="Times New Roman" w:hAnsi="Times New Roman" w:cs="Times New Roman"/>
          <w:bCs/>
          <w:sz w:val="24"/>
          <w:szCs w:val="24"/>
        </w:rPr>
        <w:t>ed</w:t>
      </w:r>
      <w:r w:rsidR="0044490A" w:rsidRPr="009D6745">
        <w:rPr>
          <w:rFonts w:ascii="Times New Roman" w:eastAsia="Times New Roman" w:hAnsi="Times New Roman" w:cs="Times New Roman"/>
          <w:bCs/>
          <w:sz w:val="24"/>
          <w:szCs w:val="24"/>
        </w:rPr>
        <w:t xml:space="preserve"> across the groups</w:t>
      </w:r>
      <w:r w:rsidR="00D94DC5" w:rsidRPr="009D6745">
        <w:rPr>
          <w:rFonts w:ascii="Times New Roman" w:eastAsia="Times New Roman" w:hAnsi="Times New Roman" w:cs="Times New Roman"/>
          <w:bCs/>
          <w:sz w:val="24"/>
          <w:szCs w:val="24"/>
        </w:rPr>
        <w:t xml:space="preserve"> were provided</w:t>
      </w:r>
      <w:r w:rsidR="00C050F3">
        <w:rPr>
          <w:rFonts w:ascii="Times New Roman" w:eastAsia="Times New Roman" w:hAnsi="Times New Roman" w:cs="Times New Roman"/>
          <w:bCs/>
          <w:sz w:val="24"/>
          <w:szCs w:val="24"/>
        </w:rPr>
        <w:t>; the mean or percentage differences of each explorative internal or external characteristic were also examined.</w:t>
      </w:r>
    </w:p>
    <w:p w14:paraId="3335C249" w14:textId="77777777" w:rsidR="00DC334E" w:rsidRPr="0099390F" w:rsidRDefault="00DC334E" w:rsidP="003D721A">
      <w:pPr>
        <w:spacing w:before="360" w:after="60" w:line="360" w:lineRule="auto"/>
        <w:outlineLvl w:val="1"/>
        <w:rPr>
          <w:rFonts w:ascii="Times New Roman" w:hAnsi="Times New Roman" w:cs="Times New Roman"/>
          <w:bCs/>
          <w:i/>
          <w:iCs/>
          <w:sz w:val="24"/>
          <w:szCs w:val="24"/>
        </w:rPr>
      </w:pPr>
      <w:r w:rsidRPr="0099390F">
        <w:rPr>
          <w:rFonts w:ascii="Times New Roman" w:hAnsi="Times New Roman" w:cs="Times New Roman"/>
          <w:bCs/>
          <w:i/>
          <w:iCs/>
          <w:sz w:val="24"/>
          <w:szCs w:val="24"/>
        </w:rPr>
        <w:t xml:space="preserve">MRM Model </w:t>
      </w:r>
    </w:p>
    <w:p w14:paraId="637D4CEA" w14:textId="7C3B222E" w:rsidR="00DC334E" w:rsidRDefault="00DC334E" w:rsidP="000A30E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w:t>
      </w:r>
      <w:r w:rsidRPr="009D6745">
        <w:rPr>
          <w:rFonts w:ascii="Times New Roman" w:eastAsia="Times New Roman" w:hAnsi="Times New Roman" w:cs="Times New Roman"/>
          <w:bCs/>
          <w:sz w:val="24"/>
          <w:szCs w:val="24"/>
        </w:rPr>
        <w:t xml:space="preserve"> an integration of</w:t>
      </w:r>
      <w:r>
        <w:rPr>
          <w:rFonts w:ascii="Times New Roman" w:eastAsia="Times New Roman" w:hAnsi="Times New Roman" w:cs="Times New Roman"/>
          <w:bCs/>
          <w:sz w:val="24"/>
          <w:szCs w:val="24"/>
        </w:rPr>
        <w:t xml:space="preserve"> Rasch model (Rasch, </w:t>
      </w:r>
      <w:r w:rsidR="00237E91">
        <w:rPr>
          <w:rFonts w:ascii="Times New Roman" w:eastAsia="Times New Roman" w:hAnsi="Times New Roman" w:cs="Times New Roman"/>
          <w:bCs/>
          <w:sz w:val="24"/>
          <w:szCs w:val="24"/>
        </w:rPr>
        <w:t>1960</w:t>
      </w:r>
      <w:r w:rsidR="0070283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1980) and latent class analysis (Dayton, 1999), MRM is a representation of the probability of an item score regarding item difficulty and ability parameters, conditional on discrete latent classes. The unconditional probability of response vectors in the MRM </w:t>
      </w:r>
      <w:r w:rsidR="00567076">
        <w:rPr>
          <w:rFonts w:ascii="Times New Roman" w:eastAsia="Times New Roman" w:hAnsi="Times New Roman" w:cs="Times New Roman"/>
          <w:bCs/>
          <w:sz w:val="24"/>
          <w:szCs w:val="24"/>
        </w:rPr>
        <w:t>is</w:t>
      </w:r>
      <w:r w:rsidR="00237E91">
        <w:rPr>
          <w:rFonts w:ascii="Times New Roman" w:eastAsia="Times New Roman" w:hAnsi="Times New Roman" w:cs="Times New Roman"/>
          <w:bCs/>
          <w:sz w:val="24"/>
          <w:szCs w:val="24"/>
        </w:rPr>
        <w:t>:</w:t>
      </w:r>
    </w:p>
    <w:p w14:paraId="47E94112" w14:textId="6D2837EB" w:rsidR="00567076" w:rsidRPr="00247204" w:rsidRDefault="00567076" w:rsidP="000A30E6">
      <w:pPr>
        <w:spacing w:line="480" w:lineRule="auto"/>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P(x|θ)</m:t>
          </m:r>
          <m:r>
            <w:rPr>
              <w:rFonts w:ascii="Cambria Math" w:eastAsia="Cambria Math" w:hAnsi="Cambria Math" w:cs="Cambria Math"/>
              <w:sz w:val="24"/>
              <w:szCs w:val="24"/>
            </w:rPr>
            <m:t>=</m:t>
          </m:r>
          <m:nary>
            <m:naryPr>
              <m:chr m:val="∑"/>
              <m:grow m:val="1"/>
              <m:ctrlPr>
                <w:rPr>
                  <w:rFonts w:ascii="Cambria Math" w:eastAsia="Times New Roman" w:hAnsi="Cambria Math" w:cs="Times New Roman"/>
                  <w:bCs/>
                  <w:sz w:val="24"/>
                  <w:szCs w:val="24"/>
                </w:rPr>
              </m:ctrlPr>
            </m:naryPr>
            <m:sub>
              <m:r>
                <w:rPr>
                  <w:rFonts w:ascii="Cambria Math" w:eastAsia="Cambria Math" w:hAnsi="Cambria Math" w:cs="Cambria Math"/>
                  <w:sz w:val="24"/>
                  <w:szCs w:val="24"/>
                </w:rPr>
                <m:t>c=1</m:t>
              </m:r>
            </m:sub>
            <m:sup>
              <m:r>
                <w:rPr>
                  <w:rFonts w:ascii="Cambria Math" w:eastAsia="Cambria Math" w:hAnsi="Cambria Math" w:cs="Cambria Math"/>
                  <w:sz w:val="24"/>
                  <w:szCs w:val="24"/>
                </w:rPr>
                <m:t>C</m:t>
              </m:r>
            </m:sup>
            <m:e>
              <m:sSub>
                <m:sSubPr>
                  <m:ctrlPr>
                    <w:rPr>
                      <w:rFonts w:ascii="Cambria Math" w:eastAsia="Cambria Math" w:hAnsi="Cambria Math" w:cs="Cambria Math"/>
                      <w:bCs/>
                      <w:i/>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c</m:t>
                  </m:r>
                </m:sub>
              </m:sSub>
              <m:r>
                <w:rPr>
                  <w:rFonts w:ascii="Cambria Math" w:eastAsia="Times New Roman" w:hAnsi="Cambria Math" w:cs="Times New Roman"/>
                  <w:sz w:val="24"/>
                  <w:szCs w:val="24"/>
                </w:rPr>
                <m:t>p</m:t>
              </m:r>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θ, c</m:t>
              </m:r>
              <m:r>
                <m:rPr>
                  <m:sty m:val="p"/>
                </m:rPr>
                <w:rPr>
                  <w:rFonts w:ascii="Cambria Math" w:eastAsia="Times New Roman" w:hAnsi="Cambria Math" w:cs="Times New Roman"/>
                  <w:sz w:val="24"/>
                  <w:szCs w:val="24"/>
                </w:rPr>
                <m:t>)</m:t>
              </m:r>
            </m:e>
          </m:nary>
        </m:oMath>
      </m:oMathPara>
    </w:p>
    <w:p w14:paraId="286598EA" w14:textId="25643C7F" w:rsidR="00247204" w:rsidRDefault="00247204" w:rsidP="000A30E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8962C6">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nd the conditional probability of a correct response in the MRM is</w:t>
      </w:r>
      <w:r w:rsidR="00237E91">
        <w:rPr>
          <w:rFonts w:ascii="Times New Roman" w:eastAsia="Times New Roman" w:hAnsi="Times New Roman" w:cs="Times New Roman"/>
          <w:bCs/>
          <w:sz w:val="24"/>
          <w:szCs w:val="24"/>
        </w:rPr>
        <w:t>:</w:t>
      </w:r>
    </w:p>
    <w:p w14:paraId="4A02F9C0" w14:textId="301511D6" w:rsidR="001A0459" w:rsidRPr="00247204" w:rsidRDefault="00247204" w:rsidP="00F05CC8">
      <w:pPr>
        <w:spacing w:line="480" w:lineRule="auto"/>
        <w:jc w:val="center"/>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w:lastRenderedPageBreak/>
            <m:t>P(x|</m:t>
          </m:r>
          <m:sSub>
            <m:sSubPr>
              <m:ctrlPr>
                <w:rPr>
                  <w:rFonts w:ascii="Cambria Math" w:eastAsia="Cambria Math" w:hAnsi="Cambria Math" w:cs="Cambria Math"/>
                  <w:bCs/>
                  <w:i/>
                  <w:sz w:val="24"/>
                  <w:szCs w:val="24"/>
                </w:rPr>
              </m:ctrlPr>
            </m:sSubPr>
            <m:e>
              <m:r>
                <w:rPr>
                  <w:rFonts w:ascii="Cambria Math" w:eastAsia="Times New Roman" w:hAnsi="Cambria Math" w:cs="Times New Roman"/>
                  <w:sz w:val="24"/>
                  <w:szCs w:val="24"/>
                </w:rPr>
                <m:t>θ</m:t>
              </m:r>
            </m:e>
            <m:sub>
              <m:r>
                <w:rPr>
                  <w:rFonts w:ascii="Cambria Math" w:eastAsia="Cambria Math" w:hAnsi="Cambria Math" w:cs="Cambria Math"/>
                  <w:sz w:val="24"/>
                  <w:szCs w:val="24"/>
                </w:rPr>
                <m:t>jc</m:t>
              </m:r>
            </m:sub>
          </m:sSub>
          <m:r>
            <w:rPr>
              <w:rFonts w:ascii="Cambria Math" w:eastAsia="Times New Roman" w:hAnsi="Cambria Math" w:cs="Times New Roman"/>
              <w:sz w:val="24"/>
              <w:szCs w:val="24"/>
            </w:rPr>
            <m:t>, c)</m:t>
          </m:r>
          <m:r>
            <m:rPr>
              <m:sty m:val="p"/>
            </m:rPr>
            <w:rPr>
              <w:rFonts w:ascii="Cambria Math" w:eastAsia="Times New Roman" w:hAnsi="Cambria Math" w:cs="Cambria Math"/>
              <w:sz w:val="24"/>
              <w:szCs w:val="24"/>
            </w:rPr>
            <m:t>=</m:t>
          </m:r>
          <m:f>
            <m:fPr>
              <m:ctrlPr>
                <w:rPr>
                  <w:rFonts w:ascii="Cambria Math" w:eastAsia="Times New Roman" w:hAnsi="Cambria Math" w:cs="Times New Roman"/>
                  <w:bCs/>
                  <w:sz w:val="24"/>
                  <w:szCs w:val="24"/>
                </w:rPr>
              </m:ctrlPr>
            </m:fPr>
            <m:num>
              <m:r>
                <m:rPr>
                  <m:sty m:val="p"/>
                </m:rPr>
                <w:rPr>
                  <w:rFonts w:ascii="Cambria Math" w:eastAsia="Times New Roman" w:hAnsi="Cambria Math" w:cs="Cambria Math"/>
                  <w:sz w:val="24"/>
                  <w:szCs w:val="24"/>
                </w:rPr>
                <m:t>exp(</m:t>
              </m:r>
              <m:sSub>
                <m:sSubPr>
                  <m:ctrlPr>
                    <w:rPr>
                      <w:rFonts w:ascii="Cambria Math" w:eastAsia="Cambria Math" w:hAnsi="Cambria Math" w:cs="Cambria Math"/>
                      <w:bCs/>
                      <w:i/>
                      <w:sz w:val="24"/>
                      <w:szCs w:val="24"/>
                    </w:rPr>
                  </m:ctrlPr>
                </m:sSubPr>
                <m:e>
                  <m:r>
                    <w:rPr>
                      <w:rFonts w:ascii="Cambria Math" w:eastAsia="Times New Roman" w:hAnsi="Cambria Math" w:cs="Times New Roman"/>
                      <w:sz w:val="24"/>
                      <w:szCs w:val="24"/>
                    </w:rPr>
                    <m:t>θ</m:t>
                  </m:r>
                </m:e>
                <m:sub>
                  <m:r>
                    <w:rPr>
                      <w:rFonts w:ascii="Cambria Math" w:eastAsia="Cambria Math" w:hAnsi="Cambria Math" w:cs="Cambria Math"/>
                      <w:sz w:val="24"/>
                      <w:szCs w:val="24"/>
                    </w:rPr>
                    <m:t>jc</m:t>
                  </m:r>
                </m:sub>
              </m:sSub>
              <m:r>
                <w:rPr>
                  <w:rFonts w:ascii="Cambria Math" w:eastAsia="Times New Roman" w:hAnsi="Cambria Math" w:cs="Times New Roman"/>
                  <w:sz w:val="24"/>
                  <w:szCs w:val="24"/>
                </w:rPr>
                <m:t xml:space="preserve"> - </m:t>
              </m:r>
              <m:sSub>
                <m:sSubPr>
                  <m:ctrlPr>
                    <w:rPr>
                      <w:rFonts w:ascii="Cambria Math" w:eastAsia="Cambria Math" w:hAnsi="Cambria Math" w:cs="Cambria Math"/>
                      <w:bCs/>
                      <w:i/>
                      <w:sz w:val="24"/>
                      <w:szCs w:val="24"/>
                    </w:rPr>
                  </m:ctrlPr>
                </m:sSubPr>
                <m:e>
                  <m:r>
                    <w:rPr>
                      <w:rFonts w:ascii="Cambria Math" w:eastAsia="Times New Roman" w:hAnsi="Cambria Math" w:cs="Times New Roman"/>
                      <w:sz w:val="24"/>
                      <w:szCs w:val="24"/>
                    </w:rPr>
                    <m:t>β</m:t>
                  </m:r>
                </m:e>
                <m:sub>
                  <m:r>
                    <w:rPr>
                      <w:rFonts w:ascii="Cambria Math" w:eastAsia="Cambria Math" w:hAnsi="Cambria Math" w:cs="Cambria Math"/>
                      <w:sz w:val="24"/>
                      <w:szCs w:val="24"/>
                    </w:rPr>
                    <m:t>ic</m:t>
                  </m:r>
                </m:sub>
              </m:sSub>
              <m:r>
                <m:rPr>
                  <m:sty m:val="p"/>
                </m:rPr>
                <w:rPr>
                  <w:rFonts w:ascii="Cambria Math" w:eastAsia="Times New Roman" w:hAnsi="Cambria Math" w:cs="Cambria Math"/>
                  <w:sz w:val="24"/>
                  <w:szCs w:val="24"/>
                </w:rPr>
                <m:t>)</m:t>
              </m:r>
            </m:num>
            <m:den>
              <m:r>
                <m:rPr>
                  <m:sty m:val="p"/>
                </m:rPr>
                <w:rPr>
                  <w:rFonts w:ascii="Cambria Math" w:eastAsia="Times New Roman" w:hAnsi="Cambria Math" w:cs="Cambria Math"/>
                  <w:sz w:val="24"/>
                  <w:szCs w:val="24"/>
                </w:rPr>
                <m:t>1+exp (</m:t>
              </m:r>
              <m:sSub>
                <m:sSubPr>
                  <m:ctrlPr>
                    <w:rPr>
                      <w:rFonts w:ascii="Cambria Math" w:eastAsia="Cambria Math" w:hAnsi="Cambria Math" w:cs="Cambria Math"/>
                      <w:bCs/>
                      <w:i/>
                      <w:sz w:val="24"/>
                      <w:szCs w:val="24"/>
                    </w:rPr>
                  </m:ctrlPr>
                </m:sSubPr>
                <m:e>
                  <m:r>
                    <w:rPr>
                      <w:rFonts w:ascii="Cambria Math" w:eastAsia="Times New Roman" w:hAnsi="Cambria Math" w:cs="Times New Roman"/>
                      <w:sz w:val="24"/>
                      <w:szCs w:val="24"/>
                    </w:rPr>
                    <m:t>θ</m:t>
                  </m:r>
                </m:e>
                <m:sub>
                  <m:r>
                    <w:rPr>
                      <w:rFonts w:ascii="Cambria Math" w:eastAsia="Cambria Math" w:hAnsi="Cambria Math" w:cs="Cambria Math"/>
                      <w:sz w:val="24"/>
                      <w:szCs w:val="24"/>
                    </w:rPr>
                    <m:t>jc</m:t>
                  </m:r>
                </m:sub>
              </m:sSub>
              <m:r>
                <w:rPr>
                  <w:rFonts w:ascii="Cambria Math" w:eastAsia="Times New Roman" w:hAnsi="Cambria Math" w:cs="Times New Roman"/>
                  <w:sz w:val="24"/>
                  <w:szCs w:val="24"/>
                </w:rPr>
                <m:t xml:space="preserve"> - </m:t>
              </m:r>
              <m:sSub>
                <m:sSubPr>
                  <m:ctrlPr>
                    <w:rPr>
                      <w:rFonts w:ascii="Cambria Math" w:eastAsia="Cambria Math" w:hAnsi="Cambria Math" w:cs="Cambria Math"/>
                      <w:bCs/>
                      <w:i/>
                      <w:sz w:val="24"/>
                      <w:szCs w:val="24"/>
                    </w:rPr>
                  </m:ctrlPr>
                </m:sSubPr>
                <m:e>
                  <m:r>
                    <w:rPr>
                      <w:rFonts w:ascii="Cambria Math" w:eastAsia="Times New Roman" w:hAnsi="Cambria Math" w:cs="Times New Roman"/>
                      <w:sz w:val="24"/>
                      <w:szCs w:val="24"/>
                    </w:rPr>
                    <m:t>β</m:t>
                  </m:r>
                </m:e>
                <m:sub>
                  <m:r>
                    <w:rPr>
                      <w:rFonts w:ascii="Cambria Math" w:eastAsia="Cambria Math" w:hAnsi="Cambria Math" w:cs="Cambria Math"/>
                      <w:sz w:val="24"/>
                      <w:szCs w:val="24"/>
                    </w:rPr>
                    <m:t>ic</m:t>
                  </m:r>
                </m:sub>
              </m:sSub>
              <m:r>
                <m:rPr>
                  <m:sty m:val="p"/>
                </m:rPr>
                <w:rPr>
                  <w:rFonts w:ascii="Cambria Math" w:eastAsia="Times New Roman" w:hAnsi="Cambria Math" w:cs="Cambria Math"/>
                  <w:sz w:val="24"/>
                  <w:szCs w:val="24"/>
                </w:rPr>
                <m:t>)</m:t>
              </m:r>
            </m:den>
          </m:f>
        </m:oMath>
      </m:oMathPara>
    </w:p>
    <w:p w14:paraId="19747299" w14:textId="3D96D00A" w:rsidR="00247204" w:rsidRPr="009D6745" w:rsidRDefault="008962C6" w:rsidP="000A30E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00247204">
        <w:rPr>
          <w:rFonts w:ascii="Times New Roman" w:eastAsia="Times New Roman" w:hAnsi="Times New Roman" w:cs="Times New Roman"/>
          <w:bCs/>
          <w:sz w:val="24"/>
          <w:szCs w:val="24"/>
        </w:rPr>
        <w:t>here a response vector is represented by x = (</w:t>
      </w:r>
      <w:r w:rsidR="00247204" w:rsidRPr="008962C6">
        <w:rPr>
          <w:rFonts w:ascii="Times New Roman" w:eastAsia="Times New Roman" w:hAnsi="Times New Roman" w:cs="Times New Roman"/>
          <w:bCs/>
          <w:sz w:val="24"/>
          <w:szCs w:val="24"/>
        </w:rPr>
        <w:t>x</w:t>
      </w:r>
      <w:r w:rsidRPr="009D6745">
        <w:rPr>
          <w:rFonts w:ascii="Times New Roman" w:eastAsia="Times New Roman" w:hAnsi="Times New Roman" w:cs="Times New Roman"/>
          <w:bCs/>
          <w:sz w:val="24"/>
          <w:szCs w:val="24"/>
          <w:vertAlign w:val="subscript"/>
        </w:rPr>
        <w:t>1</w:t>
      </w:r>
      <w:r w:rsidR="00247204">
        <w:rPr>
          <w:rFonts w:ascii="Times New Roman" w:eastAsia="Times New Roman" w:hAnsi="Times New Roman" w:cs="Times New Roman"/>
          <w:bCs/>
          <w:sz w:val="24"/>
          <w:szCs w:val="24"/>
        </w:rPr>
        <w:t xml:space="preserve">, …, </w:t>
      </w:r>
      <w:r w:rsidRPr="00586C1B">
        <w:rPr>
          <w:rFonts w:ascii="Times New Roman" w:eastAsia="Times New Roman" w:hAnsi="Times New Roman" w:cs="Times New Roman"/>
          <w:bCs/>
          <w:sz w:val="24"/>
          <w:szCs w:val="24"/>
        </w:rPr>
        <w:t>x</w:t>
      </w:r>
      <w:r w:rsidR="00586C1B">
        <w:rPr>
          <w:rFonts w:ascii="Times New Roman" w:eastAsia="Times New Roman" w:hAnsi="Times New Roman" w:cs="Times New Roman"/>
          <w:bCs/>
          <w:sz w:val="24"/>
          <w:szCs w:val="24"/>
          <w:vertAlign w:val="subscript"/>
        </w:rPr>
        <w:t>I</w:t>
      </w:r>
      <w:r w:rsidR="00247204">
        <w:rPr>
          <w:rFonts w:ascii="Times New Roman" w:eastAsia="Times New Roman" w:hAnsi="Times New Roman" w:cs="Times New Roman"/>
          <w:bCs/>
          <w:sz w:val="24"/>
          <w:szCs w:val="24"/>
        </w:rPr>
        <w:t xml:space="preserve">). </w:t>
      </w:r>
      <m:oMath>
        <m:sSub>
          <m:sSubPr>
            <m:ctrlPr>
              <w:rPr>
                <w:rFonts w:ascii="Cambria Math" w:eastAsia="Cambria Math" w:hAnsi="Cambria Math" w:cs="Cambria Math"/>
                <w:bCs/>
                <w:i/>
                <w:sz w:val="24"/>
                <w:szCs w:val="24"/>
              </w:rPr>
            </m:ctrlPr>
          </m:sSubPr>
          <m:e>
            <m:r>
              <w:rPr>
                <w:rFonts w:ascii="Cambria Math" w:eastAsia="Times New Roman" w:hAnsi="Cambria Math" w:cs="Times New Roman"/>
                <w:sz w:val="24"/>
                <w:szCs w:val="24"/>
              </w:rPr>
              <m:t>β</m:t>
            </m:r>
          </m:e>
          <m:sub>
            <m:r>
              <w:rPr>
                <w:rFonts w:ascii="Cambria Math" w:eastAsia="Cambria Math" w:hAnsi="Cambria Math" w:cs="Cambria Math"/>
                <w:sz w:val="24"/>
                <w:szCs w:val="24"/>
              </w:rPr>
              <m:t>ic</m:t>
            </m:r>
          </m:sub>
        </m:sSub>
      </m:oMath>
      <w:r>
        <w:rPr>
          <w:rFonts w:ascii="Times New Roman" w:eastAsia="Times New Roman" w:hAnsi="Times New Roman" w:cs="Times New Roman"/>
          <w:bCs/>
          <w:sz w:val="24"/>
          <w:szCs w:val="24"/>
        </w:rPr>
        <w:t xml:space="preserve"> is the difficulty parameter for item</w:t>
      </w:r>
      <w:r w:rsidRPr="009D6745">
        <w:rPr>
          <w:rFonts w:ascii="Times New Roman" w:eastAsia="Times New Roman" w:hAnsi="Times New Roman" w:cs="Times New Roman"/>
          <w:bCs/>
          <w:i/>
          <w:iCs/>
          <w:sz w:val="24"/>
          <w:szCs w:val="24"/>
        </w:rPr>
        <w:t xml:space="preserve"> i</w:t>
      </w:r>
      <w:r>
        <w:rPr>
          <w:rFonts w:ascii="Times New Roman" w:eastAsia="Times New Roman" w:hAnsi="Times New Roman" w:cs="Times New Roman"/>
          <w:bCs/>
          <w:sz w:val="24"/>
          <w:szCs w:val="24"/>
        </w:rPr>
        <w:t xml:space="preserve"> conditional on latent class c (c =1, …, C), and </w:t>
      </w:r>
      <m:oMath>
        <m:sSub>
          <m:sSubPr>
            <m:ctrlPr>
              <w:rPr>
                <w:rFonts w:ascii="Cambria Math" w:eastAsia="Cambria Math" w:hAnsi="Cambria Math" w:cs="Cambria Math"/>
                <w:bCs/>
                <w:i/>
                <w:sz w:val="24"/>
                <w:szCs w:val="24"/>
              </w:rPr>
            </m:ctrlPr>
          </m:sSubPr>
          <m:e>
            <m:r>
              <w:rPr>
                <w:rFonts w:ascii="Cambria Math" w:eastAsia="Times New Roman" w:hAnsi="Cambria Math" w:cs="Times New Roman"/>
                <w:sz w:val="24"/>
                <w:szCs w:val="24"/>
              </w:rPr>
              <m:t>θ</m:t>
            </m:r>
          </m:e>
          <m:sub>
            <m:r>
              <w:rPr>
                <w:rFonts w:ascii="Cambria Math" w:eastAsia="Cambria Math" w:hAnsi="Cambria Math" w:cs="Cambria Math"/>
                <w:sz w:val="24"/>
                <w:szCs w:val="24"/>
              </w:rPr>
              <m:t>jc</m:t>
            </m:r>
          </m:sub>
        </m:sSub>
      </m:oMath>
      <w:r>
        <w:rPr>
          <w:rFonts w:ascii="Times New Roman" w:eastAsia="Times New Roman" w:hAnsi="Times New Roman" w:cs="Times New Roman"/>
          <w:bCs/>
          <w:sz w:val="24"/>
          <w:szCs w:val="24"/>
        </w:rPr>
        <w:t xml:space="preserve"> is the ability parameter for an examinee </w:t>
      </w:r>
      <w:r w:rsidRPr="009D6745">
        <w:rPr>
          <w:rFonts w:ascii="Times New Roman" w:eastAsia="Times New Roman" w:hAnsi="Times New Roman" w:cs="Times New Roman"/>
          <w:bCs/>
          <w:i/>
          <w:iCs/>
          <w:sz w:val="24"/>
          <w:szCs w:val="24"/>
        </w:rPr>
        <w:t>j</w:t>
      </w:r>
      <w:r>
        <w:rPr>
          <w:rFonts w:ascii="Times New Roman" w:eastAsia="Times New Roman" w:hAnsi="Times New Roman" w:cs="Times New Roman"/>
          <w:bCs/>
          <w:sz w:val="24"/>
          <w:szCs w:val="24"/>
        </w:rPr>
        <w:t xml:space="preserve"> in latent class c. </w:t>
      </w:r>
      <m:oMath>
        <m:r>
          <w:rPr>
            <w:rFonts w:ascii="Cambria Math" w:eastAsia="Times New Roman" w:hAnsi="Cambria Math" w:cs="Times New Roman"/>
            <w:sz w:val="24"/>
            <w:szCs w:val="24"/>
          </w:rPr>
          <m:t>P(x =1 |</m:t>
        </m:r>
        <m:sSub>
          <m:sSubPr>
            <m:ctrlPr>
              <w:rPr>
                <w:rFonts w:ascii="Cambria Math" w:eastAsia="Cambria Math" w:hAnsi="Cambria Math" w:cs="Cambria Math"/>
                <w:bCs/>
                <w:i/>
                <w:sz w:val="24"/>
                <w:szCs w:val="24"/>
              </w:rPr>
            </m:ctrlPr>
          </m:sSubPr>
          <m:e>
            <m:r>
              <w:rPr>
                <w:rFonts w:ascii="Cambria Math" w:eastAsia="Times New Roman" w:hAnsi="Cambria Math" w:cs="Times New Roman"/>
                <w:sz w:val="24"/>
                <w:szCs w:val="24"/>
              </w:rPr>
              <m:t>θ</m:t>
            </m:r>
          </m:e>
          <m:sub>
            <m:r>
              <w:rPr>
                <w:rFonts w:ascii="Cambria Math" w:eastAsia="Cambria Math" w:hAnsi="Cambria Math" w:cs="Cambria Math"/>
                <w:sz w:val="24"/>
                <w:szCs w:val="24"/>
              </w:rPr>
              <m:t>jc</m:t>
            </m:r>
          </m:sub>
        </m:sSub>
        <m:r>
          <w:rPr>
            <w:rFonts w:ascii="Cambria Math" w:eastAsia="Times New Roman" w:hAnsi="Cambria Math" w:cs="Times New Roman"/>
            <w:sz w:val="24"/>
            <w:szCs w:val="24"/>
          </w:rPr>
          <m:t>, c)</m:t>
        </m:r>
      </m:oMath>
      <w:r>
        <w:rPr>
          <w:rFonts w:ascii="Times New Roman" w:eastAsia="Times New Roman" w:hAnsi="Times New Roman" w:cs="Times New Roman"/>
          <w:bCs/>
          <w:sz w:val="24"/>
          <w:szCs w:val="24"/>
        </w:rPr>
        <w:t xml:space="preserve"> represents the probability of a correct response to item </w:t>
      </w:r>
      <w:r w:rsidR="00586C1B" w:rsidRPr="009D6745">
        <w:rPr>
          <w:rFonts w:ascii="Times New Roman" w:eastAsia="Times New Roman" w:hAnsi="Times New Roman" w:cs="Times New Roman"/>
          <w:bCs/>
          <w:i/>
          <w:iCs/>
          <w:sz w:val="24"/>
          <w:szCs w:val="24"/>
        </w:rPr>
        <w:t>i</w:t>
      </w:r>
      <w:r>
        <w:rPr>
          <w:rFonts w:ascii="Times New Roman" w:eastAsia="Times New Roman" w:hAnsi="Times New Roman" w:cs="Times New Roman"/>
          <w:bCs/>
          <w:sz w:val="24"/>
          <w:szCs w:val="24"/>
        </w:rPr>
        <w:t xml:space="preserve"> by an examinee</w:t>
      </w:r>
      <w:r w:rsidRPr="009D6745">
        <w:rPr>
          <w:rFonts w:ascii="Times New Roman" w:eastAsia="Times New Roman" w:hAnsi="Times New Roman" w:cs="Times New Roman"/>
          <w:bCs/>
          <w:i/>
          <w:iCs/>
          <w:sz w:val="24"/>
          <w:szCs w:val="24"/>
        </w:rPr>
        <w:t xml:space="preserve"> j</w:t>
      </w:r>
      <w:r>
        <w:rPr>
          <w:rFonts w:ascii="Times New Roman" w:eastAsia="Times New Roman" w:hAnsi="Times New Roman" w:cs="Times New Roman"/>
          <w:bCs/>
          <w:sz w:val="24"/>
          <w:szCs w:val="24"/>
        </w:rPr>
        <w:t xml:space="preserve"> with ability </w:t>
      </w:r>
      <m:oMath>
        <m:r>
          <w:rPr>
            <w:rFonts w:ascii="Cambria Math" w:eastAsia="Times New Roman" w:hAnsi="Cambria Math" w:cs="Times New Roman"/>
            <w:sz w:val="24"/>
            <w:szCs w:val="24"/>
          </w:rPr>
          <m:t>θ</m:t>
        </m:r>
      </m:oMath>
      <w:r>
        <w:rPr>
          <w:rFonts w:ascii="Times New Roman" w:eastAsia="Times New Roman" w:hAnsi="Times New Roman" w:cs="Times New Roman"/>
          <w:bCs/>
          <w:sz w:val="24"/>
          <w:szCs w:val="24"/>
        </w:rPr>
        <w:t xml:space="preserve"> in latent class c. The proportions of examinees in latent classes are summed as one</w:t>
      </w:r>
      <w:r w:rsidR="001A0459">
        <w:rPr>
          <w:rFonts w:ascii="Times New Roman" w:eastAsia="Times New Roman" w:hAnsi="Times New Roman" w:cs="Times New Roman"/>
          <w:bCs/>
          <w:sz w:val="24"/>
          <w:szCs w:val="24"/>
        </w:rPr>
        <w:t>.</w:t>
      </w:r>
      <w:r w:rsidR="00DC02D1">
        <w:rPr>
          <w:rFonts w:ascii="Times New Roman" w:eastAsia="Times New Roman" w:hAnsi="Times New Roman" w:cs="Times New Roman"/>
          <w:bCs/>
          <w:sz w:val="24"/>
          <w:szCs w:val="24"/>
        </w:rPr>
        <w:t xml:space="preserve"> More detailed explanation about the MRM equation could be found out in Chen &amp; Jiao (2014).</w:t>
      </w:r>
    </w:p>
    <w:p w14:paraId="7D3AAE6E" w14:textId="257C4168" w:rsidR="00501BDF" w:rsidRPr="0099390F" w:rsidRDefault="00501BDF" w:rsidP="003D721A">
      <w:pPr>
        <w:spacing w:before="360" w:after="60" w:line="360" w:lineRule="auto"/>
        <w:outlineLvl w:val="1"/>
        <w:rPr>
          <w:rFonts w:ascii="Times New Roman" w:hAnsi="Times New Roman" w:cs="Times New Roman"/>
          <w:bCs/>
          <w:i/>
          <w:iCs/>
          <w:sz w:val="24"/>
          <w:szCs w:val="24"/>
        </w:rPr>
      </w:pPr>
      <w:r w:rsidRPr="0099390F">
        <w:rPr>
          <w:rFonts w:ascii="Times New Roman" w:hAnsi="Times New Roman" w:cs="Times New Roman"/>
          <w:bCs/>
          <w:i/>
          <w:iCs/>
          <w:sz w:val="24"/>
          <w:szCs w:val="24"/>
        </w:rPr>
        <w:t>CART Method</w:t>
      </w:r>
    </w:p>
    <w:p w14:paraId="60625E41" w14:textId="1CAEC327" w:rsidR="00115B32" w:rsidRDefault="00C853C5" w:rsidP="000A30E6">
      <w:pPr>
        <w:spacing w:line="480" w:lineRule="auto"/>
        <w:rPr>
          <w:rFonts w:ascii="Times New Roman" w:hAnsi="Times New Roman" w:cs="Times New Roman"/>
          <w:sz w:val="24"/>
          <w:szCs w:val="24"/>
        </w:rPr>
      </w:pPr>
      <w:r>
        <w:rPr>
          <w:rFonts w:ascii="Times New Roman" w:hAnsi="Times New Roman" w:cs="Times New Roman"/>
          <w:sz w:val="24"/>
          <w:szCs w:val="24"/>
        </w:rPr>
        <w:t>W</w:t>
      </w:r>
      <w:r w:rsidRPr="006222F7">
        <w:rPr>
          <w:rFonts w:ascii="Times New Roman" w:hAnsi="Times New Roman" w:cs="Times New Roman"/>
          <w:sz w:val="24"/>
          <w:szCs w:val="24"/>
        </w:rPr>
        <w:t xml:space="preserve">e </w:t>
      </w:r>
      <w:r>
        <w:rPr>
          <w:rFonts w:ascii="Times New Roman" w:hAnsi="Times New Roman" w:cs="Times New Roman"/>
          <w:sz w:val="24"/>
          <w:szCs w:val="24"/>
        </w:rPr>
        <w:t>follow</w:t>
      </w:r>
      <w:r w:rsidR="00D94DC5">
        <w:rPr>
          <w:rFonts w:ascii="Times New Roman" w:hAnsi="Times New Roman" w:cs="Times New Roman"/>
          <w:sz w:val="24"/>
          <w:szCs w:val="24"/>
        </w:rPr>
        <w:t>ed</w:t>
      </w:r>
      <w:r>
        <w:rPr>
          <w:rFonts w:ascii="Times New Roman" w:hAnsi="Times New Roman" w:cs="Times New Roman"/>
          <w:sz w:val="24"/>
          <w:szCs w:val="24"/>
        </w:rPr>
        <w:t xml:space="preserve"> up</w:t>
      </w:r>
      <w:r w:rsidRPr="006222F7">
        <w:rPr>
          <w:rFonts w:ascii="Times New Roman" w:hAnsi="Times New Roman" w:cs="Times New Roman"/>
          <w:sz w:val="24"/>
          <w:szCs w:val="24"/>
        </w:rPr>
        <w:t xml:space="preserve"> </w:t>
      </w:r>
      <w:r w:rsidR="00621EA0">
        <w:rPr>
          <w:rFonts w:ascii="Times New Roman" w:hAnsi="Times New Roman" w:cs="Times New Roman"/>
          <w:sz w:val="24"/>
          <w:szCs w:val="24"/>
        </w:rPr>
        <w:t xml:space="preserve">with </w:t>
      </w:r>
      <w:r w:rsidR="007177A8">
        <w:rPr>
          <w:rFonts w:ascii="Times New Roman" w:hAnsi="Times New Roman" w:cs="Times New Roman"/>
          <w:sz w:val="24"/>
          <w:szCs w:val="24"/>
        </w:rPr>
        <w:t xml:space="preserve">the CART </w:t>
      </w:r>
      <w:r>
        <w:rPr>
          <w:rFonts w:ascii="Times New Roman" w:hAnsi="Times New Roman" w:cs="Times New Roman"/>
          <w:sz w:val="24"/>
          <w:szCs w:val="24"/>
        </w:rPr>
        <w:t xml:space="preserve">analysis to </w:t>
      </w:r>
      <w:r w:rsidR="00C050F3">
        <w:rPr>
          <w:rFonts w:ascii="Times New Roman" w:hAnsi="Times New Roman" w:cs="Times New Roman"/>
          <w:sz w:val="24"/>
          <w:szCs w:val="24"/>
        </w:rPr>
        <w:t xml:space="preserve">link </w:t>
      </w:r>
      <w:r>
        <w:rPr>
          <w:rFonts w:ascii="Times New Roman" w:hAnsi="Times New Roman" w:cs="Times New Roman"/>
          <w:sz w:val="24"/>
          <w:szCs w:val="24"/>
        </w:rPr>
        <w:t>the</w:t>
      </w:r>
      <w:r w:rsidR="00DF3763">
        <w:rPr>
          <w:rFonts w:ascii="Times New Roman" w:hAnsi="Times New Roman" w:cs="Times New Roman"/>
          <w:sz w:val="24"/>
          <w:szCs w:val="24"/>
        </w:rPr>
        <w:t xml:space="preserve"> </w:t>
      </w:r>
      <w:r>
        <w:rPr>
          <w:rFonts w:ascii="Times New Roman" w:hAnsi="Times New Roman" w:cs="Times New Roman"/>
          <w:sz w:val="24"/>
          <w:szCs w:val="24"/>
        </w:rPr>
        <w:t>relationships</w:t>
      </w:r>
      <w:r w:rsidRPr="00BE2B2A">
        <w:rPr>
          <w:rFonts w:ascii="Times New Roman" w:hAnsi="Times New Roman" w:cs="Times New Roman"/>
          <w:sz w:val="24"/>
          <w:szCs w:val="24"/>
        </w:rPr>
        <w:t xml:space="preserve"> between </w:t>
      </w:r>
      <w:r>
        <w:rPr>
          <w:rFonts w:ascii="Times New Roman" w:hAnsi="Times New Roman" w:cs="Times New Roman"/>
          <w:sz w:val="24"/>
          <w:szCs w:val="24"/>
        </w:rPr>
        <w:t xml:space="preserve">the </w:t>
      </w:r>
      <w:r w:rsidR="007177A8">
        <w:rPr>
          <w:rFonts w:ascii="Times New Roman" w:hAnsi="Times New Roman" w:cs="Times New Roman"/>
          <w:sz w:val="24"/>
          <w:szCs w:val="24"/>
        </w:rPr>
        <w:t>latent</w:t>
      </w:r>
      <w:r w:rsidR="00C050F3">
        <w:rPr>
          <w:rFonts w:ascii="Times New Roman" w:hAnsi="Times New Roman" w:cs="Times New Roman"/>
          <w:sz w:val="24"/>
          <w:szCs w:val="24"/>
        </w:rPr>
        <w:t xml:space="preserve"> class</w:t>
      </w:r>
      <w:r w:rsidR="007177A8">
        <w:rPr>
          <w:rFonts w:ascii="Times New Roman" w:hAnsi="Times New Roman" w:cs="Times New Roman"/>
          <w:sz w:val="24"/>
          <w:szCs w:val="24"/>
        </w:rPr>
        <w:t xml:space="preserve"> groups </w:t>
      </w:r>
      <w:r w:rsidR="00621EA0">
        <w:rPr>
          <w:rFonts w:ascii="Times New Roman" w:hAnsi="Times New Roman" w:cs="Times New Roman"/>
          <w:sz w:val="24"/>
          <w:szCs w:val="24"/>
        </w:rPr>
        <w:t>and</w:t>
      </w:r>
      <w:r w:rsidR="00C050F3">
        <w:rPr>
          <w:rFonts w:ascii="Times New Roman" w:hAnsi="Times New Roman" w:cs="Times New Roman"/>
          <w:sz w:val="24"/>
          <w:szCs w:val="24"/>
        </w:rPr>
        <w:t xml:space="preserve"> </w:t>
      </w:r>
      <w:r>
        <w:rPr>
          <w:rFonts w:ascii="Times New Roman" w:hAnsi="Times New Roman" w:cs="Times New Roman"/>
          <w:sz w:val="24"/>
          <w:szCs w:val="24"/>
        </w:rPr>
        <w:t>the physicians’ demographics a</w:t>
      </w:r>
      <w:r w:rsidR="008900FC">
        <w:rPr>
          <w:rFonts w:ascii="Times New Roman" w:hAnsi="Times New Roman" w:cs="Times New Roman"/>
          <w:sz w:val="24"/>
          <w:szCs w:val="24"/>
        </w:rPr>
        <w:t xml:space="preserve">s well as the </w:t>
      </w:r>
      <w:r w:rsidR="00DC02D1">
        <w:rPr>
          <w:rFonts w:ascii="Times New Roman" w:hAnsi="Times New Roman" w:cs="Times New Roman"/>
          <w:sz w:val="24"/>
          <w:szCs w:val="24"/>
        </w:rPr>
        <w:t xml:space="preserve">environment </w:t>
      </w:r>
      <w:r>
        <w:rPr>
          <w:rFonts w:ascii="Times New Roman" w:hAnsi="Times New Roman" w:cs="Times New Roman"/>
          <w:sz w:val="24"/>
          <w:szCs w:val="24"/>
        </w:rPr>
        <w:t>characteristics. The physicians’ demographics include the race and ethnicity; and the</w:t>
      </w:r>
      <w:r w:rsidR="00A80895">
        <w:rPr>
          <w:rFonts w:ascii="Times New Roman" w:hAnsi="Times New Roman" w:cs="Times New Roman"/>
          <w:sz w:val="24"/>
          <w:szCs w:val="24"/>
        </w:rPr>
        <w:t>ir</w:t>
      </w:r>
      <w:r>
        <w:rPr>
          <w:rFonts w:ascii="Times New Roman" w:hAnsi="Times New Roman" w:cs="Times New Roman"/>
          <w:sz w:val="24"/>
          <w:szCs w:val="24"/>
        </w:rPr>
        <w:t xml:space="preserve"> </w:t>
      </w:r>
      <w:r w:rsidR="00A80895">
        <w:rPr>
          <w:rFonts w:ascii="Times New Roman" w:hAnsi="Times New Roman" w:cs="Times New Roman"/>
          <w:sz w:val="24"/>
          <w:szCs w:val="24"/>
        </w:rPr>
        <w:t>environment</w:t>
      </w:r>
      <w:r>
        <w:rPr>
          <w:rFonts w:ascii="Times New Roman" w:hAnsi="Times New Roman" w:cs="Times New Roman"/>
          <w:sz w:val="24"/>
          <w:szCs w:val="24"/>
        </w:rPr>
        <w:t xml:space="preserve"> characteristics </w:t>
      </w:r>
      <w:r w:rsidR="00DF3763">
        <w:rPr>
          <w:rFonts w:ascii="Times New Roman" w:hAnsi="Times New Roman" w:cs="Times New Roman"/>
          <w:sz w:val="24"/>
          <w:szCs w:val="24"/>
        </w:rPr>
        <w:t>are</w:t>
      </w:r>
      <w:r w:rsidR="00F855A1">
        <w:rPr>
          <w:rFonts w:ascii="Times New Roman" w:hAnsi="Times New Roman" w:cs="Times New Roman"/>
          <w:sz w:val="24"/>
          <w:szCs w:val="24"/>
        </w:rPr>
        <w:t>,</w:t>
      </w:r>
      <w:r>
        <w:rPr>
          <w:rFonts w:ascii="Times New Roman" w:hAnsi="Times New Roman" w:cs="Times New Roman"/>
          <w:sz w:val="24"/>
          <w:szCs w:val="24"/>
        </w:rPr>
        <w:t xml:space="preserve"> </w:t>
      </w:r>
      <w:r w:rsidR="00F855A1">
        <w:rPr>
          <w:rFonts w:ascii="Times New Roman" w:hAnsi="Times New Roman" w:cs="Times New Roman"/>
          <w:sz w:val="24"/>
          <w:szCs w:val="24"/>
        </w:rPr>
        <w:t>for instance,</w:t>
      </w:r>
      <w:r>
        <w:rPr>
          <w:rFonts w:ascii="Times New Roman" w:hAnsi="Times New Roman" w:cs="Times New Roman"/>
          <w:sz w:val="24"/>
          <w:szCs w:val="24"/>
        </w:rPr>
        <w:t xml:space="preserve"> </w:t>
      </w:r>
      <w:r w:rsidR="001C262A">
        <w:rPr>
          <w:rFonts w:ascii="Times New Roman" w:hAnsi="Times New Roman" w:cs="Times New Roman"/>
          <w:sz w:val="24"/>
          <w:szCs w:val="24"/>
        </w:rPr>
        <w:t>the question</w:t>
      </w:r>
      <w:r w:rsidR="00D94DC5">
        <w:rPr>
          <w:rFonts w:ascii="Times New Roman" w:hAnsi="Times New Roman" w:cs="Times New Roman"/>
          <w:sz w:val="24"/>
          <w:szCs w:val="24"/>
        </w:rPr>
        <w:t>s</w:t>
      </w:r>
      <w:r w:rsidR="001C262A">
        <w:rPr>
          <w:rFonts w:ascii="Times New Roman" w:hAnsi="Times New Roman" w:cs="Times New Roman"/>
          <w:sz w:val="24"/>
          <w:szCs w:val="24"/>
        </w:rPr>
        <w:t xml:space="preserve"> </w:t>
      </w:r>
      <w:r w:rsidR="00D94DC5">
        <w:rPr>
          <w:rFonts w:ascii="Times New Roman" w:hAnsi="Times New Roman" w:cs="Times New Roman"/>
          <w:sz w:val="24"/>
          <w:szCs w:val="24"/>
        </w:rPr>
        <w:t>related with</w:t>
      </w:r>
      <w:r w:rsidR="001C262A">
        <w:rPr>
          <w:rFonts w:ascii="Times New Roman" w:hAnsi="Times New Roman" w:cs="Times New Roman"/>
          <w:sz w:val="24"/>
          <w:szCs w:val="24"/>
        </w:rPr>
        <w:t xml:space="preserve"> the princip</w:t>
      </w:r>
      <w:r w:rsidR="00D94DC5">
        <w:rPr>
          <w:rFonts w:ascii="Times New Roman" w:hAnsi="Times New Roman" w:cs="Times New Roman"/>
          <w:sz w:val="24"/>
          <w:szCs w:val="24"/>
        </w:rPr>
        <w:t>al</w:t>
      </w:r>
      <w:r w:rsidR="001C262A">
        <w:rPr>
          <w:rFonts w:ascii="Times New Roman" w:hAnsi="Times New Roman" w:cs="Times New Roman"/>
          <w:sz w:val="24"/>
          <w:szCs w:val="24"/>
        </w:rPr>
        <w:t xml:space="preserve"> practice size</w:t>
      </w:r>
      <w:r>
        <w:rPr>
          <w:rFonts w:ascii="Times New Roman" w:hAnsi="Times New Roman" w:cs="Times New Roman"/>
          <w:sz w:val="24"/>
          <w:szCs w:val="24"/>
        </w:rPr>
        <w:t xml:space="preserve"> as well as the </w:t>
      </w:r>
      <w:r w:rsidR="001C262A">
        <w:rPr>
          <w:rFonts w:ascii="Times New Roman" w:hAnsi="Times New Roman" w:cs="Times New Roman"/>
          <w:sz w:val="24"/>
          <w:szCs w:val="24"/>
        </w:rPr>
        <w:t xml:space="preserve">physicians’ </w:t>
      </w:r>
      <w:r>
        <w:rPr>
          <w:rFonts w:ascii="Times New Roman" w:hAnsi="Times New Roman" w:cs="Times New Roman"/>
          <w:sz w:val="24"/>
          <w:szCs w:val="24"/>
        </w:rPr>
        <w:t>patient characteristics</w:t>
      </w:r>
      <w:r w:rsidR="007177A8">
        <w:rPr>
          <w:rFonts w:ascii="Times New Roman" w:hAnsi="Times New Roman" w:cs="Times New Roman"/>
          <w:sz w:val="24"/>
          <w:szCs w:val="24"/>
        </w:rPr>
        <w:t xml:space="preserve">. </w:t>
      </w:r>
      <w:r>
        <w:rPr>
          <w:rFonts w:ascii="Times New Roman" w:hAnsi="Times New Roman" w:cs="Times New Roman"/>
          <w:sz w:val="24"/>
          <w:szCs w:val="24"/>
        </w:rPr>
        <w:t>The</w:t>
      </w:r>
      <w:r w:rsidR="00DF3763">
        <w:rPr>
          <w:rFonts w:ascii="Times New Roman" w:hAnsi="Times New Roman" w:cs="Times New Roman"/>
          <w:sz w:val="24"/>
          <w:szCs w:val="24"/>
        </w:rPr>
        <w:t xml:space="preserve"> </w:t>
      </w:r>
      <w:r>
        <w:rPr>
          <w:rFonts w:ascii="Times New Roman" w:hAnsi="Times New Roman" w:cs="Times New Roman"/>
          <w:sz w:val="24"/>
          <w:szCs w:val="24"/>
        </w:rPr>
        <w:t xml:space="preserve">variables </w:t>
      </w:r>
      <w:r w:rsidR="00DF3763">
        <w:rPr>
          <w:rFonts w:ascii="Times New Roman" w:hAnsi="Times New Roman" w:cs="Times New Roman"/>
          <w:sz w:val="24"/>
          <w:szCs w:val="24"/>
        </w:rPr>
        <w:t>are</w:t>
      </w:r>
      <w:r>
        <w:rPr>
          <w:rFonts w:ascii="Times New Roman" w:hAnsi="Times New Roman" w:cs="Times New Roman"/>
          <w:sz w:val="24"/>
          <w:szCs w:val="24"/>
        </w:rPr>
        <w:t xml:space="preserve"> </w:t>
      </w:r>
      <w:r w:rsidR="00FC113D">
        <w:rPr>
          <w:rFonts w:ascii="Times New Roman" w:hAnsi="Times New Roman" w:cs="Times New Roman"/>
          <w:sz w:val="24"/>
          <w:szCs w:val="24"/>
        </w:rPr>
        <w:t xml:space="preserve">scaled </w:t>
      </w:r>
      <w:r w:rsidR="00E25546">
        <w:rPr>
          <w:rFonts w:ascii="Times New Roman" w:hAnsi="Times New Roman" w:cs="Times New Roman"/>
          <w:sz w:val="24"/>
          <w:szCs w:val="24"/>
        </w:rPr>
        <w:t xml:space="preserve">dichotomously (1: Yes; 0: No), </w:t>
      </w:r>
      <w:r>
        <w:rPr>
          <w:rFonts w:ascii="Times New Roman" w:hAnsi="Times New Roman" w:cs="Times New Roman"/>
          <w:sz w:val="24"/>
          <w:szCs w:val="24"/>
        </w:rPr>
        <w:t>ordinally</w:t>
      </w:r>
      <w:r w:rsidR="003E30FD">
        <w:rPr>
          <w:rFonts w:ascii="Times New Roman" w:hAnsi="Times New Roman" w:cs="Times New Roman"/>
          <w:sz w:val="24"/>
          <w:szCs w:val="24"/>
        </w:rPr>
        <w:t xml:space="preserve"> (e.g. </w:t>
      </w:r>
      <w:r w:rsidR="00F855A1">
        <w:rPr>
          <w:rFonts w:ascii="Times New Roman" w:hAnsi="Times New Roman" w:cs="Times New Roman"/>
          <w:sz w:val="24"/>
          <w:szCs w:val="24"/>
        </w:rPr>
        <w:t xml:space="preserve"> </w:t>
      </w:r>
      <w:r w:rsidR="003E30FD">
        <w:rPr>
          <w:rFonts w:ascii="Times New Roman" w:hAnsi="Times New Roman" w:cs="Times New Roman"/>
          <w:sz w:val="24"/>
          <w:szCs w:val="24"/>
        </w:rPr>
        <w:t xml:space="preserve">1. very dissatisfied to 5. very satisfied) </w:t>
      </w:r>
      <w:r w:rsidR="00E25546">
        <w:rPr>
          <w:rFonts w:ascii="Times New Roman" w:hAnsi="Times New Roman" w:cs="Times New Roman"/>
          <w:sz w:val="24"/>
          <w:szCs w:val="24"/>
        </w:rPr>
        <w:t>or</w:t>
      </w:r>
      <w:r>
        <w:rPr>
          <w:rFonts w:ascii="Times New Roman" w:hAnsi="Times New Roman" w:cs="Times New Roman"/>
          <w:sz w:val="24"/>
          <w:szCs w:val="24"/>
        </w:rPr>
        <w:t xml:space="preserve"> continuously </w:t>
      </w:r>
      <w:r w:rsidR="003E30FD">
        <w:rPr>
          <w:rFonts w:ascii="Times New Roman" w:hAnsi="Times New Roman" w:cs="Times New Roman"/>
          <w:sz w:val="24"/>
          <w:szCs w:val="24"/>
        </w:rPr>
        <w:t>(</w:t>
      </w:r>
      <w:r w:rsidR="00E25546">
        <w:rPr>
          <w:rFonts w:ascii="Times New Roman" w:hAnsi="Times New Roman" w:cs="Times New Roman"/>
          <w:sz w:val="24"/>
          <w:szCs w:val="24"/>
        </w:rPr>
        <w:t>the higher value, the higher measure of the scale</w:t>
      </w:r>
      <w:r w:rsidR="003E30FD">
        <w:rPr>
          <w:rFonts w:ascii="Times New Roman" w:hAnsi="Times New Roman" w:cs="Times New Roman"/>
          <w:sz w:val="24"/>
          <w:szCs w:val="24"/>
        </w:rPr>
        <w:t>)</w:t>
      </w:r>
      <w:r w:rsidR="00E25546">
        <w:rPr>
          <w:rFonts w:ascii="Times New Roman" w:hAnsi="Times New Roman" w:cs="Times New Roman"/>
          <w:sz w:val="24"/>
          <w:szCs w:val="24"/>
        </w:rPr>
        <w:t xml:space="preserve">. </w:t>
      </w:r>
      <w:r w:rsidR="00F855A1">
        <w:rPr>
          <w:rFonts w:ascii="Times New Roman" w:hAnsi="Times New Roman" w:cs="Times New Roman"/>
          <w:sz w:val="24"/>
          <w:szCs w:val="24"/>
        </w:rPr>
        <w:t xml:space="preserve">CART analysis screens the important variables that impact the outcome and has </w:t>
      </w:r>
      <w:r w:rsidR="00C67EAC">
        <w:rPr>
          <w:rFonts w:ascii="Times New Roman" w:hAnsi="Times New Roman" w:cs="Times New Roman"/>
          <w:sz w:val="24"/>
          <w:szCs w:val="24"/>
        </w:rPr>
        <w:t>them</w:t>
      </w:r>
      <w:r w:rsidR="00F855A1">
        <w:rPr>
          <w:rFonts w:ascii="Times New Roman" w:hAnsi="Times New Roman" w:cs="Times New Roman"/>
          <w:sz w:val="24"/>
          <w:szCs w:val="24"/>
        </w:rPr>
        <w:t xml:space="preserve"> shown in the tree.</w:t>
      </w:r>
      <w:r w:rsidR="00C67EAC">
        <w:rPr>
          <w:rFonts w:ascii="Times New Roman" w:hAnsi="Times New Roman" w:cs="Times New Roman"/>
          <w:sz w:val="24"/>
          <w:szCs w:val="24"/>
        </w:rPr>
        <w:t xml:space="preserve"> It performs the binary splitting from the top (called the root node) with each explanatory variable being screened in the model. </w:t>
      </w:r>
      <w:r w:rsidR="00D52E62">
        <w:rPr>
          <w:rFonts w:ascii="Times New Roman" w:hAnsi="Times New Roman" w:cs="Times New Roman"/>
          <w:sz w:val="24"/>
          <w:szCs w:val="24"/>
        </w:rPr>
        <w:t xml:space="preserve">The principle </w:t>
      </w:r>
      <w:r w:rsidR="00F855A1" w:rsidRPr="0099390F">
        <w:rPr>
          <w:rFonts w:ascii="Times New Roman" w:hAnsi="Times New Roman" w:cs="Times New Roman"/>
          <w:i/>
          <w:iCs/>
          <w:sz w:val="24"/>
          <w:szCs w:val="24"/>
        </w:rPr>
        <w:t>impurity</w:t>
      </w:r>
      <w:r w:rsidR="00F855A1">
        <w:rPr>
          <w:rFonts w:ascii="Times New Roman" w:hAnsi="Times New Roman" w:cs="Times New Roman"/>
          <w:sz w:val="24"/>
          <w:szCs w:val="24"/>
        </w:rPr>
        <w:t xml:space="preserve"> </w:t>
      </w:r>
      <w:r w:rsidR="00D52E62">
        <w:rPr>
          <w:rFonts w:ascii="Times New Roman" w:hAnsi="Times New Roman" w:cs="Times New Roman"/>
          <w:sz w:val="24"/>
          <w:szCs w:val="24"/>
        </w:rPr>
        <w:t xml:space="preserve">measures the degree to which students in a node vary in an outcome measure. The smaller the impurity, the more homogeneous </w:t>
      </w:r>
      <w:r w:rsidR="00813B11">
        <w:rPr>
          <w:rFonts w:ascii="Times New Roman" w:hAnsi="Times New Roman" w:cs="Times New Roman"/>
          <w:sz w:val="24"/>
          <w:szCs w:val="24"/>
        </w:rPr>
        <w:t xml:space="preserve">is for the node </w:t>
      </w:r>
      <w:r w:rsidR="000412D1">
        <w:rPr>
          <w:rFonts w:ascii="Times New Roman" w:hAnsi="Times New Roman" w:cs="Times New Roman"/>
          <w:sz w:val="24"/>
          <w:szCs w:val="24"/>
        </w:rPr>
        <w:t>(Breiman et al., 1984)</w:t>
      </w:r>
      <w:r w:rsidR="00813B11">
        <w:rPr>
          <w:rFonts w:ascii="Times New Roman" w:hAnsi="Times New Roman" w:cs="Times New Roman"/>
          <w:sz w:val="24"/>
          <w:szCs w:val="24"/>
        </w:rPr>
        <w:t>.</w:t>
      </w:r>
      <w:r w:rsidR="000412D1">
        <w:rPr>
          <w:rFonts w:ascii="Times New Roman" w:hAnsi="Times New Roman" w:cs="Times New Roman"/>
          <w:sz w:val="24"/>
          <w:szCs w:val="24"/>
        </w:rPr>
        <w:t xml:space="preserve"> </w:t>
      </w:r>
      <w:r w:rsidR="0031664C">
        <w:rPr>
          <w:rFonts w:ascii="Times New Roman" w:hAnsi="Times New Roman" w:cs="Times New Roman"/>
          <w:sz w:val="24"/>
          <w:szCs w:val="24"/>
        </w:rPr>
        <w:t>Through comparing</w:t>
      </w:r>
      <w:r w:rsidR="0031664C" w:rsidRPr="00931C73">
        <w:rPr>
          <w:rFonts w:ascii="Times New Roman" w:hAnsi="Times New Roman" w:cs="Times New Roman"/>
          <w:sz w:val="24"/>
          <w:szCs w:val="24"/>
        </w:rPr>
        <w:t xml:space="preserve"> </w:t>
      </w:r>
      <w:r w:rsidR="0031664C">
        <w:rPr>
          <w:rFonts w:ascii="Times New Roman" w:hAnsi="Times New Roman" w:cs="Times New Roman"/>
          <w:sz w:val="24"/>
          <w:szCs w:val="24"/>
        </w:rPr>
        <w:t xml:space="preserve">the </w:t>
      </w:r>
      <w:r w:rsidR="0031664C" w:rsidRPr="00931C73">
        <w:rPr>
          <w:rFonts w:ascii="Times New Roman" w:hAnsi="Times New Roman" w:cs="Times New Roman"/>
          <w:sz w:val="24"/>
          <w:szCs w:val="24"/>
        </w:rPr>
        <w:t>impurity of the root node with the sum of</w:t>
      </w:r>
      <w:r w:rsidR="0031664C">
        <w:rPr>
          <w:rFonts w:ascii="Times New Roman" w:hAnsi="Times New Roman" w:cs="Times New Roman"/>
          <w:sz w:val="24"/>
          <w:szCs w:val="24"/>
        </w:rPr>
        <w:t xml:space="preserve"> </w:t>
      </w:r>
      <w:r w:rsidR="0031664C" w:rsidRPr="00931C73">
        <w:rPr>
          <w:rFonts w:ascii="Times New Roman" w:hAnsi="Times New Roman" w:cs="Times New Roman"/>
          <w:sz w:val="24"/>
          <w:szCs w:val="24"/>
        </w:rPr>
        <w:t>impurities of its child nodes</w:t>
      </w:r>
      <w:r w:rsidR="0031664C">
        <w:rPr>
          <w:rFonts w:ascii="Times New Roman" w:hAnsi="Times New Roman" w:cs="Times New Roman"/>
          <w:sz w:val="24"/>
          <w:szCs w:val="24"/>
        </w:rPr>
        <w:t>,</w:t>
      </w:r>
      <w:r w:rsidR="0031664C" w:rsidDel="00C67EAC">
        <w:rPr>
          <w:rFonts w:ascii="Times New Roman" w:hAnsi="Times New Roman" w:cs="Times New Roman"/>
          <w:sz w:val="24"/>
          <w:szCs w:val="24"/>
        </w:rPr>
        <w:t xml:space="preserve"> </w:t>
      </w:r>
      <w:r w:rsidR="00B1476D">
        <w:rPr>
          <w:rFonts w:ascii="Times New Roman" w:hAnsi="Times New Roman" w:cs="Times New Roman"/>
          <w:sz w:val="24"/>
          <w:szCs w:val="24"/>
        </w:rPr>
        <w:t>we can get the</w:t>
      </w:r>
      <w:r w:rsidR="00001D14" w:rsidRPr="00931C73">
        <w:rPr>
          <w:rFonts w:ascii="Times New Roman" w:hAnsi="Times New Roman" w:cs="Times New Roman"/>
          <w:sz w:val="24"/>
          <w:szCs w:val="24"/>
        </w:rPr>
        <w:t xml:space="preserve"> reduction in impurity. The explanatory variable</w:t>
      </w:r>
      <w:r w:rsidR="00001D14">
        <w:rPr>
          <w:rFonts w:ascii="Times New Roman" w:hAnsi="Times New Roman" w:cs="Times New Roman"/>
          <w:sz w:val="24"/>
          <w:szCs w:val="24"/>
        </w:rPr>
        <w:t xml:space="preserve"> </w:t>
      </w:r>
      <w:r w:rsidR="00001D14" w:rsidRPr="00931C73">
        <w:rPr>
          <w:rFonts w:ascii="Times New Roman" w:hAnsi="Times New Roman" w:cs="Times New Roman"/>
          <w:sz w:val="24"/>
          <w:szCs w:val="24"/>
        </w:rPr>
        <w:t>that yields the largest reduction in impurity is selected for</w:t>
      </w:r>
      <w:r w:rsidR="00001D14">
        <w:rPr>
          <w:rFonts w:ascii="Times New Roman" w:hAnsi="Times New Roman" w:cs="Times New Roman"/>
          <w:sz w:val="24"/>
          <w:szCs w:val="24"/>
        </w:rPr>
        <w:t xml:space="preserve"> </w:t>
      </w:r>
      <w:r w:rsidR="00001D14" w:rsidRPr="00931C73">
        <w:rPr>
          <w:rFonts w:ascii="Times New Roman" w:hAnsi="Times New Roman" w:cs="Times New Roman"/>
          <w:sz w:val="24"/>
          <w:szCs w:val="24"/>
        </w:rPr>
        <w:t>performing the first split</w:t>
      </w:r>
      <w:r w:rsidR="00001D14">
        <w:rPr>
          <w:rFonts w:ascii="Times New Roman" w:hAnsi="Times New Roman" w:cs="Times New Roman"/>
          <w:sz w:val="24"/>
          <w:szCs w:val="24"/>
        </w:rPr>
        <w:t xml:space="preserve"> and becomes the parental</w:t>
      </w:r>
      <w:r w:rsidR="00C67EAC">
        <w:rPr>
          <w:rFonts w:ascii="Times New Roman" w:hAnsi="Times New Roman" w:cs="Times New Roman"/>
          <w:sz w:val="24"/>
          <w:szCs w:val="24"/>
        </w:rPr>
        <w:t xml:space="preserve"> (root)</w:t>
      </w:r>
      <w:r w:rsidR="00001D14">
        <w:rPr>
          <w:rFonts w:ascii="Times New Roman" w:hAnsi="Times New Roman" w:cs="Times New Roman"/>
          <w:sz w:val="24"/>
          <w:szCs w:val="24"/>
        </w:rPr>
        <w:t xml:space="preserve"> node. </w:t>
      </w:r>
      <w:r w:rsidR="00001D14" w:rsidRPr="00931C73">
        <w:rPr>
          <w:rFonts w:ascii="Times New Roman" w:hAnsi="Times New Roman" w:cs="Times New Roman"/>
          <w:sz w:val="24"/>
          <w:szCs w:val="24"/>
        </w:rPr>
        <w:t>The resulting child nodes are</w:t>
      </w:r>
      <w:r w:rsidR="00001D14">
        <w:rPr>
          <w:rFonts w:ascii="Times New Roman" w:hAnsi="Times New Roman" w:cs="Times New Roman"/>
          <w:sz w:val="24"/>
          <w:szCs w:val="24"/>
        </w:rPr>
        <w:t xml:space="preserve"> </w:t>
      </w:r>
      <w:r w:rsidR="00001D14" w:rsidRPr="00931C73">
        <w:rPr>
          <w:rFonts w:ascii="Times New Roman" w:hAnsi="Times New Roman" w:cs="Times New Roman"/>
          <w:sz w:val="24"/>
          <w:szCs w:val="24"/>
        </w:rPr>
        <w:t xml:space="preserve">markedly different </w:t>
      </w:r>
      <w:r w:rsidR="00001D14" w:rsidRPr="00931C73">
        <w:rPr>
          <w:rFonts w:ascii="Times New Roman" w:hAnsi="Times New Roman" w:cs="Times New Roman"/>
          <w:sz w:val="24"/>
          <w:szCs w:val="24"/>
        </w:rPr>
        <w:lastRenderedPageBreak/>
        <w:t xml:space="preserve">in </w:t>
      </w:r>
      <w:r w:rsidR="00001D14">
        <w:rPr>
          <w:rFonts w:ascii="Times New Roman" w:hAnsi="Times New Roman" w:cs="Times New Roman"/>
          <w:sz w:val="24"/>
          <w:szCs w:val="24"/>
        </w:rPr>
        <w:t xml:space="preserve">the </w:t>
      </w:r>
      <w:r w:rsidR="00001D14" w:rsidRPr="00931C73">
        <w:rPr>
          <w:rFonts w:ascii="Times New Roman" w:hAnsi="Times New Roman" w:cs="Times New Roman"/>
          <w:sz w:val="24"/>
          <w:szCs w:val="24"/>
        </w:rPr>
        <w:t xml:space="preserve">outcome measure. </w:t>
      </w:r>
      <w:r w:rsidR="00001D14">
        <w:rPr>
          <w:rFonts w:ascii="Times New Roman" w:hAnsi="Times New Roman" w:cs="Times New Roman"/>
          <w:sz w:val="24"/>
          <w:szCs w:val="24"/>
        </w:rPr>
        <w:t>Through the repetitive partition, the examine</w:t>
      </w:r>
      <w:r w:rsidR="006B44FA">
        <w:rPr>
          <w:rFonts w:ascii="Times New Roman" w:hAnsi="Times New Roman" w:cs="Times New Roman"/>
          <w:sz w:val="24"/>
          <w:szCs w:val="24"/>
        </w:rPr>
        <w:t>e</w:t>
      </w:r>
      <w:r w:rsidR="00001D14">
        <w:rPr>
          <w:rFonts w:ascii="Times New Roman" w:hAnsi="Times New Roman" w:cs="Times New Roman"/>
          <w:sz w:val="24"/>
          <w:szCs w:val="24"/>
        </w:rPr>
        <w:t>s</w:t>
      </w:r>
      <w:r w:rsidR="00001D14" w:rsidRPr="00931C73">
        <w:rPr>
          <w:rFonts w:ascii="Times New Roman" w:hAnsi="Times New Roman" w:cs="Times New Roman"/>
          <w:sz w:val="24"/>
          <w:szCs w:val="24"/>
        </w:rPr>
        <w:t xml:space="preserve"> are classified into smaller and</w:t>
      </w:r>
      <w:r w:rsidR="00001D14">
        <w:rPr>
          <w:rFonts w:ascii="Times New Roman" w:hAnsi="Times New Roman" w:cs="Times New Roman"/>
          <w:sz w:val="24"/>
          <w:szCs w:val="24"/>
        </w:rPr>
        <w:t xml:space="preserve"> </w:t>
      </w:r>
      <w:r w:rsidR="00001D14" w:rsidRPr="00931C73">
        <w:rPr>
          <w:rFonts w:ascii="Times New Roman" w:hAnsi="Times New Roman" w:cs="Times New Roman"/>
          <w:sz w:val="24"/>
          <w:szCs w:val="24"/>
        </w:rPr>
        <w:t>smaller nodes. Nodes that</w:t>
      </w:r>
      <w:r w:rsidR="00001D14">
        <w:rPr>
          <w:rFonts w:ascii="Times New Roman" w:hAnsi="Times New Roman" w:cs="Times New Roman"/>
          <w:sz w:val="24"/>
          <w:szCs w:val="24"/>
        </w:rPr>
        <w:t xml:space="preserve"> </w:t>
      </w:r>
      <w:r w:rsidR="00001D14" w:rsidRPr="00931C73">
        <w:rPr>
          <w:rFonts w:ascii="Times New Roman" w:hAnsi="Times New Roman" w:cs="Times New Roman"/>
          <w:sz w:val="24"/>
          <w:szCs w:val="24"/>
        </w:rPr>
        <w:t xml:space="preserve">cannot be split further </w:t>
      </w:r>
      <w:r w:rsidR="00B7044C">
        <w:rPr>
          <w:rFonts w:ascii="Times New Roman" w:hAnsi="Times New Roman" w:cs="Times New Roman"/>
          <w:sz w:val="24"/>
          <w:szCs w:val="24"/>
        </w:rPr>
        <w:t>become the</w:t>
      </w:r>
      <w:r w:rsidR="00001D14" w:rsidRPr="00931C73">
        <w:rPr>
          <w:rFonts w:ascii="Times New Roman" w:hAnsi="Times New Roman" w:cs="Times New Roman"/>
          <w:sz w:val="24"/>
          <w:szCs w:val="24"/>
        </w:rPr>
        <w:t xml:space="preserve"> terminal nodes.</w:t>
      </w:r>
      <w:r w:rsidR="00001D14">
        <w:rPr>
          <w:rFonts w:ascii="Times New Roman" w:hAnsi="Times New Roman" w:cs="Times New Roman"/>
          <w:sz w:val="24"/>
          <w:szCs w:val="24"/>
        </w:rPr>
        <w:t xml:space="preserve"> </w:t>
      </w:r>
      <w:r w:rsidR="00B7044C">
        <w:rPr>
          <w:rFonts w:ascii="Times New Roman" w:hAnsi="Times New Roman" w:cs="Times New Roman"/>
          <w:sz w:val="24"/>
          <w:szCs w:val="24"/>
        </w:rPr>
        <w:t xml:space="preserve">The </w:t>
      </w:r>
      <w:r w:rsidR="00813B11">
        <w:rPr>
          <w:rFonts w:ascii="Times New Roman" w:hAnsi="Times New Roman" w:cs="Times New Roman"/>
          <w:sz w:val="24"/>
          <w:szCs w:val="24"/>
        </w:rPr>
        <w:t xml:space="preserve">variables with </w:t>
      </w:r>
      <w:r w:rsidR="00621EA0">
        <w:rPr>
          <w:rFonts w:ascii="Times New Roman" w:hAnsi="Times New Roman" w:cs="Times New Roman"/>
          <w:sz w:val="24"/>
          <w:szCs w:val="24"/>
        </w:rPr>
        <w:t>a higher</w:t>
      </w:r>
      <w:r w:rsidR="00813B11">
        <w:rPr>
          <w:rFonts w:ascii="Times New Roman" w:hAnsi="Times New Roman" w:cs="Times New Roman"/>
          <w:sz w:val="24"/>
          <w:szCs w:val="24"/>
        </w:rPr>
        <w:t xml:space="preserve"> importance</w:t>
      </w:r>
      <w:r w:rsidR="00621EA0">
        <w:rPr>
          <w:rFonts w:ascii="Times New Roman" w:hAnsi="Times New Roman" w:cs="Times New Roman"/>
          <w:sz w:val="24"/>
          <w:szCs w:val="24"/>
        </w:rPr>
        <w:t xml:space="preserve"> level</w:t>
      </w:r>
      <w:r w:rsidR="00813B11">
        <w:rPr>
          <w:rFonts w:ascii="Times New Roman" w:hAnsi="Times New Roman" w:cs="Times New Roman"/>
          <w:sz w:val="24"/>
          <w:szCs w:val="24"/>
        </w:rPr>
        <w:t xml:space="preserve"> </w:t>
      </w:r>
      <w:r w:rsidR="00B7044C">
        <w:rPr>
          <w:rFonts w:ascii="Times New Roman" w:hAnsi="Times New Roman" w:cs="Times New Roman"/>
          <w:sz w:val="24"/>
          <w:szCs w:val="24"/>
        </w:rPr>
        <w:t xml:space="preserve">therefore </w:t>
      </w:r>
      <w:r w:rsidR="00115B32">
        <w:rPr>
          <w:rFonts w:ascii="Times New Roman" w:hAnsi="Times New Roman" w:cs="Times New Roman"/>
          <w:sz w:val="24"/>
          <w:szCs w:val="24"/>
        </w:rPr>
        <w:t>are</w:t>
      </w:r>
      <w:r w:rsidR="00813B11">
        <w:rPr>
          <w:rFonts w:ascii="Times New Roman" w:hAnsi="Times New Roman" w:cs="Times New Roman"/>
          <w:sz w:val="24"/>
          <w:szCs w:val="24"/>
        </w:rPr>
        <w:t xml:space="preserve"> on the top and variables with less importance is </w:t>
      </w:r>
      <w:r w:rsidR="00B7044C">
        <w:rPr>
          <w:rFonts w:ascii="Times New Roman" w:hAnsi="Times New Roman" w:cs="Times New Roman"/>
          <w:sz w:val="24"/>
          <w:szCs w:val="24"/>
        </w:rPr>
        <w:t xml:space="preserve">to the bottom </w:t>
      </w:r>
      <w:r w:rsidR="00813B11">
        <w:rPr>
          <w:rFonts w:ascii="Times New Roman" w:hAnsi="Times New Roman" w:cs="Times New Roman"/>
          <w:sz w:val="24"/>
          <w:szCs w:val="24"/>
        </w:rPr>
        <w:t>of</w:t>
      </w:r>
      <w:r w:rsidR="00B7044C">
        <w:rPr>
          <w:rFonts w:ascii="Times New Roman" w:hAnsi="Times New Roman" w:cs="Times New Roman"/>
          <w:sz w:val="24"/>
          <w:szCs w:val="24"/>
        </w:rPr>
        <w:t xml:space="preserve"> the tree. If the variable shows up more than once in the tree, it is</w:t>
      </w:r>
      <w:r w:rsidR="00A80895">
        <w:rPr>
          <w:rFonts w:ascii="Times New Roman" w:hAnsi="Times New Roman" w:cs="Times New Roman"/>
          <w:sz w:val="24"/>
          <w:szCs w:val="24"/>
        </w:rPr>
        <w:t xml:space="preserve"> not only</w:t>
      </w:r>
      <w:r w:rsidR="00B7044C">
        <w:rPr>
          <w:rFonts w:ascii="Times New Roman" w:hAnsi="Times New Roman" w:cs="Times New Roman"/>
          <w:sz w:val="24"/>
          <w:szCs w:val="24"/>
        </w:rPr>
        <w:t xml:space="preserve"> an indication</w:t>
      </w:r>
      <w:r w:rsidR="006B44FA">
        <w:rPr>
          <w:rFonts w:ascii="Times New Roman" w:hAnsi="Times New Roman" w:cs="Times New Roman"/>
          <w:sz w:val="24"/>
          <w:szCs w:val="24"/>
        </w:rPr>
        <w:t xml:space="preserve"> of importance </w:t>
      </w:r>
      <w:r w:rsidR="00A80895">
        <w:rPr>
          <w:rFonts w:ascii="Times New Roman" w:hAnsi="Times New Roman" w:cs="Times New Roman"/>
          <w:sz w:val="24"/>
          <w:szCs w:val="24"/>
        </w:rPr>
        <w:t>but also an indication of</w:t>
      </w:r>
      <w:r w:rsidR="0003318D">
        <w:rPr>
          <w:rFonts w:ascii="Times New Roman" w:hAnsi="Times New Roman" w:cs="Times New Roman"/>
          <w:sz w:val="24"/>
          <w:szCs w:val="24"/>
        </w:rPr>
        <w:t xml:space="preserve"> </w:t>
      </w:r>
      <w:r w:rsidR="00B7044C">
        <w:rPr>
          <w:rFonts w:ascii="Times New Roman" w:hAnsi="Times New Roman" w:cs="Times New Roman"/>
          <w:sz w:val="24"/>
          <w:szCs w:val="24"/>
        </w:rPr>
        <w:t>interaction</w:t>
      </w:r>
      <w:r w:rsidR="00A80895">
        <w:rPr>
          <w:rFonts w:ascii="Times New Roman" w:hAnsi="Times New Roman" w:cs="Times New Roman"/>
          <w:sz w:val="24"/>
          <w:szCs w:val="24"/>
        </w:rPr>
        <w:t>s</w:t>
      </w:r>
      <w:r w:rsidR="00813B11">
        <w:rPr>
          <w:rFonts w:ascii="Times New Roman" w:hAnsi="Times New Roman" w:cs="Times New Roman"/>
          <w:sz w:val="24"/>
          <w:szCs w:val="24"/>
        </w:rPr>
        <w:t xml:space="preserve"> between</w:t>
      </w:r>
      <w:r w:rsidR="00B7044C">
        <w:rPr>
          <w:rFonts w:ascii="Times New Roman" w:hAnsi="Times New Roman" w:cs="Times New Roman"/>
          <w:sz w:val="24"/>
          <w:szCs w:val="24"/>
        </w:rPr>
        <w:t xml:space="preserve"> </w:t>
      </w:r>
      <w:r w:rsidR="00BA13FD">
        <w:rPr>
          <w:rFonts w:ascii="Times New Roman" w:hAnsi="Times New Roman" w:cs="Times New Roman"/>
          <w:sz w:val="24"/>
          <w:szCs w:val="24"/>
        </w:rPr>
        <w:t>th</w:t>
      </w:r>
      <w:r w:rsidR="0003318D">
        <w:rPr>
          <w:rFonts w:ascii="Times New Roman" w:hAnsi="Times New Roman" w:cs="Times New Roman"/>
          <w:sz w:val="24"/>
          <w:szCs w:val="24"/>
        </w:rPr>
        <w:t>e</w:t>
      </w:r>
      <w:r w:rsidR="00BA13FD">
        <w:rPr>
          <w:rFonts w:ascii="Times New Roman" w:hAnsi="Times New Roman" w:cs="Times New Roman"/>
          <w:sz w:val="24"/>
          <w:szCs w:val="24"/>
        </w:rPr>
        <w:t xml:space="preserve"> </w:t>
      </w:r>
      <w:r w:rsidR="0003318D">
        <w:rPr>
          <w:rFonts w:ascii="Times New Roman" w:hAnsi="Times New Roman" w:cs="Times New Roman"/>
          <w:sz w:val="24"/>
          <w:szCs w:val="24"/>
        </w:rPr>
        <w:t xml:space="preserve">independent </w:t>
      </w:r>
      <w:r w:rsidR="00BA13FD">
        <w:rPr>
          <w:rFonts w:ascii="Times New Roman" w:hAnsi="Times New Roman" w:cs="Times New Roman"/>
          <w:sz w:val="24"/>
          <w:szCs w:val="24"/>
        </w:rPr>
        <w:t>variable</w:t>
      </w:r>
      <w:r w:rsidR="0003318D">
        <w:rPr>
          <w:rFonts w:ascii="Times New Roman" w:hAnsi="Times New Roman" w:cs="Times New Roman"/>
          <w:sz w:val="24"/>
          <w:szCs w:val="24"/>
        </w:rPr>
        <w:t>s</w:t>
      </w:r>
      <w:r w:rsidR="00A80895">
        <w:rPr>
          <w:rFonts w:ascii="Times New Roman" w:hAnsi="Times New Roman" w:cs="Times New Roman"/>
          <w:sz w:val="24"/>
          <w:szCs w:val="24"/>
        </w:rPr>
        <w:t xml:space="preserve"> with</w:t>
      </w:r>
      <w:r w:rsidR="00813B11">
        <w:rPr>
          <w:rFonts w:ascii="Times New Roman" w:hAnsi="Times New Roman" w:cs="Times New Roman"/>
          <w:sz w:val="24"/>
          <w:szCs w:val="24"/>
        </w:rPr>
        <w:t xml:space="preserve"> the </w:t>
      </w:r>
      <w:r w:rsidR="006B44FA">
        <w:rPr>
          <w:rFonts w:ascii="Times New Roman" w:hAnsi="Times New Roman" w:cs="Times New Roman"/>
          <w:sz w:val="24"/>
          <w:szCs w:val="24"/>
        </w:rPr>
        <w:t>outcome</w:t>
      </w:r>
      <w:r w:rsidR="00B7044C">
        <w:rPr>
          <w:rFonts w:ascii="Times New Roman" w:hAnsi="Times New Roman" w:cs="Times New Roman"/>
          <w:sz w:val="24"/>
          <w:szCs w:val="24"/>
        </w:rPr>
        <w:t xml:space="preserve"> in the tree. </w:t>
      </w:r>
    </w:p>
    <w:p w14:paraId="58897BE2" w14:textId="238F6FCB" w:rsidR="00C853C5" w:rsidRPr="00306D0C" w:rsidRDefault="006B44FA" w:rsidP="000A30E6">
      <w:pPr>
        <w:spacing w:line="480" w:lineRule="auto"/>
        <w:rPr>
          <w:rFonts w:ascii="Times New Roman" w:hAnsi="Times New Roman" w:cs="Times New Roman"/>
          <w:sz w:val="24"/>
          <w:szCs w:val="24"/>
        </w:rPr>
      </w:pPr>
      <w:r>
        <w:rPr>
          <w:rFonts w:ascii="Times New Roman" w:hAnsi="Times New Roman" w:cs="Times New Roman"/>
          <w:sz w:val="24"/>
          <w:szCs w:val="24"/>
        </w:rPr>
        <w:t>CART</w:t>
      </w:r>
      <w:r w:rsidR="00B8189B">
        <w:rPr>
          <w:rFonts w:ascii="Times New Roman" w:hAnsi="Times New Roman" w:cs="Times New Roman"/>
          <w:sz w:val="24"/>
          <w:szCs w:val="24"/>
        </w:rPr>
        <w:t xml:space="preserve"> analyses were also conducted</w:t>
      </w:r>
      <w:r>
        <w:rPr>
          <w:rFonts w:ascii="Times New Roman" w:hAnsi="Times New Roman" w:cs="Times New Roman"/>
          <w:sz w:val="24"/>
          <w:szCs w:val="24"/>
        </w:rPr>
        <w:t xml:space="preserve"> </w:t>
      </w:r>
      <w:r w:rsidR="00B8189B">
        <w:rPr>
          <w:rFonts w:ascii="Times New Roman" w:hAnsi="Times New Roman" w:cs="Times New Roman"/>
          <w:sz w:val="24"/>
          <w:szCs w:val="24"/>
        </w:rPr>
        <w:t>to explore the important characteristics that contribute to the</w:t>
      </w:r>
      <w:r>
        <w:rPr>
          <w:rFonts w:ascii="Times New Roman" w:hAnsi="Times New Roman" w:cs="Times New Roman"/>
          <w:sz w:val="24"/>
          <w:szCs w:val="24"/>
        </w:rPr>
        <w:t xml:space="preserve"> </w:t>
      </w:r>
      <w:r w:rsidR="00B8189B">
        <w:rPr>
          <w:rFonts w:ascii="Times New Roman" w:hAnsi="Times New Roman" w:cs="Times New Roman"/>
          <w:sz w:val="24"/>
          <w:szCs w:val="24"/>
        </w:rPr>
        <w:t xml:space="preserve">physicians’ </w:t>
      </w:r>
      <w:r>
        <w:rPr>
          <w:rFonts w:ascii="Times New Roman" w:hAnsi="Times New Roman" w:cs="Times New Roman"/>
          <w:sz w:val="24"/>
          <w:szCs w:val="24"/>
        </w:rPr>
        <w:t xml:space="preserve">scores </w:t>
      </w:r>
      <w:r w:rsidR="00B8189B">
        <w:rPr>
          <w:rFonts w:ascii="Times New Roman" w:hAnsi="Times New Roman" w:cs="Times New Roman"/>
          <w:sz w:val="24"/>
          <w:szCs w:val="24"/>
        </w:rPr>
        <w:t>in</w:t>
      </w:r>
      <w:r>
        <w:rPr>
          <w:rFonts w:ascii="Times New Roman" w:hAnsi="Times New Roman" w:cs="Times New Roman"/>
          <w:sz w:val="24"/>
          <w:szCs w:val="24"/>
        </w:rPr>
        <w:t xml:space="preserve"> each latent class</w:t>
      </w:r>
      <w:r w:rsidR="00B7044C">
        <w:rPr>
          <w:rFonts w:ascii="Times New Roman" w:hAnsi="Times New Roman" w:cs="Times New Roman"/>
          <w:sz w:val="24"/>
          <w:szCs w:val="24"/>
        </w:rPr>
        <w:t>. A</w:t>
      </w:r>
      <w:r w:rsidR="00001D14">
        <w:rPr>
          <w:rFonts w:ascii="Times New Roman" w:hAnsi="Times New Roman" w:cs="Times New Roman"/>
          <w:sz w:val="24"/>
          <w:szCs w:val="24"/>
        </w:rPr>
        <w:t xml:space="preserve"> node of </w:t>
      </w:r>
      <w:r w:rsidR="00B7044C" w:rsidRPr="009D6745">
        <w:rPr>
          <w:rFonts w:ascii="Times New Roman" w:hAnsi="Times New Roman" w:cs="Times New Roman"/>
          <w:i/>
          <w:iCs/>
          <w:sz w:val="24"/>
          <w:szCs w:val="24"/>
        </w:rPr>
        <w:t>N</w:t>
      </w:r>
      <w:r w:rsidR="00B7044C">
        <w:rPr>
          <w:rFonts w:ascii="Times New Roman" w:hAnsi="Times New Roman" w:cs="Times New Roman"/>
          <w:sz w:val="24"/>
          <w:szCs w:val="24"/>
        </w:rPr>
        <w:t xml:space="preserve"> = </w:t>
      </w:r>
      <w:r w:rsidR="00001D14">
        <w:rPr>
          <w:rFonts w:ascii="Times New Roman" w:hAnsi="Times New Roman" w:cs="Times New Roman"/>
          <w:sz w:val="24"/>
          <w:szCs w:val="24"/>
        </w:rPr>
        <w:t xml:space="preserve">50 </w:t>
      </w:r>
      <w:r w:rsidR="00B7044C">
        <w:rPr>
          <w:rFonts w:ascii="Times New Roman" w:hAnsi="Times New Roman" w:cs="Times New Roman"/>
          <w:sz w:val="24"/>
          <w:szCs w:val="24"/>
        </w:rPr>
        <w:t>was</w:t>
      </w:r>
      <w:r w:rsidR="00001D14">
        <w:rPr>
          <w:rFonts w:ascii="Times New Roman" w:hAnsi="Times New Roman" w:cs="Times New Roman"/>
          <w:sz w:val="24"/>
          <w:szCs w:val="24"/>
        </w:rPr>
        <w:t xml:space="preserve"> decided as the minimum size of the terminal nod</w:t>
      </w:r>
      <w:r w:rsidR="00B7044C">
        <w:rPr>
          <w:rFonts w:ascii="Times New Roman" w:hAnsi="Times New Roman" w:cs="Times New Roman"/>
          <w:sz w:val="24"/>
          <w:szCs w:val="24"/>
        </w:rPr>
        <w:t>e.</w:t>
      </w:r>
      <w:r w:rsidR="00001D14">
        <w:rPr>
          <w:rFonts w:ascii="Times New Roman" w:hAnsi="Times New Roman" w:cs="Times New Roman"/>
          <w:sz w:val="24"/>
          <w:szCs w:val="24"/>
        </w:rPr>
        <w:t xml:space="preserve"> </w:t>
      </w:r>
      <w:r w:rsidR="00C853C5">
        <w:rPr>
          <w:rFonts w:ascii="Times New Roman" w:hAnsi="Times New Roman" w:cs="Times New Roman"/>
          <w:sz w:val="24"/>
          <w:szCs w:val="24"/>
        </w:rPr>
        <w:t xml:space="preserve">A complete list of the variables that </w:t>
      </w:r>
      <w:r w:rsidR="00FD4824">
        <w:rPr>
          <w:rFonts w:ascii="Times New Roman" w:hAnsi="Times New Roman" w:cs="Times New Roman"/>
          <w:sz w:val="24"/>
          <w:szCs w:val="24"/>
        </w:rPr>
        <w:t>were</w:t>
      </w:r>
      <w:r w:rsidR="00C853C5">
        <w:rPr>
          <w:rFonts w:ascii="Times New Roman" w:hAnsi="Times New Roman" w:cs="Times New Roman"/>
          <w:sz w:val="24"/>
          <w:szCs w:val="24"/>
        </w:rPr>
        <w:t xml:space="preserve"> selected</w:t>
      </w:r>
      <w:r w:rsidR="00F2008A">
        <w:rPr>
          <w:rFonts w:ascii="Times New Roman" w:hAnsi="Times New Roman" w:cs="Times New Roman"/>
          <w:sz w:val="24"/>
          <w:szCs w:val="24"/>
        </w:rPr>
        <w:t xml:space="preserve"> </w:t>
      </w:r>
      <w:r w:rsidR="00C853C5">
        <w:rPr>
          <w:rFonts w:ascii="Times New Roman" w:hAnsi="Times New Roman" w:cs="Times New Roman"/>
          <w:sz w:val="24"/>
          <w:szCs w:val="24"/>
        </w:rPr>
        <w:t xml:space="preserve">in the </w:t>
      </w:r>
      <w:r w:rsidR="00FC113D">
        <w:rPr>
          <w:rFonts w:ascii="Times New Roman" w:hAnsi="Times New Roman" w:cs="Times New Roman"/>
          <w:sz w:val="24"/>
          <w:szCs w:val="24"/>
        </w:rPr>
        <w:t xml:space="preserve">CART </w:t>
      </w:r>
      <w:r w:rsidR="00F2008A">
        <w:rPr>
          <w:rFonts w:ascii="Times New Roman" w:hAnsi="Times New Roman" w:cs="Times New Roman"/>
          <w:sz w:val="24"/>
          <w:szCs w:val="24"/>
        </w:rPr>
        <w:t xml:space="preserve">exploratory </w:t>
      </w:r>
      <w:r w:rsidR="00C853C5">
        <w:rPr>
          <w:rFonts w:ascii="Times New Roman" w:hAnsi="Times New Roman" w:cs="Times New Roman"/>
          <w:sz w:val="24"/>
          <w:szCs w:val="24"/>
        </w:rPr>
        <w:t>analys</w:t>
      </w:r>
      <w:r w:rsidR="00521C5C">
        <w:rPr>
          <w:rFonts w:ascii="Times New Roman" w:hAnsi="Times New Roman" w:cs="Times New Roman"/>
          <w:sz w:val="24"/>
          <w:szCs w:val="24"/>
        </w:rPr>
        <w:t>e</w:t>
      </w:r>
      <w:r w:rsidR="00C853C5">
        <w:rPr>
          <w:rFonts w:ascii="Times New Roman" w:hAnsi="Times New Roman" w:cs="Times New Roman"/>
          <w:sz w:val="24"/>
          <w:szCs w:val="24"/>
        </w:rPr>
        <w:t>s</w:t>
      </w:r>
      <w:r w:rsidR="00F2008A">
        <w:rPr>
          <w:rFonts w:ascii="Times New Roman" w:hAnsi="Times New Roman" w:cs="Times New Roman"/>
          <w:sz w:val="24"/>
          <w:szCs w:val="24"/>
        </w:rPr>
        <w:t xml:space="preserve"> </w:t>
      </w:r>
      <w:r w:rsidR="000412D1">
        <w:rPr>
          <w:rFonts w:ascii="Times New Roman" w:hAnsi="Times New Roman" w:cs="Times New Roman"/>
          <w:sz w:val="24"/>
          <w:szCs w:val="24"/>
        </w:rPr>
        <w:t xml:space="preserve">were </w:t>
      </w:r>
      <w:r w:rsidR="00C853C5">
        <w:rPr>
          <w:rFonts w:ascii="Times New Roman" w:hAnsi="Times New Roman" w:cs="Times New Roman"/>
          <w:sz w:val="24"/>
          <w:szCs w:val="24"/>
        </w:rPr>
        <w:t xml:space="preserve">shown in </w:t>
      </w:r>
      <w:r w:rsidR="00FC113D">
        <w:rPr>
          <w:rFonts w:ascii="Times New Roman" w:hAnsi="Times New Roman" w:cs="Times New Roman"/>
          <w:sz w:val="24"/>
          <w:szCs w:val="24"/>
        </w:rPr>
        <w:t>T</w:t>
      </w:r>
      <w:r w:rsidR="00C853C5">
        <w:rPr>
          <w:rFonts w:ascii="Times New Roman" w:hAnsi="Times New Roman" w:cs="Times New Roman"/>
          <w:sz w:val="24"/>
          <w:szCs w:val="24"/>
        </w:rPr>
        <w:t xml:space="preserve">able </w:t>
      </w:r>
      <w:r w:rsidR="00813B11">
        <w:rPr>
          <w:rFonts w:ascii="Times New Roman" w:hAnsi="Times New Roman" w:cs="Times New Roman"/>
          <w:sz w:val="24"/>
          <w:szCs w:val="24"/>
        </w:rPr>
        <w:t>3</w:t>
      </w:r>
      <w:r w:rsidR="00C853C5">
        <w:rPr>
          <w:rFonts w:ascii="Times New Roman" w:hAnsi="Times New Roman" w:cs="Times New Roman"/>
          <w:sz w:val="24"/>
          <w:szCs w:val="24"/>
        </w:rPr>
        <w:t xml:space="preserve">. </w:t>
      </w:r>
    </w:p>
    <w:p w14:paraId="4E3E61EE" w14:textId="55681454" w:rsidR="00C853C5" w:rsidRPr="00C23CA3" w:rsidRDefault="00C853C5" w:rsidP="003D721A">
      <w:pPr>
        <w:spacing w:before="360" w:after="60" w:line="360" w:lineRule="auto"/>
        <w:outlineLvl w:val="0"/>
        <w:rPr>
          <w:rFonts w:ascii="Times New Roman" w:hAnsi="Times New Roman" w:cs="Times New Roman"/>
          <w:b/>
          <w:sz w:val="24"/>
          <w:szCs w:val="24"/>
        </w:rPr>
      </w:pPr>
      <w:r w:rsidRPr="00C23CA3">
        <w:rPr>
          <w:rFonts w:ascii="Times New Roman" w:hAnsi="Times New Roman" w:cs="Times New Roman"/>
          <w:b/>
          <w:sz w:val="24"/>
          <w:szCs w:val="24"/>
        </w:rPr>
        <w:t>R</w:t>
      </w:r>
      <w:r w:rsidR="00844ACF">
        <w:rPr>
          <w:rFonts w:ascii="Times New Roman" w:hAnsi="Times New Roman" w:cs="Times New Roman"/>
          <w:b/>
          <w:sz w:val="24"/>
          <w:szCs w:val="24"/>
        </w:rPr>
        <w:t>esults</w:t>
      </w:r>
    </w:p>
    <w:p w14:paraId="35C28279" w14:textId="6545741F" w:rsidR="0003232E" w:rsidRDefault="00DC3383" w:rsidP="000A30E6">
      <w:pPr>
        <w:spacing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 find the measurement model</w:t>
      </w:r>
      <w:r w:rsidR="00014781">
        <w:rPr>
          <w:rFonts w:ascii="Times New Roman" w:eastAsia="Times New Roman" w:hAnsi="Times New Roman" w:cs="Times New Roman"/>
          <w:bCs/>
          <w:color w:val="000000"/>
          <w:sz w:val="24"/>
          <w:szCs w:val="24"/>
        </w:rPr>
        <w:t xml:space="preserve"> </w:t>
      </w:r>
      <w:r w:rsidR="00F75442">
        <w:rPr>
          <w:rFonts w:ascii="Times New Roman" w:eastAsia="Times New Roman" w:hAnsi="Times New Roman" w:cs="Times New Roman"/>
          <w:bCs/>
          <w:color w:val="000000"/>
          <w:sz w:val="24"/>
          <w:szCs w:val="24"/>
        </w:rPr>
        <w:t xml:space="preserve">with </w:t>
      </w:r>
      <w:r w:rsidR="006C55BE">
        <w:rPr>
          <w:rFonts w:ascii="Times New Roman" w:eastAsia="Times New Roman" w:hAnsi="Times New Roman" w:cs="Times New Roman"/>
          <w:bCs/>
          <w:color w:val="000000"/>
          <w:sz w:val="24"/>
          <w:szCs w:val="24"/>
        </w:rPr>
        <w:t xml:space="preserve">the </w:t>
      </w:r>
      <w:r w:rsidR="00F75442">
        <w:rPr>
          <w:rFonts w:ascii="Times New Roman" w:eastAsia="Times New Roman" w:hAnsi="Times New Roman" w:cs="Times New Roman"/>
          <w:bCs/>
          <w:color w:val="000000"/>
          <w:sz w:val="24"/>
          <w:szCs w:val="24"/>
        </w:rPr>
        <w:t>best fit</w:t>
      </w:r>
      <w:r w:rsidR="00014781">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00014781">
        <w:rPr>
          <w:rFonts w:ascii="Times New Roman" w:eastAsia="Times New Roman" w:hAnsi="Times New Roman" w:cs="Times New Roman"/>
          <w:bCs/>
          <w:color w:val="000000"/>
          <w:sz w:val="24"/>
          <w:szCs w:val="24"/>
        </w:rPr>
        <w:t>t</w:t>
      </w:r>
      <w:r w:rsidR="005F149E">
        <w:rPr>
          <w:rFonts w:ascii="Times New Roman" w:eastAsia="Times New Roman" w:hAnsi="Times New Roman" w:cs="Times New Roman"/>
          <w:bCs/>
          <w:color w:val="000000"/>
          <w:sz w:val="24"/>
          <w:szCs w:val="24"/>
        </w:rPr>
        <w:t xml:space="preserve">he number of latent groups were detected with an exploratory approach based on model fit indices. </w:t>
      </w:r>
      <w:r w:rsidR="00014781">
        <w:rPr>
          <w:rFonts w:ascii="Times New Roman" w:eastAsia="Times New Roman" w:hAnsi="Times New Roman" w:cs="Times New Roman"/>
          <w:bCs/>
          <w:color w:val="000000"/>
          <w:sz w:val="24"/>
          <w:szCs w:val="24"/>
        </w:rPr>
        <w:t>In form A</w:t>
      </w:r>
      <w:r w:rsidR="00C853C5">
        <w:rPr>
          <w:rFonts w:ascii="Times New Roman" w:eastAsia="Times New Roman" w:hAnsi="Times New Roman" w:cs="Times New Roman"/>
          <w:bCs/>
          <w:color w:val="000000"/>
          <w:sz w:val="24"/>
          <w:szCs w:val="24"/>
        </w:rPr>
        <w:t>, AIC identif</w:t>
      </w:r>
      <w:r w:rsidR="001514D2">
        <w:rPr>
          <w:rFonts w:ascii="Times New Roman" w:eastAsia="Times New Roman" w:hAnsi="Times New Roman" w:cs="Times New Roman"/>
          <w:bCs/>
          <w:color w:val="000000"/>
          <w:sz w:val="24"/>
          <w:szCs w:val="24"/>
        </w:rPr>
        <w:t>ie</w:t>
      </w:r>
      <w:r w:rsidR="00521C5C">
        <w:rPr>
          <w:rFonts w:ascii="Times New Roman" w:eastAsia="Times New Roman" w:hAnsi="Times New Roman" w:cs="Times New Roman"/>
          <w:bCs/>
          <w:color w:val="000000"/>
          <w:sz w:val="24"/>
          <w:szCs w:val="24"/>
        </w:rPr>
        <w:t>d</w:t>
      </w:r>
      <w:r w:rsidR="00C853C5">
        <w:rPr>
          <w:rFonts w:ascii="Times New Roman" w:eastAsia="Times New Roman" w:hAnsi="Times New Roman" w:cs="Times New Roman"/>
          <w:bCs/>
          <w:color w:val="000000"/>
          <w:sz w:val="24"/>
          <w:szCs w:val="24"/>
        </w:rPr>
        <w:t xml:space="preserve"> a 5-class solution since the number </w:t>
      </w:r>
      <w:r w:rsidR="0003232E">
        <w:rPr>
          <w:rFonts w:ascii="Times New Roman" w:eastAsia="Times New Roman" w:hAnsi="Times New Roman" w:cs="Times New Roman"/>
          <w:bCs/>
          <w:color w:val="000000"/>
          <w:sz w:val="24"/>
          <w:szCs w:val="24"/>
        </w:rPr>
        <w:t>was</w:t>
      </w:r>
      <w:r w:rsidR="00C853C5">
        <w:rPr>
          <w:rFonts w:ascii="Times New Roman" w:eastAsia="Times New Roman" w:hAnsi="Times New Roman" w:cs="Times New Roman"/>
          <w:bCs/>
          <w:color w:val="000000"/>
          <w:sz w:val="24"/>
          <w:szCs w:val="24"/>
        </w:rPr>
        <w:t xml:space="preserve"> the smallest amo</w:t>
      </w:r>
      <w:r w:rsidR="006C55BE">
        <w:rPr>
          <w:rFonts w:ascii="Times New Roman" w:eastAsia="Times New Roman" w:hAnsi="Times New Roman" w:cs="Times New Roman"/>
          <w:bCs/>
          <w:color w:val="000000"/>
          <w:sz w:val="24"/>
          <w:szCs w:val="24"/>
        </w:rPr>
        <w:t>ng all</w:t>
      </w:r>
      <w:r w:rsidR="00C853C5">
        <w:rPr>
          <w:rFonts w:ascii="Times New Roman" w:eastAsia="Times New Roman" w:hAnsi="Times New Roman" w:cs="Times New Roman"/>
          <w:bCs/>
          <w:color w:val="000000"/>
          <w:sz w:val="24"/>
          <w:szCs w:val="24"/>
        </w:rPr>
        <w:t xml:space="preserve"> while BIC and CAIC </w:t>
      </w:r>
      <w:r w:rsidR="0003232E">
        <w:rPr>
          <w:rFonts w:ascii="Times New Roman" w:eastAsia="Times New Roman" w:hAnsi="Times New Roman" w:cs="Times New Roman"/>
          <w:bCs/>
          <w:color w:val="000000"/>
          <w:sz w:val="24"/>
          <w:szCs w:val="24"/>
        </w:rPr>
        <w:t xml:space="preserve">both </w:t>
      </w:r>
      <w:r w:rsidR="00C853C5">
        <w:rPr>
          <w:rFonts w:ascii="Times New Roman" w:eastAsia="Times New Roman" w:hAnsi="Times New Roman" w:cs="Times New Roman"/>
          <w:bCs/>
          <w:color w:val="000000"/>
          <w:sz w:val="24"/>
          <w:szCs w:val="24"/>
        </w:rPr>
        <w:t>identifie</w:t>
      </w:r>
      <w:r w:rsidR="0003232E">
        <w:rPr>
          <w:rFonts w:ascii="Times New Roman" w:eastAsia="Times New Roman" w:hAnsi="Times New Roman" w:cs="Times New Roman"/>
          <w:bCs/>
          <w:color w:val="000000"/>
          <w:sz w:val="24"/>
          <w:szCs w:val="24"/>
        </w:rPr>
        <w:t>d</w:t>
      </w:r>
      <w:r w:rsidR="00C853C5">
        <w:rPr>
          <w:rFonts w:ascii="Times New Roman" w:eastAsia="Times New Roman" w:hAnsi="Times New Roman" w:cs="Times New Roman"/>
          <w:bCs/>
          <w:color w:val="000000"/>
          <w:sz w:val="24"/>
          <w:szCs w:val="24"/>
        </w:rPr>
        <w:t xml:space="preserve"> a 4-class solution. </w:t>
      </w:r>
      <w:r w:rsidR="0003232E">
        <w:rPr>
          <w:rFonts w:ascii="Times New Roman" w:eastAsia="Times New Roman" w:hAnsi="Times New Roman" w:cs="Times New Roman"/>
          <w:bCs/>
          <w:color w:val="000000"/>
          <w:sz w:val="24"/>
          <w:szCs w:val="24"/>
        </w:rPr>
        <w:t xml:space="preserve">Similar conclusion was </w:t>
      </w:r>
      <w:r w:rsidR="00521C5C">
        <w:rPr>
          <w:rFonts w:ascii="Times New Roman" w:eastAsia="Times New Roman" w:hAnsi="Times New Roman" w:cs="Times New Roman"/>
          <w:bCs/>
          <w:color w:val="000000"/>
          <w:sz w:val="24"/>
          <w:szCs w:val="24"/>
        </w:rPr>
        <w:t xml:space="preserve">found </w:t>
      </w:r>
      <w:r w:rsidR="0003232E">
        <w:rPr>
          <w:rFonts w:ascii="Times New Roman" w:eastAsia="Times New Roman" w:hAnsi="Times New Roman" w:cs="Times New Roman"/>
          <w:bCs/>
          <w:color w:val="000000"/>
          <w:sz w:val="24"/>
          <w:szCs w:val="24"/>
        </w:rPr>
        <w:t>for form B</w:t>
      </w:r>
      <w:r w:rsidR="007B6621">
        <w:rPr>
          <w:rFonts w:ascii="Times New Roman" w:eastAsia="Times New Roman" w:hAnsi="Times New Roman" w:cs="Times New Roman"/>
          <w:bCs/>
          <w:color w:val="000000"/>
          <w:sz w:val="24"/>
          <w:szCs w:val="24"/>
        </w:rPr>
        <w:t xml:space="preserve"> as well</w:t>
      </w:r>
      <w:r w:rsidR="0003232E">
        <w:rPr>
          <w:rFonts w:ascii="Times New Roman" w:eastAsia="Times New Roman" w:hAnsi="Times New Roman" w:cs="Times New Roman"/>
          <w:bCs/>
          <w:color w:val="000000"/>
          <w:sz w:val="24"/>
          <w:szCs w:val="24"/>
        </w:rPr>
        <w:t xml:space="preserve">, which </w:t>
      </w:r>
      <w:r w:rsidR="00521C5C">
        <w:rPr>
          <w:rFonts w:ascii="Times New Roman" w:eastAsia="Times New Roman" w:hAnsi="Times New Roman" w:cs="Times New Roman"/>
          <w:bCs/>
          <w:color w:val="000000"/>
          <w:sz w:val="24"/>
          <w:szCs w:val="24"/>
        </w:rPr>
        <w:t>was a demonstration of the</w:t>
      </w:r>
      <w:r w:rsidR="0003232E">
        <w:rPr>
          <w:rFonts w:ascii="Times New Roman" w:eastAsia="Times New Roman" w:hAnsi="Times New Roman" w:cs="Times New Roman"/>
          <w:bCs/>
          <w:color w:val="000000"/>
          <w:sz w:val="24"/>
          <w:szCs w:val="24"/>
        </w:rPr>
        <w:t xml:space="preserve"> reliability</w:t>
      </w:r>
      <w:r w:rsidR="006C55BE">
        <w:rPr>
          <w:rFonts w:ascii="Times New Roman" w:eastAsia="Times New Roman" w:hAnsi="Times New Roman" w:cs="Times New Roman"/>
          <w:bCs/>
          <w:color w:val="000000"/>
          <w:sz w:val="24"/>
          <w:szCs w:val="24"/>
        </w:rPr>
        <w:t xml:space="preserve"> of the result</w:t>
      </w:r>
      <w:r w:rsidR="0003232E">
        <w:rPr>
          <w:rFonts w:ascii="Times New Roman" w:eastAsia="Times New Roman" w:hAnsi="Times New Roman" w:cs="Times New Roman"/>
          <w:bCs/>
          <w:color w:val="000000"/>
          <w:sz w:val="24"/>
          <w:szCs w:val="24"/>
        </w:rPr>
        <w:t xml:space="preserve">. </w:t>
      </w:r>
      <w:r w:rsidR="00CE4246">
        <w:rPr>
          <w:rFonts w:ascii="Times New Roman" w:eastAsia="Times New Roman" w:hAnsi="Times New Roman" w:cs="Times New Roman"/>
          <w:bCs/>
          <w:color w:val="000000"/>
          <w:sz w:val="24"/>
          <w:szCs w:val="24"/>
        </w:rPr>
        <w:t>Given the fact that AIC tended to select a model with more latent classes in the MRM or mixture IRT models (</w:t>
      </w:r>
      <w:r w:rsidR="002A0C53">
        <w:rPr>
          <w:rFonts w:ascii="Times New Roman" w:eastAsia="Times New Roman" w:hAnsi="Times New Roman" w:cs="Times New Roman"/>
          <w:bCs/>
          <w:color w:val="000000"/>
          <w:sz w:val="24"/>
          <w:szCs w:val="24"/>
        </w:rPr>
        <w:t>Alexeev</w:t>
      </w:r>
      <w:r w:rsidR="00521C5C">
        <w:rPr>
          <w:rFonts w:ascii="Times New Roman" w:eastAsia="Times New Roman" w:hAnsi="Times New Roman" w:cs="Times New Roman"/>
          <w:bCs/>
          <w:color w:val="000000"/>
          <w:sz w:val="24"/>
          <w:szCs w:val="24"/>
        </w:rPr>
        <w:t xml:space="preserve"> et al.</w:t>
      </w:r>
      <w:r w:rsidR="002A0C53">
        <w:rPr>
          <w:rFonts w:ascii="Times New Roman" w:eastAsia="Times New Roman" w:hAnsi="Times New Roman" w:cs="Times New Roman"/>
          <w:bCs/>
          <w:color w:val="000000"/>
          <w:sz w:val="24"/>
          <w:szCs w:val="24"/>
        </w:rPr>
        <w:t>, 2011</w:t>
      </w:r>
      <w:r w:rsidR="00CE4246">
        <w:rPr>
          <w:rFonts w:ascii="Times New Roman" w:eastAsia="Times New Roman" w:hAnsi="Times New Roman" w:cs="Times New Roman"/>
          <w:bCs/>
          <w:color w:val="000000"/>
          <w:sz w:val="24"/>
          <w:szCs w:val="24"/>
        </w:rPr>
        <w:t>)</w:t>
      </w:r>
      <w:r w:rsidR="002A0C53">
        <w:rPr>
          <w:rFonts w:ascii="Times New Roman" w:eastAsia="Times New Roman" w:hAnsi="Times New Roman" w:cs="Times New Roman"/>
          <w:bCs/>
          <w:color w:val="000000"/>
          <w:sz w:val="24"/>
          <w:szCs w:val="24"/>
        </w:rPr>
        <w:t>, t</w:t>
      </w:r>
      <w:r w:rsidR="006C55BE">
        <w:rPr>
          <w:rFonts w:ascii="Times New Roman" w:eastAsia="Times New Roman" w:hAnsi="Times New Roman" w:cs="Times New Roman"/>
          <w:bCs/>
          <w:color w:val="000000"/>
          <w:sz w:val="24"/>
          <w:szCs w:val="24"/>
        </w:rPr>
        <w:t>herefore</w:t>
      </w:r>
      <w:r w:rsidR="00C853C5">
        <w:rPr>
          <w:rFonts w:ascii="Times New Roman" w:eastAsia="Times New Roman" w:hAnsi="Times New Roman" w:cs="Times New Roman"/>
          <w:bCs/>
          <w:color w:val="000000"/>
          <w:sz w:val="24"/>
          <w:szCs w:val="24"/>
        </w:rPr>
        <w:t xml:space="preserve">, a </w:t>
      </w:r>
      <w:r w:rsidR="00F75442">
        <w:rPr>
          <w:rFonts w:ascii="Times New Roman" w:eastAsia="Times New Roman" w:hAnsi="Times New Roman" w:cs="Times New Roman"/>
          <w:bCs/>
          <w:color w:val="000000"/>
          <w:sz w:val="24"/>
          <w:szCs w:val="24"/>
        </w:rPr>
        <w:t>4</w:t>
      </w:r>
      <w:r w:rsidR="00C853C5">
        <w:rPr>
          <w:rFonts w:ascii="Times New Roman" w:eastAsia="Times New Roman" w:hAnsi="Times New Roman" w:cs="Times New Roman"/>
          <w:bCs/>
          <w:color w:val="000000"/>
          <w:sz w:val="24"/>
          <w:szCs w:val="24"/>
        </w:rPr>
        <w:t xml:space="preserve">-class solution </w:t>
      </w:r>
      <w:r w:rsidR="0003232E">
        <w:rPr>
          <w:rFonts w:ascii="Times New Roman" w:eastAsia="Times New Roman" w:hAnsi="Times New Roman" w:cs="Times New Roman"/>
          <w:bCs/>
          <w:color w:val="000000"/>
          <w:sz w:val="24"/>
          <w:szCs w:val="24"/>
        </w:rPr>
        <w:t>was</w:t>
      </w:r>
      <w:r w:rsidR="00C853C5">
        <w:rPr>
          <w:rFonts w:ascii="Times New Roman" w:eastAsia="Times New Roman" w:hAnsi="Times New Roman" w:cs="Times New Roman"/>
          <w:bCs/>
          <w:color w:val="000000"/>
          <w:sz w:val="24"/>
          <w:szCs w:val="24"/>
        </w:rPr>
        <w:t xml:space="preserve"> determined as the most appropriate number of </w:t>
      </w:r>
      <w:r w:rsidR="00BF5BAB">
        <w:rPr>
          <w:rFonts w:ascii="Times New Roman" w:eastAsia="Times New Roman" w:hAnsi="Times New Roman" w:cs="Times New Roman"/>
          <w:bCs/>
          <w:color w:val="000000"/>
          <w:sz w:val="24"/>
          <w:szCs w:val="24"/>
        </w:rPr>
        <w:t xml:space="preserve">the </w:t>
      </w:r>
      <w:r w:rsidR="00C853C5">
        <w:rPr>
          <w:rFonts w:ascii="Times New Roman" w:eastAsia="Times New Roman" w:hAnsi="Times New Roman" w:cs="Times New Roman"/>
          <w:bCs/>
          <w:color w:val="000000"/>
          <w:sz w:val="24"/>
          <w:szCs w:val="24"/>
        </w:rPr>
        <w:t>latent classes</w:t>
      </w:r>
      <w:r w:rsidR="002A0C53">
        <w:rPr>
          <w:rFonts w:ascii="Times New Roman" w:eastAsia="Times New Roman" w:hAnsi="Times New Roman" w:cs="Times New Roman"/>
          <w:bCs/>
          <w:color w:val="000000"/>
          <w:sz w:val="24"/>
          <w:szCs w:val="24"/>
        </w:rPr>
        <w:t xml:space="preserve"> on the basis of </w:t>
      </w:r>
      <w:r w:rsidR="00BA13FD">
        <w:rPr>
          <w:rFonts w:ascii="Times New Roman" w:eastAsia="Times New Roman" w:hAnsi="Times New Roman" w:cs="Times New Roman"/>
          <w:bCs/>
          <w:color w:val="000000"/>
          <w:sz w:val="24"/>
          <w:szCs w:val="24"/>
        </w:rPr>
        <w:t xml:space="preserve">lower values of </w:t>
      </w:r>
      <w:r w:rsidR="002A0C53">
        <w:rPr>
          <w:rFonts w:ascii="Times New Roman" w:eastAsia="Times New Roman" w:hAnsi="Times New Roman" w:cs="Times New Roman"/>
          <w:bCs/>
          <w:color w:val="000000"/>
          <w:sz w:val="24"/>
          <w:szCs w:val="24"/>
        </w:rPr>
        <w:t>BIC and CAIC</w:t>
      </w:r>
      <w:r w:rsidR="0003232E">
        <w:rPr>
          <w:rFonts w:ascii="Times New Roman" w:eastAsia="Times New Roman" w:hAnsi="Times New Roman" w:cs="Times New Roman"/>
          <w:bCs/>
          <w:color w:val="000000"/>
          <w:sz w:val="24"/>
          <w:szCs w:val="24"/>
        </w:rPr>
        <w:t>. Table 1 provided the AIC, BIC and CAIC values of the estimated models for both form A and form B.</w:t>
      </w:r>
    </w:p>
    <w:p w14:paraId="0B6FE8AF" w14:textId="4F152378" w:rsidR="0068150E" w:rsidRDefault="00AC56F4" w:rsidP="000A30E6">
      <w:pPr>
        <w:spacing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Table 2 </w:t>
      </w:r>
      <w:r w:rsidR="006B44FA">
        <w:rPr>
          <w:rFonts w:ascii="Times New Roman" w:eastAsia="Times New Roman" w:hAnsi="Times New Roman" w:cs="Times New Roman"/>
          <w:bCs/>
          <w:color w:val="000000"/>
          <w:sz w:val="24"/>
          <w:szCs w:val="24"/>
        </w:rPr>
        <w:t>provided</w:t>
      </w:r>
      <w:r>
        <w:rPr>
          <w:rFonts w:ascii="Times New Roman" w:eastAsia="Times New Roman" w:hAnsi="Times New Roman" w:cs="Times New Roman"/>
          <w:bCs/>
          <w:color w:val="000000"/>
          <w:sz w:val="24"/>
          <w:szCs w:val="24"/>
        </w:rPr>
        <w:t xml:space="preserve"> t</w:t>
      </w:r>
      <w:r w:rsidR="00A319FB">
        <w:rPr>
          <w:rFonts w:ascii="Times New Roman" w:eastAsia="Times New Roman" w:hAnsi="Times New Roman" w:cs="Times New Roman"/>
          <w:bCs/>
          <w:color w:val="000000"/>
          <w:sz w:val="24"/>
          <w:szCs w:val="24"/>
        </w:rPr>
        <w:t xml:space="preserve">he </w:t>
      </w:r>
      <w:r w:rsidR="0068150E">
        <w:rPr>
          <w:rFonts w:ascii="Times New Roman" w:eastAsia="Times New Roman" w:hAnsi="Times New Roman" w:cs="Times New Roman"/>
          <w:bCs/>
          <w:color w:val="000000"/>
          <w:sz w:val="24"/>
          <w:szCs w:val="24"/>
        </w:rPr>
        <w:t xml:space="preserve">test score distribution </w:t>
      </w:r>
      <w:r w:rsidR="000646A3">
        <w:rPr>
          <w:rFonts w:ascii="Times New Roman" w:eastAsia="Times New Roman" w:hAnsi="Times New Roman" w:cs="Times New Roman"/>
          <w:bCs/>
          <w:color w:val="000000"/>
          <w:sz w:val="24"/>
          <w:szCs w:val="24"/>
        </w:rPr>
        <w:t>with</w:t>
      </w:r>
      <w:r w:rsidR="0068150E">
        <w:rPr>
          <w:rFonts w:ascii="Times New Roman" w:eastAsia="Times New Roman" w:hAnsi="Times New Roman" w:cs="Times New Roman"/>
          <w:bCs/>
          <w:color w:val="000000"/>
          <w:sz w:val="24"/>
          <w:szCs w:val="24"/>
        </w:rPr>
        <w:t xml:space="preserve"> means and standard deviation</w:t>
      </w:r>
      <w:r>
        <w:rPr>
          <w:rFonts w:ascii="Times New Roman" w:eastAsia="Times New Roman" w:hAnsi="Times New Roman" w:cs="Times New Roman"/>
          <w:bCs/>
          <w:color w:val="000000"/>
          <w:sz w:val="24"/>
          <w:szCs w:val="24"/>
        </w:rPr>
        <w:t>s</w:t>
      </w:r>
      <w:r w:rsidR="000646A3" w:rsidRPr="000646A3">
        <w:rPr>
          <w:rFonts w:ascii="Times New Roman" w:eastAsia="Times New Roman" w:hAnsi="Times New Roman" w:cs="Times New Roman"/>
          <w:bCs/>
          <w:color w:val="000000"/>
          <w:sz w:val="24"/>
          <w:szCs w:val="24"/>
        </w:rPr>
        <w:t xml:space="preserve"> </w:t>
      </w:r>
      <w:r w:rsidR="000646A3">
        <w:rPr>
          <w:rFonts w:ascii="Times New Roman" w:eastAsia="Times New Roman" w:hAnsi="Times New Roman" w:cs="Times New Roman"/>
          <w:bCs/>
          <w:color w:val="000000"/>
          <w:sz w:val="24"/>
          <w:szCs w:val="24"/>
        </w:rPr>
        <w:t>in each latent class</w:t>
      </w:r>
      <w:r>
        <w:rPr>
          <w:rFonts w:ascii="Times New Roman" w:eastAsia="Times New Roman" w:hAnsi="Times New Roman" w:cs="Times New Roman"/>
          <w:bCs/>
          <w:color w:val="000000"/>
          <w:sz w:val="24"/>
          <w:szCs w:val="24"/>
        </w:rPr>
        <w:t xml:space="preserve">. </w:t>
      </w:r>
      <w:r w:rsidR="0023124B">
        <w:rPr>
          <w:rFonts w:ascii="Times New Roman" w:eastAsia="Times New Roman" w:hAnsi="Times New Roman" w:cs="Times New Roman"/>
          <w:bCs/>
          <w:color w:val="000000"/>
          <w:sz w:val="24"/>
          <w:szCs w:val="24"/>
        </w:rPr>
        <w:t xml:space="preserve">In general, the </w:t>
      </w:r>
      <w:r w:rsidR="00352F1B">
        <w:rPr>
          <w:rFonts w:ascii="Times New Roman" w:eastAsia="Times New Roman" w:hAnsi="Times New Roman" w:cs="Times New Roman"/>
          <w:bCs/>
          <w:color w:val="000000"/>
          <w:sz w:val="24"/>
          <w:szCs w:val="24"/>
        </w:rPr>
        <w:t xml:space="preserve">range of the </w:t>
      </w:r>
      <w:r w:rsidR="0023124B">
        <w:rPr>
          <w:rFonts w:ascii="Times New Roman" w:eastAsia="Times New Roman" w:hAnsi="Times New Roman" w:cs="Times New Roman"/>
          <w:bCs/>
          <w:color w:val="000000"/>
          <w:sz w:val="24"/>
          <w:szCs w:val="24"/>
        </w:rPr>
        <w:t xml:space="preserve">ability scores for the four latent groups </w:t>
      </w:r>
      <w:r w:rsidR="00352F1B">
        <w:rPr>
          <w:rFonts w:ascii="Times New Roman" w:eastAsia="Times New Roman" w:hAnsi="Times New Roman" w:cs="Times New Roman"/>
          <w:bCs/>
          <w:color w:val="000000"/>
          <w:sz w:val="24"/>
          <w:szCs w:val="24"/>
        </w:rPr>
        <w:t>was</w:t>
      </w:r>
      <w:r w:rsidR="0023124B">
        <w:rPr>
          <w:rFonts w:ascii="Times New Roman" w:eastAsia="Times New Roman" w:hAnsi="Times New Roman" w:cs="Times New Roman"/>
          <w:bCs/>
          <w:color w:val="000000"/>
          <w:sz w:val="24"/>
          <w:szCs w:val="24"/>
        </w:rPr>
        <w:t xml:space="preserve"> from 170 to 183. </w:t>
      </w:r>
      <w:r w:rsidR="001D5C79">
        <w:rPr>
          <w:rFonts w:ascii="Times New Roman" w:eastAsia="Times New Roman" w:hAnsi="Times New Roman" w:cs="Times New Roman"/>
          <w:bCs/>
          <w:color w:val="000000"/>
          <w:sz w:val="24"/>
          <w:szCs w:val="24"/>
        </w:rPr>
        <w:lastRenderedPageBreak/>
        <w:t xml:space="preserve">Additionally, the mean comparisons showed a </w:t>
      </w:r>
      <w:r w:rsidR="006B44FA">
        <w:rPr>
          <w:rFonts w:ascii="Times New Roman" w:eastAsia="Times New Roman" w:hAnsi="Times New Roman" w:cs="Times New Roman"/>
          <w:bCs/>
          <w:color w:val="000000"/>
          <w:sz w:val="24"/>
          <w:szCs w:val="24"/>
        </w:rPr>
        <w:t>statistically</w:t>
      </w:r>
      <w:r w:rsidR="001D5C79">
        <w:rPr>
          <w:rFonts w:ascii="Times New Roman" w:eastAsia="Times New Roman" w:hAnsi="Times New Roman" w:cs="Times New Roman"/>
          <w:bCs/>
          <w:color w:val="000000"/>
          <w:sz w:val="24"/>
          <w:szCs w:val="24"/>
        </w:rPr>
        <w:t xml:space="preserve"> </w:t>
      </w:r>
      <w:r w:rsidR="00352F1B">
        <w:rPr>
          <w:rFonts w:ascii="Times New Roman" w:eastAsia="Times New Roman" w:hAnsi="Times New Roman" w:cs="Times New Roman"/>
          <w:bCs/>
          <w:color w:val="000000"/>
          <w:sz w:val="24"/>
          <w:szCs w:val="24"/>
        </w:rPr>
        <w:t xml:space="preserve">significant </w:t>
      </w:r>
      <w:r w:rsidR="001D5C79">
        <w:rPr>
          <w:rFonts w:ascii="Times New Roman" w:eastAsia="Times New Roman" w:hAnsi="Times New Roman" w:cs="Times New Roman"/>
          <w:bCs/>
          <w:color w:val="000000"/>
          <w:sz w:val="24"/>
          <w:szCs w:val="24"/>
        </w:rPr>
        <w:t>differences across the four latent groups for both forms of dataset (</w:t>
      </w:r>
      <w:r w:rsidR="001D5C79" w:rsidRPr="00AC56F4">
        <w:rPr>
          <w:rFonts w:ascii="Times New Roman" w:eastAsia="Times New Roman" w:hAnsi="Times New Roman" w:cs="Times New Roman"/>
          <w:bCs/>
          <w:i/>
          <w:iCs/>
          <w:color w:val="000000"/>
          <w:sz w:val="24"/>
          <w:szCs w:val="24"/>
        </w:rPr>
        <w:t>p</w:t>
      </w:r>
      <w:r w:rsidR="001D5C79" w:rsidRPr="00AC56F4">
        <w:rPr>
          <w:rFonts w:ascii="Times New Roman" w:eastAsia="Times New Roman" w:hAnsi="Times New Roman" w:cs="Times New Roman"/>
          <w:bCs/>
          <w:color w:val="000000"/>
          <w:sz w:val="24"/>
          <w:szCs w:val="24"/>
        </w:rPr>
        <w:t xml:space="preserve"> &lt; .01)</w:t>
      </w:r>
      <w:r w:rsidR="001D5C79">
        <w:rPr>
          <w:rFonts w:ascii="Times New Roman" w:eastAsia="Times New Roman" w:hAnsi="Times New Roman" w:cs="Times New Roman"/>
          <w:bCs/>
          <w:color w:val="000000"/>
          <w:sz w:val="24"/>
          <w:szCs w:val="24"/>
        </w:rPr>
        <w:t xml:space="preserve">. </w:t>
      </w:r>
      <w:r w:rsidR="007A6FFA">
        <w:rPr>
          <w:rFonts w:ascii="Times New Roman" w:eastAsia="Times New Roman" w:hAnsi="Times New Roman" w:cs="Times New Roman"/>
          <w:bCs/>
          <w:color w:val="000000"/>
          <w:sz w:val="24"/>
          <w:szCs w:val="24"/>
        </w:rPr>
        <w:t xml:space="preserve">The proportions for each latent group were in a range from .18 to .30. </w:t>
      </w:r>
      <w:r w:rsidR="0023124B">
        <w:rPr>
          <w:rFonts w:ascii="Times New Roman" w:eastAsia="Times New Roman" w:hAnsi="Times New Roman" w:cs="Times New Roman"/>
          <w:bCs/>
          <w:color w:val="000000"/>
          <w:sz w:val="24"/>
          <w:szCs w:val="24"/>
        </w:rPr>
        <w:t>However, there still existed some slight differences. Specifically, t</w:t>
      </w:r>
      <w:r w:rsidR="00502FE3">
        <w:rPr>
          <w:rFonts w:ascii="Times New Roman" w:eastAsia="Times New Roman" w:hAnsi="Times New Roman" w:cs="Times New Roman"/>
          <w:bCs/>
          <w:color w:val="000000"/>
          <w:sz w:val="24"/>
          <w:szCs w:val="24"/>
        </w:rPr>
        <w:t xml:space="preserve">he </w:t>
      </w:r>
      <w:r w:rsidR="0023124B">
        <w:rPr>
          <w:rFonts w:ascii="Times New Roman" w:eastAsia="Times New Roman" w:hAnsi="Times New Roman" w:cs="Times New Roman"/>
          <w:bCs/>
          <w:color w:val="000000"/>
          <w:sz w:val="24"/>
          <w:szCs w:val="24"/>
        </w:rPr>
        <w:t>l</w:t>
      </w:r>
      <w:r w:rsidR="00502FE3">
        <w:rPr>
          <w:rFonts w:ascii="Times New Roman" w:eastAsia="Times New Roman" w:hAnsi="Times New Roman" w:cs="Times New Roman"/>
          <w:bCs/>
          <w:color w:val="000000"/>
          <w:sz w:val="24"/>
          <w:szCs w:val="24"/>
        </w:rPr>
        <w:t>atent g</w:t>
      </w:r>
      <w:r>
        <w:rPr>
          <w:rFonts w:ascii="Times New Roman" w:eastAsia="Times New Roman" w:hAnsi="Times New Roman" w:cs="Times New Roman"/>
          <w:bCs/>
          <w:color w:val="000000"/>
          <w:sz w:val="24"/>
          <w:szCs w:val="24"/>
        </w:rPr>
        <w:t>roup 4 consist</w:t>
      </w:r>
      <w:r w:rsidR="00502FE3">
        <w:rPr>
          <w:rFonts w:ascii="Times New Roman" w:eastAsia="Times New Roman" w:hAnsi="Times New Roman" w:cs="Times New Roman"/>
          <w:bCs/>
          <w:color w:val="000000"/>
          <w:sz w:val="24"/>
          <w:szCs w:val="24"/>
        </w:rPr>
        <w:t>ed</w:t>
      </w:r>
      <w:r>
        <w:rPr>
          <w:rFonts w:ascii="Times New Roman" w:eastAsia="Times New Roman" w:hAnsi="Times New Roman" w:cs="Times New Roman"/>
          <w:bCs/>
          <w:color w:val="000000"/>
          <w:sz w:val="24"/>
          <w:szCs w:val="24"/>
        </w:rPr>
        <w:t xml:space="preserve"> of examinees </w:t>
      </w:r>
      <w:r w:rsidR="00502FE3">
        <w:rPr>
          <w:rFonts w:ascii="Times New Roman" w:eastAsia="Times New Roman" w:hAnsi="Times New Roman" w:cs="Times New Roman"/>
          <w:bCs/>
          <w:color w:val="000000"/>
          <w:sz w:val="24"/>
          <w:szCs w:val="24"/>
        </w:rPr>
        <w:t>with</w:t>
      </w:r>
      <w:r>
        <w:rPr>
          <w:rFonts w:ascii="Times New Roman" w:eastAsia="Times New Roman" w:hAnsi="Times New Roman" w:cs="Times New Roman"/>
          <w:bCs/>
          <w:color w:val="000000"/>
          <w:sz w:val="24"/>
          <w:szCs w:val="24"/>
        </w:rPr>
        <w:t xml:space="preserve"> substantially higher </w:t>
      </w:r>
      <w:r w:rsidR="00502FE3">
        <w:rPr>
          <w:rFonts w:ascii="Times New Roman" w:eastAsia="Times New Roman" w:hAnsi="Times New Roman" w:cs="Times New Roman"/>
          <w:bCs/>
          <w:color w:val="000000"/>
          <w:sz w:val="24"/>
          <w:szCs w:val="24"/>
        </w:rPr>
        <w:t xml:space="preserve">score </w:t>
      </w:r>
      <w:r>
        <w:rPr>
          <w:rFonts w:ascii="Times New Roman" w:eastAsia="Times New Roman" w:hAnsi="Times New Roman" w:cs="Times New Roman"/>
          <w:bCs/>
          <w:color w:val="000000"/>
          <w:sz w:val="24"/>
          <w:szCs w:val="24"/>
        </w:rPr>
        <w:t>abilit</w:t>
      </w:r>
      <w:r w:rsidR="00502FE3">
        <w:rPr>
          <w:rFonts w:ascii="Times New Roman" w:eastAsia="Times New Roman" w:hAnsi="Times New Roman" w:cs="Times New Roman"/>
          <w:bCs/>
          <w:color w:val="000000"/>
          <w:sz w:val="24"/>
          <w:szCs w:val="24"/>
        </w:rPr>
        <w:t xml:space="preserve">ies </w:t>
      </w:r>
      <w:r>
        <w:rPr>
          <w:rFonts w:ascii="Times New Roman" w:eastAsia="Times New Roman" w:hAnsi="Times New Roman" w:cs="Times New Roman"/>
          <w:bCs/>
          <w:color w:val="000000"/>
          <w:sz w:val="24"/>
          <w:szCs w:val="24"/>
        </w:rPr>
        <w:t>than t</w:t>
      </w:r>
      <w:r w:rsidR="00502FE3">
        <w:rPr>
          <w:rFonts w:ascii="Times New Roman" w:eastAsia="Times New Roman" w:hAnsi="Times New Roman" w:cs="Times New Roman"/>
          <w:bCs/>
          <w:color w:val="000000"/>
          <w:sz w:val="24"/>
          <w:szCs w:val="24"/>
        </w:rPr>
        <w:t>hose</w:t>
      </w:r>
      <w:r>
        <w:rPr>
          <w:rFonts w:ascii="Times New Roman" w:eastAsia="Times New Roman" w:hAnsi="Times New Roman" w:cs="Times New Roman"/>
          <w:bCs/>
          <w:color w:val="000000"/>
          <w:sz w:val="24"/>
          <w:szCs w:val="24"/>
        </w:rPr>
        <w:t xml:space="preserve"> </w:t>
      </w:r>
      <w:r w:rsidR="001D5C79">
        <w:rPr>
          <w:rFonts w:ascii="Times New Roman" w:eastAsia="Times New Roman" w:hAnsi="Times New Roman" w:cs="Times New Roman"/>
          <w:bCs/>
          <w:color w:val="000000"/>
          <w:sz w:val="24"/>
          <w:szCs w:val="24"/>
        </w:rPr>
        <w:t>in</w:t>
      </w:r>
      <w:r>
        <w:rPr>
          <w:rFonts w:ascii="Times New Roman" w:eastAsia="Times New Roman" w:hAnsi="Times New Roman" w:cs="Times New Roman"/>
          <w:bCs/>
          <w:color w:val="000000"/>
          <w:sz w:val="24"/>
          <w:szCs w:val="24"/>
        </w:rPr>
        <w:t xml:space="preserve"> </w:t>
      </w:r>
      <w:r w:rsidR="001D5C79">
        <w:rPr>
          <w:rFonts w:ascii="Times New Roman" w:eastAsia="Times New Roman" w:hAnsi="Times New Roman" w:cs="Times New Roman"/>
          <w:bCs/>
          <w:color w:val="000000"/>
          <w:sz w:val="24"/>
          <w:szCs w:val="24"/>
        </w:rPr>
        <w:t xml:space="preserve">latent </w:t>
      </w:r>
      <w:r>
        <w:rPr>
          <w:rFonts w:ascii="Times New Roman" w:eastAsia="Times New Roman" w:hAnsi="Times New Roman" w:cs="Times New Roman"/>
          <w:bCs/>
          <w:color w:val="000000"/>
          <w:sz w:val="24"/>
          <w:szCs w:val="24"/>
        </w:rPr>
        <w:t>group 1 and group 2</w:t>
      </w:r>
      <w:r w:rsidR="001D5C79">
        <w:rPr>
          <w:rFonts w:ascii="Times New Roman" w:eastAsia="Times New Roman" w:hAnsi="Times New Roman" w:cs="Times New Roman"/>
          <w:bCs/>
          <w:color w:val="000000"/>
          <w:sz w:val="24"/>
          <w:szCs w:val="24"/>
        </w:rPr>
        <w:t xml:space="preserve">. </w:t>
      </w:r>
    </w:p>
    <w:p w14:paraId="0A99DC24" w14:textId="30B85064" w:rsidR="00C853C5" w:rsidRDefault="00EE354B" w:rsidP="000A30E6">
      <w:pPr>
        <w:spacing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Having identified a potential </w:t>
      </w:r>
      <w:r w:rsidR="00C853C5">
        <w:rPr>
          <w:rFonts w:ascii="Times New Roman" w:eastAsia="Times New Roman" w:hAnsi="Times New Roman" w:cs="Times New Roman"/>
          <w:bCs/>
          <w:color w:val="000000"/>
          <w:sz w:val="24"/>
          <w:szCs w:val="24"/>
        </w:rPr>
        <w:t xml:space="preserve">four latent </w:t>
      </w:r>
      <w:r w:rsidR="00352F1B">
        <w:rPr>
          <w:rFonts w:ascii="Times New Roman" w:eastAsia="Times New Roman" w:hAnsi="Times New Roman" w:cs="Times New Roman"/>
          <w:bCs/>
          <w:color w:val="000000"/>
          <w:sz w:val="24"/>
          <w:szCs w:val="24"/>
        </w:rPr>
        <w:t xml:space="preserve">class </w:t>
      </w:r>
      <w:r>
        <w:rPr>
          <w:rFonts w:ascii="Times New Roman" w:eastAsia="Times New Roman" w:hAnsi="Times New Roman" w:cs="Times New Roman"/>
          <w:bCs/>
          <w:color w:val="000000"/>
          <w:sz w:val="24"/>
          <w:szCs w:val="24"/>
        </w:rPr>
        <w:t xml:space="preserve">membership, in the sequel </w:t>
      </w:r>
      <w:r w:rsidR="00832AD0">
        <w:rPr>
          <w:rFonts w:ascii="Times New Roman" w:eastAsia="Times New Roman" w:hAnsi="Times New Roman" w:cs="Times New Roman"/>
          <w:bCs/>
          <w:color w:val="000000"/>
          <w:sz w:val="24"/>
          <w:szCs w:val="24"/>
        </w:rPr>
        <w:t xml:space="preserve">we selectively chose the physicians’ </w:t>
      </w:r>
      <w:r w:rsidR="00BF452B">
        <w:rPr>
          <w:rFonts w:ascii="Times New Roman" w:eastAsia="Times New Roman" w:hAnsi="Times New Roman" w:cs="Times New Roman"/>
          <w:bCs/>
          <w:color w:val="000000"/>
          <w:sz w:val="24"/>
          <w:szCs w:val="24"/>
        </w:rPr>
        <w:t xml:space="preserve">demographic info as well as </w:t>
      </w:r>
      <w:r w:rsidR="00BA13FD">
        <w:rPr>
          <w:rFonts w:ascii="Times New Roman" w:eastAsia="Times New Roman" w:hAnsi="Times New Roman" w:cs="Times New Roman"/>
          <w:bCs/>
          <w:color w:val="000000"/>
          <w:sz w:val="24"/>
          <w:szCs w:val="24"/>
        </w:rPr>
        <w:t xml:space="preserve">environment </w:t>
      </w:r>
      <w:r w:rsidR="00832AD0">
        <w:rPr>
          <w:rFonts w:ascii="Times New Roman" w:eastAsia="Times New Roman" w:hAnsi="Times New Roman" w:cs="Times New Roman"/>
          <w:bCs/>
          <w:color w:val="000000"/>
          <w:sz w:val="24"/>
          <w:szCs w:val="24"/>
        </w:rPr>
        <w:t>characteristic variables</w:t>
      </w:r>
      <w:r w:rsidR="0068150E">
        <w:rPr>
          <w:rFonts w:ascii="Times New Roman" w:eastAsia="Times New Roman" w:hAnsi="Times New Roman" w:cs="Times New Roman"/>
          <w:bCs/>
          <w:color w:val="000000"/>
          <w:sz w:val="24"/>
          <w:szCs w:val="24"/>
        </w:rPr>
        <w:t xml:space="preserve"> </w:t>
      </w:r>
      <w:r w:rsidR="00832AD0">
        <w:rPr>
          <w:rFonts w:ascii="Times New Roman" w:eastAsia="Times New Roman" w:hAnsi="Times New Roman" w:cs="Times New Roman"/>
          <w:bCs/>
          <w:color w:val="000000"/>
          <w:sz w:val="24"/>
          <w:szCs w:val="24"/>
        </w:rPr>
        <w:t xml:space="preserve">from the </w:t>
      </w:r>
      <w:r w:rsidR="0068150E">
        <w:rPr>
          <w:rFonts w:ascii="Times New Roman" w:eastAsia="Times New Roman" w:hAnsi="Times New Roman" w:cs="Times New Roman"/>
          <w:bCs/>
          <w:color w:val="000000"/>
          <w:sz w:val="24"/>
          <w:szCs w:val="24"/>
        </w:rPr>
        <w:t>survey questionnaires</w:t>
      </w:r>
      <w:r>
        <w:rPr>
          <w:rFonts w:ascii="Times New Roman" w:eastAsia="Times New Roman" w:hAnsi="Times New Roman" w:cs="Times New Roman"/>
          <w:bCs/>
          <w:color w:val="000000"/>
          <w:sz w:val="24"/>
          <w:szCs w:val="24"/>
        </w:rPr>
        <w:t xml:space="preserve"> to examine </w:t>
      </w:r>
      <w:r w:rsidR="00F73968">
        <w:rPr>
          <w:rFonts w:ascii="Times New Roman" w:eastAsia="Times New Roman" w:hAnsi="Times New Roman" w:cs="Times New Roman"/>
          <w:bCs/>
          <w:color w:val="000000"/>
          <w:sz w:val="24"/>
          <w:szCs w:val="24"/>
        </w:rPr>
        <w:t xml:space="preserve">the relationship between the </w:t>
      </w:r>
      <w:r>
        <w:rPr>
          <w:rFonts w:ascii="Times New Roman" w:eastAsia="Times New Roman" w:hAnsi="Times New Roman" w:cs="Times New Roman"/>
          <w:bCs/>
          <w:color w:val="000000"/>
          <w:sz w:val="24"/>
          <w:szCs w:val="24"/>
        </w:rPr>
        <w:t>member</w:t>
      </w:r>
      <w:r w:rsidR="00F73968">
        <w:rPr>
          <w:rFonts w:ascii="Times New Roman" w:eastAsia="Times New Roman" w:hAnsi="Times New Roman" w:cs="Times New Roman"/>
          <w:bCs/>
          <w:color w:val="000000"/>
          <w:sz w:val="24"/>
          <w:szCs w:val="24"/>
        </w:rPr>
        <w:t>ship</w:t>
      </w:r>
      <w:r>
        <w:rPr>
          <w:rFonts w:ascii="Times New Roman" w:eastAsia="Times New Roman" w:hAnsi="Times New Roman" w:cs="Times New Roman"/>
          <w:bCs/>
          <w:color w:val="000000"/>
          <w:sz w:val="24"/>
          <w:szCs w:val="24"/>
        </w:rPr>
        <w:t xml:space="preserve"> in the latent groups </w:t>
      </w:r>
      <w:r w:rsidR="00F73968">
        <w:rPr>
          <w:rFonts w:ascii="Times New Roman" w:eastAsia="Times New Roman" w:hAnsi="Times New Roman" w:cs="Times New Roman"/>
          <w:bCs/>
          <w:color w:val="000000"/>
          <w:sz w:val="24"/>
          <w:szCs w:val="24"/>
        </w:rPr>
        <w:t xml:space="preserve">and </w:t>
      </w:r>
      <w:r>
        <w:rPr>
          <w:rFonts w:ascii="Times New Roman" w:eastAsia="Times New Roman" w:hAnsi="Times New Roman" w:cs="Times New Roman"/>
          <w:bCs/>
          <w:color w:val="000000"/>
          <w:sz w:val="24"/>
          <w:szCs w:val="24"/>
        </w:rPr>
        <w:t>the examinee</w:t>
      </w:r>
      <w:r w:rsidR="00F73968">
        <w:rPr>
          <w:rFonts w:ascii="Times New Roman" w:eastAsia="Times New Roman" w:hAnsi="Times New Roman" w:cs="Times New Roman"/>
          <w:bCs/>
          <w:color w:val="000000"/>
          <w:sz w:val="24"/>
          <w:szCs w:val="24"/>
        </w:rPr>
        <w:t xml:space="preserve">s’ </w:t>
      </w:r>
      <w:r>
        <w:rPr>
          <w:rFonts w:ascii="Times New Roman" w:eastAsia="Times New Roman" w:hAnsi="Times New Roman" w:cs="Times New Roman"/>
          <w:bCs/>
          <w:color w:val="000000"/>
          <w:sz w:val="24"/>
          <w:szCs w:val="24"/>
        </w:rPr>
        <w:t>characteristics</w:t>
      </w:r>
      <w:r w:rsidR="00832AD0">
        <w:rPr>
          <w:rFonts w:ascii="Times New Roman" w:eastAsia="Times New Roman" w:hAnsi="Times New Roman" w:cs="Times New Roman"/>
          <w:bCs/>
          <w:color w:val="000000"/>
          <w:sz w:val="24"/>
          <w:szCs w:val="24"/>
        </w:rPr>
        <w:t xml:space="preserve">. To build the CART </w:t>
      </w:r>
      <w:r w:rsidR="0068150E">
        <w:rPr>
          <w:rFonts w:ascii="Times New Roman" w:eastAsia="Times New Roman" w:hAnsi="Times New Roman" w:cs="Times New Roman"/>
          <w:bCs/>
          <w:color w:val="000000"/>
          <w:sz w:val="24"/>
          <w:szCs w:val="24"/>
        </w:rPr>
        <w:t>model</w:t>
      </w:r>
      <w:r w:rsidR="00832AD0">
        <w:rPr>
          <w:rFonts w:ascii="Times New Roman" w:eastAsia="Times New Roman" w:hAnsi="Times New Roman" w:cs="Times New Roman"/>
          <w:bCs/>
          <w:color w:val="000000"/>
          <w:sz w:val="24"/>
          <w:szCs w:val="24"/>
        </w:rPr>
        <w:t>, the examinees who answer</w:t>
      </w:r>
      <w:r w:rsidR="0067436A">
        <w:rPr>
          <w:rFonts w:ascii="Times New Roman" w:eastAsia="Times New Roman" w:hAnsi="Times New Roman" w:cs="Times New Roman"/>
          <w:bCs/>
          <w:color w:val="000000"/>
          <w:sz w:val="24"/>
          <w:szCs w:val="24"/>
        </w:rPr>
        <w:t>ed</w:t>
      </w:r>
      <w:r w:rsidR="00832AD0">
        <w:rPr>
          <w:rFonts w:ascii="Times New Roman" w:eastAsia="Times New Roman" w:hAnsi="Times New Roman" w:cs="Times New Roman"/>
          <w:bCs/>
          <w:color w:val="000000"/>
          <w:sz w:val="24"/>
          <w:szCs w:val="24"/>
        </w:rPr>
        <w:t xml:space="preserve"> the questionnaires </w:t>
      </w:r>
      <w:r w:rsidR="00352F1B">
        <w:rPr>
          <w:rFonts w:ascii="Times New Roman" w:eastAsia="Times New Roman" w:hAnsi="Times New Roman" w:cs="Times New Roman"/>
          <w:bCs/>
          <w:color w:val="000000"/>
          <w:sz w:val="24"/>
          <w:szCs w:val="24"/>
        </w:rPr>
        <w:t xml:space="preserve">were </w:t>
      </w:r>
      <w:r w:rsidR="00832AD0">
        <w:rPr>
          <w:rFonts w:ascii="Times New Roman" w:eastAsia="Times New Roman" w:hAnsi="Times New Roman" w:cs="Times New Roman"/>
          <w:bCs/>
          <w:color w:val="000000"/>
          <w:sz w:val="24"/>
          <w:szCs w:val="24"/>
        </w:rPr>
        <w:t xml:space="preserve">matched with </w:t>
      </w:r>
      <w:r w:rsidR="00352F1B">
        <w:rPr>
          <w:rFonts w:ascii="Times New Roman" w:eastAsia="Times New Roman" w:hAnsi="Times New Roman" w:cs="Times New Roman"/>
          <w:bCs/>
          <w:color w:val="000000"/>
          <w:sz w:val="24"/>
          <w:szCs w:val="24"/>
        </w:rPr>
        <w:t>the specific</w:t>
      </w:r>
      <w:r w:rsidR="00832AD0">
        <w:rPr>
          <w:rFonts w:ascii="Times New Roman" w:eastAsia="Times New Roman" w:hAnsi="Times New Roman" w:cs="Times New Roman"/>
          <w:bCs/>
          <w:color w:val="000000"/>
          <w:sz w:val="24"/>
          <w:szCs w:val="24"/>
        </w:rPr>
        <w:t xml:space="preserve"> latent group</w:t>
      </w:r>
      <w:r w:rsidR="00352F1B">
        <w:rPr>
          <w:rFonts w:ascii="Times New Roman" w:eastAsia="Times New Roman" w:hAnsi="Times New Roman" w:cs="Times New Roman"/>
          <w:bCs/>
          <w:color w:val="000000"/>
          <w:sz w:val="24"/>
          <w:szCs w:val="24"/>
        </w:rPr>
        <w:t>s</w:t>
      </w:r>
      <w:r w:rsidR="007A6FFA">
        <w:rPr>
          <w:rFonts w:ascii="Times New Roman" w:eastAsia="Times New Roman" w:hAnsi="Times New Roman" w:cs="Times New Roman"/>
          <w:bCs/>
          <w:color w:val="000000"/>
          <w:sz w:val="24"/>
          <w:szCs w:val="24"/>
        </w:rPr>
        <w:t xml:space="preserve"> </w:t>
      </w:r>
      <w:r w:rsidR="00EF455D">
        <w:rPr>
          <w:rFonts w:ascii="Times New Roman" w:eastAsia="Times New Roman" w:hAnsi="Times New Roman" w:cs="Times New Roman"/>
          <w:bCs/>
          <w:color w:val="000000"/>
          <w:sz w:val="24"/>
          <w:szCs w:val="24"/>
        </w:rPr>
        <w:t>identified by the MRM</w:t>
      </w:r>
      <w:r w:rsidR="00832AD0">
        <w:rPr>
          <w:rFonts w:ascii="Times New Roman" w:eastAsia="Times New Roman" w:hAnsi="Times New Roman" w:cs="Times New Roman"/>
          <w:bCs/>
          <w:color w:val="000000"/>
          <w:sz w:val="24"/>
          <w:szCs w:val="24"/>
        </w:rPr>
        <w:t>.</w:t>
      </w:r>
      <w:r w:rsidR="0068150E">
        <w:rPr>
          <w:rFonts w:ascii="Times New Roman" w:eastAsia="Times New Roman" w:hAnsi="Times New Roman" w:cs="Times New Roman"/>
          <w:bCs/>
          <w:color w:val="000000"/>
          <w:sz w:val="24"/>
          <w:szCs w:val="24"/>
        </w:rPr>
        <w:t xml:space="preserve"> The </w:t>
      </w:r>
      <w:r w:rsidR="0067436A">
        <w:rPr>
          <w:rFonts w:ascii="Times New Roman" w:eastAsia="Times New Roman" w:hAnsi="Times New Roman" w:cs="Times New Roman"/>
          <w:bCs/>
          <w:color w:val="000000"/>
          <w:sz w:val="24"/>
          <w:szCs w:val="24"/>
        </w:rPr>
        <w:t>examinees who did not answer the surveys at all</w:t>
      </w:r>
      <w:r w:rsidR="0068150E">
        <w:rPr>
          <w:rFonts w:ascii="Times New Roman" w:eastAsia="Times New Roman" w:hAnsi="Times New Roman" w:cs="Times New Roman"/>
          <w:bCs/>
          <w:color w:val="000000"/>
          <w:sz w:val="24"/>
          <w:szCs w:val="24"/>
        </w:rPr>
        <w:t xml:space="preserve"> </w:t>
      </w:r>
      <w:r w:rsidR="007A6FFA">
        <w:rPr>
          <w:rFonts w:ascii="Times New Roman" w:eastAsia="Times New Roman" w:hAnsi="Times New Roman" w:cs="Times New Roman"/>
          <w:bCs/>
          <w:color w:val="000000"/>
          <w:sz w:val="24"/>
          <w:szCs w:val="24"/>
        </w:rPr>
        <w:t xml:space="preserve">were </w:t>
      </w:r>
      <w:r w:rsidR="0068150E">
        <w:rPr>
          <w:rFonts w:ascii="Times New Roman" w:eastAsia="Times New Roman" w:hAnsi="Times New Roman" w:cs="Times New Roman"/>
          <w:bCs/>
          <w:color w:val="000000"/>
          <w:sz w:val="24"/>
          <w:szCs w:val="24"/>
        </w:rPr>
        <w:t>deleted from the analysis</w:t>
      </w:r>
      <w:r w:rsidR="0067436A">
        <w:rPr>
          <w:rFonts w:ascii="Times New Roman" w:eastAsia="Times New Roman" w:hAnsi="Times New Roman" w:cs="Times New Roman"/>
          <w:bCs/>
          <w:color w:val="000000"/>
          <w:sz w:val="24"/>
          <w:szCs w:val="24"/>
        </w:rPr>
        <w:t>.</w:t>
      </w:r>
      <w:r w:rsidR="00832AD0">
        <w:rPr>
          <w:rFonts w:ascii="Times New Roman" w:eastAsia="Times New Roman" w:hAnsi="Times New Roman" w:cs="Times New Roman"/>
          <w:bCs/>
          <w:color w:val="000000"/>
          <w:sz w:val="24"/>
          <w:szCs w:val="24"/>
        </w:rPr>
        <w:t xml:space="preserve"> The</w:t>
      </w:r>
      <w:r w:rsidR="00352F1B">
        <w:rPr>
          <w:rFonts w:ascii="Times New Roman" w:eastAsia="Times New Roman" w:hAnsi="Times New Roman" w:cs="Times New Roman"/>
          <w:bCs/>
          <w:color w:val="000000"/>
          <w:sz w:val="24"/>
          <w:szCs w:val="24"/>
        </w:rPr>
        <w:t xml:space="preserve"> final </w:t>
      </w:r>
      <w:r w:rsidR="00832AD0">
        <w:rPr>
          <w:rFonts w:ascii="Times New Roman" w:eastAsia="Times New Roman" w:hAnsi="Times New Roman" w:cs="Times New Roman"/>
          <w:bCs/>
          <w:color w:val="000000"/>
          <w:sz w:val="24"/>
          <w:szCs w:val="24"/>
        </w:rPr>
        <w:t xml:space="preserve">number of the </w:t>
      </w:r>
      <w:r w:rsidR="007A6FFA">
        <w:rPr>
          <w:rFonts w:ascii="Times New Roman" w:eastAsia="Times New Roman" w:hAnsi="Times New Roman" w:cs="Times New Roman"/>
          <w:bCs/>
          <w:color w:val="000000"/>
          <w:sz w:val="24"/>
          <w:szCs w:val="24"/>
        </w:rPr>
        <w:t>examinees</w:t>
      </w:r>
      <w:r w:rsidR="00832AD0">
        <w:rPr>
          <w:rFonts w:ascii="Times New Roman" w:eastAsia="Times New Roman" w:hAnsi="Times New Roman" w:cs="Times New Roman"/>
          <w:bCs/>
          <w:color w:val="000000"/>
          <w:sz w:val="24"/>
          <w:szCs w:val="24"/>
        </w:rPr>
        <w:t xml:space="preserve"> in the CART </w:t>
      </w:r>
      <w:r w:rsidR="005705F6">
        <w:rPr>
          <w:rFonts w:ascii="Times New Roman" w:eastAsia="Times New Roman" w:hAnsi="Times New Roman" w:cs="Times New Roman"/>
          <w:bCs/>
          <w:color w:val="000000"/>
          <w:sz w:val="24"/>
          <w:szCs w:val="24"/>
        </w:rPr>
        <w:t xml:space="preserve">analysis </w:t>
      </w:r>
      <w:r w:rsidR="00352F1B">
        <w:rPr>
          <w:rFonts w:ascii="Times New Roman" w:eastAsia="Times New Roman" w:hAnsi="Times New Roman" w:cs="Times New Roman"/>
          <w:bCs/>
          <w:color w:val="000000"/>
          <w:sz w:val="24"/>
          <w:szCs w:val="24"/>
        </w:rPr>
        <w:t xml:space="preserve">was </w:t>
      </w:r>
      <w:r w:rsidR="00832AD0">
        <w:rPr>
          <w:rFonts w:ascii="Times New Roman" w:eastAsia="Times New Roman" w:hAnsi="Times New Roman" w:cs="Times New Roman"/>
          <w:bCs/>
          <w:color w:val="000000"/>
          <w:sz w:val="24"/>
          <w:szCs w:val="24"/>
        </w:rPr>
        <w:t>5740</w:t>
      </w:r>
      <w:r w:rsidR="007A6FFA">
        <w:rPr>
          <w:rFonts w:ascii="Times New Roman" w:eastAsia="Times New Roman" w:hAnsi="Times New Roman" w:cs="Times New Roman"/>
          <w:bCs/>
          <w:color w:val="000000"/>
          <w:sz w:val="24"/>
          <w:szCs w:val="24"/>
        </w:rPr>
        <w:t xml:space="preserve"> and the dependent variable was four latent classes</w:t>
      </w:r>
      <w:r w:rsidR="00BA13FD">
        <w:rPr>
          <w:rFonts w:ascii="Times New Roman" w:eastAsia="Times New Roman" w:hAnsi="Times New Roman" w:cs="Times New Roman"/>
          <w:bCs/>
          <w:color w:val="000000"/>
          <w:sz w:val="24"/>
          <w:szCs w:val="24"/>
        </w:rPr>
        <w:t xml:space="preserve"> in this step</w:t>
      </w:r>
      <w:r w:rsidR="007A6FFA">
        <w:rPr>
          <w:rFonts w:ascii="Times New Roman" w:eastAsia="Times New Roman" w:hAnsi="Times New Roman" w:cs="Times New Roman"/>
          <w:bCs/>
          <w:color w:val="000000"/>
          <w:sz w:val="24"/>
          <w:szCs w:val="24"/>
        </w:rPr>
        <w:t>.</w:t>
      </w:r>
      <w:r w:rsidR="005D7E61">
        <w:rPr>
          <w:rFonts w:ascii="Times New Roman" w:eastAsia="Times New Roman" w:hAnsi="Times New Roman" w:cs="Times New Roman"/>
          <w:bCs/>
          <w:color w:val="000000"/>
          <w:sz w:val="24"/>
          <w:szCs w:val="24"/>
        </w:rPr>
        <w:t xml:space="preserve"> </w:t>
      </w:r>
    </w:p>
    <w:p w14:paraId="2F03DC42" w14:textId="1CEACD48" w:rsidR="00A071BC" w:rsidRDefault="00C853C5" w:rsidP="000A30E6">
      <w:pPr>
        <w:spacing w:line="480" w:lineRule="auto"/>
        <w:rPr>
          <w:rFonts w:ascii="Times New Roman" w:hAnsi="Times New Roman" w:cs="Times New Roman"/>
          <w:sz w:val="24"/>
          <w:szCs w:val="24"/>
        </w:rPr>
      </w:pPr>
      <w:r w:rsidRPr="00FC244F">
        <w:rPr>
          <w:rFonts w:ascii="Times New Roman" w:eastAsia="Times New Roman" w:hAnsi="Times New Roman" w:cs="Times New Roman"/>
          <w:bCs/>
          <w:color w:val="000000"/>
          <w:sz w:val="24"/>
          <w:szCs w:val="24"/>
        </w:rPr>
        <w:t xml:space="preserve">Figure </w:t>
      </w:r>
      <w:r w:rsidR="00C218E9">
        <w:rPr>
          <w:rFonts w:ascii="Times New Roman" w:eastAsia="Times New Roman" w:hAnsi="Times New Roman" w:cs="Times New Roman"/>
          <w:bCs/>
          <w:color w:val="000000"/>
          <w:sz w:val="24"/>
          <w:szCs w:val="24"/>
        </w:rPr>
        <w:t>1</w:t>
      </w:r>
      <w:r w:rsidRPr="00FC244F">
        <w:rPr>
          <w:rFonts w:ascii="Times New Roman" w:eastAsia="Times New Roman" w:hAnsi="Times New Roman" w:cs="Times New Roman"/>
          <w:bCs/>
          <w:color w:val="000000"/>
          <w:sz w:val="24"/>
          <w:szCs w:val="24"/>
        </w:rPr>
        <w:t xml:space="preserve"> depict</w:t>
      </w:r>
      <w:r w:rsidR="0067436A">
        <w:rPr>
          <w:rFonts w:ascii="Times New Roman" w:eastAsia="Times New Roman" w:hAnsi="Times New Roman" w:cs="Times New Roman"/>
          <w:bCs/>
          <w:color w:val="000000"/>
          <w:sz w:val="24"/>
          <w:szCs w:val="24"/>
        </w:rPr>
        <w:t>ed</w:t>
      </w:r>
      <w:r w:rsidR="00C218E9">
        <w:rPr>
          <w:rFonts w:ascii="Times New Roman" w:eastAsia="Times New Roman" w:hAnsi="Times New Roman" w:cs="Times New Roman"/>
          <w:bCs/>
          <w:color w:val="000000"/>
          <w:sz w:val="24"/>
          <w:szCs w:val="24"/>
        </w:rPr>
        <w:t xml:space="preserve"> </w:t>
      </w:r>
      <w:r w:rsidRPr="00FC244F">
        <w:rPr>
          <w:rFonts w:ascii="Times New Roman" w:eastAsia="Times New Roman" w:hAnsi="Times New Roman" w:cs="Times New Roman"/>
          <w:bCs/>
          <w:color w:val="000000"/>
          <w:sz w:val="24"/>
          <w:szCs w:val="24"/>
        </w:rPr>
        <w:t>both the left and the right branch</w:t>
      </w:r>
      <w:r w:rsidR="008C6096">
        <w:rPr>
          <w:rFonts w:ascii="Times New Roman" w:eastAsia="Times New Roman" w:hAnsi="Times New Roman" w:cs="Times New Roman"/>
          <w:bCs/>
          <w:color w:val="000000"/>
          <w:sz w:val="24"/>
          <w:szCs w:val="24"/>
        </w:rPr>
        <w:t>es</w:t>
      </w:r>
      <w:r w:rsidRPr="00FC244F">
        <w:rPr>
          <w:rFonts w:ascii="Times New Roman" w:eastAsia="Times New Roman" w:hAnsi="Times New Roman" w:cs="Times New Roman"/>
          <w:bCs/>
          <w:color w:val="000000"/>
          <w:sz w:val="24"/>
          <w:szCs w:val="24"/>
        </w:rPr>
        <w:t xml:space="preserve"> of the </w:t>
      </w:r>
      <w:r>
        <w:rPr>
          <w:rFonts w:ascii="Times New Roman" w:eastAsia="Times New Roman" w:hAnsi="Times New Roman" w:cs="Times New Roman"/>
          <w:bCs/>
          <w:color w:val="000000"/>
          <w:sz w:val="24"/>
          <w:szCs w:val="24"/>
        </w:rPr>
        <w:t>C</w:t>
      </w:r>
      <w:r w:rsidRPr="00FC244F">
        <w:rPr>
          <w:rFonts w:ascii="Times New Roman" w:eastAsia="Times New Roman" w:hAnsi="Times New Roman" w:cs="Times New Roman"/>
          <w:bCs/>
          <w:color w:val="000000"/>
          <w:sz w:val="24"/>
          <w:szCs w:val="24"/>
        </w:rPr>
        <w:t xml:space="preserve">lassification </w:t>
      </w:r>
      <w:r>
        <w:rPr>
          <w:rFonts w:ascii="Times New Roman" w:eastAsia="Times New Roman" w:hAnsi="Times New Roman" w:cs="Times New Roman"/>
          <w:bCs/>
          <w:color w:val="000000"/>
          <w:sz w:val="24"/>
          <w:szCs w:val="24"/>
        </w:rPr>
        <w:t>T</w:t>
      </w:r>
      <w:r w:rsidRPr="00FC244F">
        <w:rPr>
          <w:rFonts w:ascii="Times New Roman" w:eastAsia="Times New Roman" w:hAnsi="Times New Roman" w:cs="Times New Roman"/>
          <w:bCs/>
          <w:color w:val="000000"/>
          <w:sz w:val="24"/>
          <w:szCs w:val="24"/>
        </w:rPr>
        <w:t>ree</w:t>
      </w:r>
      <w:r>
        <w:rPr>
          <w:rFonts w:ascii="Times New Roman" w:eastAsia="Times New Roman" w:hAnsi="Times New Roman" w:cs="Times New Roman"/>
          <w:bCs/>
          <w:color w:val="000000"/>
          <w:sz w:val="24"/>
          <w:szCs w:val="24"/>
        </w:rPr>
        <w:t xml:space="preserve"> (CT) since the outcome variable </w:t>
      </w:r>
      <w:r w:rsidR="00CA321C">
        <w:rPr>
          <w:rFonts w:ascii="Times New Roman" w:eastAsia="Times New Roman" w:hAnsi="Times New Roman" w:cs="Times New Roman"/>
          <w:bCs/>
          <w:color w:val="000000"/>
          <w:sz w:val="24"/>
          <w:szCs w:val="24"/>
        </w:rPr>
        <w:t xml:space="preserve">latent classes </w:t>
      </w:r>
      <w:r w:rsidR="008C6096">
        <w:rPr>
          <w:rFonts w:ascii="Times New Roman" w:eastAsia="Times New Roman" w:hAnsi="Times New Roman" w:cs="Times New Roman"/>
          <w:bCs/>
          <w:color w:val="000000"/>
          <w:sz w:val="24"/>
          <w:szCs w:val="24"/>
        </w:rPr>
        <w:t xml:space="preserve">was </w:t>
      </w:r>
      <w:r>
        <w:rPr>
          <w:rFonts w:ascii="Times New Roman" w:eastAsia="Times New Roman" w:hAnsi="Times New Roman" w:cs="Times New Roman"/>
          <w:bCs/>
          <w:color w:val="000000"/>
          <w:sz w:val="24"/>
          <w:szCs w:val="24"/>
        </w:rPr>
        <w:t xml:space="preserve">categorical. </w:t>
      </w:r>
      <w:r w:rsidR="00D12953">
        <w:rPr>
          <w:rFonts w:ascii="Times New Roman" w:eastAsia="Times New Roman" w:hAnsi="Times New Roman" w:cs="Times New Roman"/>
          <w:bCs/>
          <w:color w:val="000000"/>
          <w:sz w:val="24"/>
          <w:szCs w:val="24"/>
        </w:rPr>
        <w:t>From t</w:t>
      </w:r>
      <w:r w:rsidR="00D12953" w:rsidRPr="00FC244F">
        <w:rPr>
          <w:rFonts w:ascii="Times New Roman" w:eastAsia="Times New Roman" w:hAnsi="Times New Roman" w:cs="Times New Roman"/>
          <w:bCs/>
          <w:color w:val="000000"/>
          <w:sz w:val="24"/>
          <w:szCs w:val="24"/>
        </w:rPr>
        <w:t>he root node</w:t>
      </w:r>
      <w:r w:rsidR="00D12953">
        <w:rPr>
          <w:rFonts w:ascii="Times New Roman" w:eastAsia="Times New Roman" w:hAnsi="Times New Roman" w:cs="Times New Roman"/>
          <w:bCs/>
          <w:color w:val="000000"/>
          <w:sz w:val="24"/>
          <w:szCs w:val="24"/>
        </w:rPr>
        <w:t>, it clearly showed</w:t>
      </w:r>
      <w:r w:rsidR="00D12953" w:rsidRPr="00FC244F">
        <w:rPr>
          <w:rFonts w:ascii="Times New Roman" w:eastAsia="Times New Roman" w:hAnsi="Times New Roman" w:cs="Times New Roman"/>
          <w:bCs/>
          <w:color w:val="000000"/>
          <w:sz w:val="24"/>
          <w:szCs w:val="24"/>
        </w:rPr>
        <w:t xml:space="preserve"> that </w:t>
      </w:r>
      <w:r w:rsidR="00D12953">
        <w:rPr>
          <w:rFonts w:ascii="Times New Roman" w:eastAsia="Times New Roman" w:hAnsi="Times New Roman" w:cs="Times New Roman"/>
          <w:bCs/>
          <w:color w:val="000000"/>
          <w:sz w:val="24"/>
          <w:szCs w:val="24"/>
        </w:rPr>
        <w:t>latent class 1 (</w:t>
      </w:r>
      <w:r w:rsidR="00D12953" w:rsidRPr="00FC244F">
        <w:rPr>
          <w:rFonts w:ascii="Times New Roman" w:eastAsia="Times New Roman" w:hAnsi="Times New Roman" w:cs="Times New Roman"/>
          <w:bCs/>
          <w:color w:val="000000"/>
          <w:sz w:val="24"/>
          <w:szCs w:val="24"/>
        </w:rPr>
        <w:t>40.7%</w:t>
      </w:r>
      <w:r w:rsidR="00D12953">
        <w:rPr>
          <w:rFonts w:ascii="Times New Roman" w:eastAsia="Times New Roman" w:hAnsi="Times New Roman" w:cs="Times New Roman"/>
          <w:bCs/>
          <w:color w:val="000000"/>
          <w:sz w:val="24"/>
          <w:szCs w:val="24"/>
        </w:rPr>
        <w:t xml:space="preserve">) and latent class 4 (38.6%) had a comparatively higher proportions than </w:t>
      </w:r>
      <w:r w:rsidR="0067436A">
        <w:rPr>
          <w:rFonts w:ascii="Times New Roman" w:eastAsia="Times New Roman" w:hAnsi="Times New Roman" w:cs="Times New Roman"/>
          <w:bCs/>
          <w:color w:val="000000"/>
          <w:sz w:val="24"/>
          <w:szCs w:val="24"/>
        </w:rPr>
        <w:t xml:space="preserve">that for </w:t>
      </w:r>
      <w:r w:rsidR="00D12953">
        <w:rPr>
          <w:rFonts w:ascii="Times New Roman" w:eastAsia="Times New Roman" w:hAnsi="Times New Roman" w:cs="Times New Roman"/>
          <w:bCs/>
          <w:color w:val="000000"/>
          <w:sz w:val="24"/>
          <w:szCs w:val="24"/>
        </w:rPr>
        <w:t xml:space="preserve">latent class 2 (15.0%) and latent class 3 (5.7%). </w:t>
      </w:r>
      <w:r>
        <w:rPr>
          <w:rFonts w:ascii="Times New Roman" w:eastAsia="Times New Roman" w:hAnsi="Times New Roman" w:cs="Times New Roman"/>
          <w:bCs/>
          <w:color w:val="000000"/>
          <w:sz w:val="24"/>
          <w:szCs w:val="24"/>
        </w:rPr>
        <w:t xml:space="preserve">The first </w:t>
      </w:r>
      <w:r w:rsidR="00BE1898">
        <w:rPr>
          <w:rFonts w:ascii="Times New Roman" w:eastAsia="Times New Roman" w:hAnsi="Times New Roman" w:cs="Times New Roman"/>
          <w:bCs/>
          <w:color w:val="000000"/>
          <w:sz w:val="24"/>
          <w:szCs w:val="24"/>
        </w:rPr>
        <w:t xml:space="preserve">variable </w:t>
      </w:r>
      <w:r>
        <w:rPr>
          <w:rFonts w:ascii="Times New Roman" w:eastAsia="Times New Roman" w:hAnsi="Times New Roman" w:cs="Times New Roman"/>
          <w:bCs/>
          <w:color w:val="000000"/>
          <w:sz w:val="24"/>
          <w:szCs w:val="24"/>
        </w:rPr>
        <w:t xml:space="preserve">that </w:t>
      </w:r>
      <w:r w:rsidR="008C6096">
        <w:rPr>
          <w:rFonts w:ascii="Times New Roman" w:eastAsia="Times New Roman" w:hAnsi="Times New Roman" w:cs="Times New Roman"/>
          <w:bCs/>
          <w:color w:val="000000"/>
          <w:sz w:val="24"/>
          <w:szCs w:val="24"/>
        </w:rPr>
        <w:t>split</w:t>
      </w:r>
      <w:r>
        <w:rPr>
          <w:rFonts w:ascii="Times New Roman" w:eastAsia="Times New Roman" w:hAnsi="Times New Roman" w:cs="Times New Roman"/>
          <w:bCs/>
          <w:color w:val="000000"/>
          <w:sz w:val="24"/>
          <w:szCs w:val="24"/>
        </w:rPr>
        <w:t xml:space="preserve"> the four latent groups</w:t>
      </w:r>
      <w:r w:rsidR="008C6096">
        <w:rPr>
          <w:rFonts w:ascii="Times New Roman" w:eastAsia="Times New Roman" w:hAnsi="Times New Roman" w:cs="Times New Roman"/>
          <w:bCs/>
          <w:color w:val="000000"/>
          <w:sz w:val="24"/>
          <w:szCs w:val="24"/>
        </w:rPr>
        <w:t xml:space="preserve"> was</w:t>
      </w:r>
      <w:r>
        <w:rPr>
          <w:rFonts w:ascii="Times New Roman" w:eastAsia="Times New Roman" w:hAnsi="Times New Roman" w:cs="Times New Roman"/>
          <w:bCs/>
          <w:color w:val="000000"/>
          <w:sz w:val="24"/>
          <w:szCs w:val="24"/>
        </w:rPr>
        <w:t xml:space="preserve"> </w:t>
      </w:r>
      <w:r w:rsidRPr="00557A9B">
        <w:rPr>
          <w:rFonts w:ascii="Times New Roman" w:eastAsia="Times New Roman" w:hAnsi="Times New Roman" w:cs="Times New Roman"/>
          <w:bCs/>
          <w:i/>
          <w:iCs/>
          <w:color w:val="000000"/>
          <w:sz w:val="24"/>
          <w:szCs w:val="24"/>
        </w:rPr>
        <w:t>race</w:t>
      </w:r>
      <w:r>
        <w:rPr>
          <w:rFonts w:ascii="Times New Roman" w:eastAsia="Times New Roman" w:hAnsi="Times New Roman" w:cs="Times New Roman"/>
          <w:bCs/>
          <w:color w:val="000000"/>
          <w:sz w:val="24"/>
          <w:szCs w:val="24"/>
        </w:rPr>
        <w:t>. Under th</w:t>
      </w:r>
      <w:r w:rsidRPr="00FC244F">
        <w:rPr>
          <w:rFonts w:ascii="Times New Roman" w:eastAsia="Times New Roman" w:hAnsi="Times New Roman" w:cs="Times New Roman"/>
          <w:bCs/>
          <w:color w:val="000000"/>
          <w:sz w:val="24"/>
          <w:szCs w:val="24"/>
        </w:rPr>
        <w:t xml:space="preserve">e </w:t>
      </w:r>
      <w:r w:rsidR="00D12953">
        <w:rPr>
          <w:rFonts w:ascii="Times New Roman" w:eastAsia="Times New Roman" w:hAnsi="Times New Roman" w:cs="Times New Roman"/>
          <w:bCs/>
          <w:color w:val="000000"/>
          <w:sz w:val="24"/>
          <w:szCs w:val="24"/>
        </w:rPr>
        <w:t xml:space="preserve">splitting of </w:t>
      </w:r>
      <w:r w:rsidRPr="00FC244F">
        <w:rPr>
          <w:rFonts w:ascii="Times New Roman" w:eastAsia="Times New Roman" w:hAnsi="Times New Roman" w:cs="Times New Roman"/>
          <w:bCs/>
          <w:color w:val="000000"/>
          <w:sz w:val="24"/>
          <w:szCs w:val="24"/>
        </w:rPr>
        <w:t xml:space="preserve">first </w:t>
      </w:r>
      <w:r>
        <w:rPr>
          <w:rFonts w:ascii="Times New Roman" w:eastAsia="Times New Roman" w:hAnsi="Times New Roman" w:cs="Times New Roman"/>
          <w:bCs/>
          <w:color w:val="000000"/>
          <w:sz w:val="24"/>
          <w:szCs w:val="24"/>
        </w:rPr>
        <w:t xml:space="preserve">child </w:t>
      </w:r>
      <w:r w:rsidRPr="00FC244F">
        <w:rPr>
          <w:rFonts w:ascii="Times New Roman" w:eastAsia="Times New Roman" w:hAnsi="Times New Roman" w:cs="Times New Roman"/>
          <w:bCs/>
          <w:color w:val="000000"/>
          <w:sz w:val="24"/>
          <w:szCs w:val="24"/>
        </w:rPr>
        <w:t xml:space="preserve">node, </w:t>
      </w:r>
      <w:r w:rsidR="00F229CE">
        <w:rPr>
          <w:rFonts w:ascii="Times New Roman" w:eastAsia="Times New Roman" w:hAnsi="Times New Roman" w:cs="Times New Roman"/>
          <w:bCs/>
          <w:color w:val="000000"/>
          <w:sz w:val="24"/>
          <w:szCs w:val="24"/>
        </w:rPr>
        <w:t xml:space="preserve">in </w:t>
      </w:r>
      <w:r w:rsidRPr="00FC244F">
        <w:rPr>
          <w:rFonts w:ascii="Times New Roman" w:eastAsia="Times New Roman" w:hAnsi="Times New Roman" w:cs="Times New Roman"/>
          <w:bCs/>
          <w:color w:val="000000"/>
          <w:sz w:val="24"/>
          <w:szCs w:val="24"/>
        </w:rPr>
        <w:t>the left branch of the CT tree</w:t>
      </w:r>
      <w:r w:rsidR="00F229CE">
        <w:rPr>
          <w:rFonts w:ascii="Times New Roman" w:eastAsia="Times New Roman" w:hAnsi="Times New Roman" w:cs="Times New Roman"/>
          <w:bCs/>
          <w:color w:val="000000"/>
          <w:sz w:val="24"/>
          <w:szCs w:val="24"/>
        </w:rPr>
        <w:t>, they</w:t>
      </w:r>
      <w:r>
        <w:rPr>
          <w:rFonts w:ascii="Times New Roman" w:eastAsia="Times New Roman" w:hAnsi="Times New Roman" w:cs="Times New Roman"/>
          <w:bCs/>
          <w:color w:val="000000"/>
          <w:sz w:val="24"/>
          <w:szCs w:val="24"/>
        </w:rPr>
        <w:t xml:space="preserve"> </w:t>
      </w:r>
      <w:r w:rsidR="008C6096">
        <w:rPr>
          <w:rFonts w:ascii="Times New Roman" w:eastAsia="Times New Roman" w:hAnsi="Times New Roman" w:cs="Times New Roman"/>
          <w:bCs/>
          <w:color w:val="000000"/>
          <w:sz w:val="24"/>
          <w:szCs w:val="24"/>
        </w:rPr>
        <w:t>were</w:t>
      </w:r>
      <w:r w:rsidRPr="00FC244F">
        <w:rPr>
          <w:rFonts w:ascii="Times New Roman" w:eastAsia="Times New Roman" w:hAnsi="Times New Roman" w:cs="Times New Roman"/>
          <w:bCs/>
          <w:color w:val="000000"/>
          <w:sz w:val="24"/>
          <w:szCs w:val="24"/>
        </w:rPr>
        <w:t xml:space="preserve"> American Indian or Alaska Native (1) and White (5); </w:t>
      </w:r>
      <w:r w:rsidR="00F229CE">
        <w:rPr>
          <w:rFonts w:ascii="Times New Roman" w:eastAsia="Times New Roman" w:hAnsi="Times New Roman" w:cs="Times New Roman"/>
          <w:bCs/>
          <w:color w:val="000000"/>
          <w:sz w:val="24"/>
          <w:szCs w:val="24"/>
        </w:rPr>
        <w:t xml:space="preserve">and in </w:t>
      </w:r>
      <w:r w:rsidRPr="00FC244F">
        <w:rPr>
          <w:rFonts w:ascii="Times New Roman" w:eastAsia="Times New Roman" w:hAnsi="Times New Roman" w:cs="Times New Roman"/>
          <w:bCs/>
          <w:color w:val="000000"/>
          <w:sz w:val="24"/>
          <w:szCs w:val="24"/>
        </w:rPr>
        <w:t>the right branch</w:t>
      </w:r>
      <w:r w:rsidR="00F229CE">
        <w:rPr>
          <w:rFonts w:ascii="Times New Roman" w:eastAsia="Times New Roman" w:hAnsi="Times New Roman" w:cs="Times New Roman"/>
          <w:bCs/>
          <w:color w:val="000000"/>
          <w:sz w:val="24"/>
          <w:szCs w:val="24"/>
        </w:rPr>
        <w:t xml:space="preserve">, they were </w:t>
      </w:r>
      <w:r w:rsidRPr="00FC244F">
        <w:rPr>
          <w:rFonts w:ascii="Times New Roman" w:eastAsia="Times New Roman" w:hAnsi="Times New Roman" w:cs="Times New Roman"/>
          <w:bCs/>
          <w:color w:val="000000"/>
          <w:sz w:val="24"/>
          <w:szCs w:val="24"/>
        </w:rPr>
        <w:t xml:space="preserve">Asian (2), Black or African American (3), Native Hawaiian or Other Pacific Islander (4) and </w:t>
      </w:r>
      <w:r w:rsidR="00EF455D">
        <w:rPr>
          <w:rFonts w:ascii="Times New Roman" w:eastAsia="Times New Roman" w:hAnsi="Times New Roman" w:cs="Times New Roman"/>
          <w:bCs/>
          <w:color w:val="000000"/>
          <w:sz w:val="24"/>
          <w:szCs w:val="24"/>
        </w:rPr>
        <w:t>O</w:t>
      </w:r>
      <w:r w:rsidRPr="00FC244F">
        <w:rPr>
          <w:rFonts w:ascii="Times New Roman" w:eastAsia="Times New Roman" w:hAnsi="Times New Roman" w:cs="Times New Roman"/>
          <w:bCs/>
          <w:color w:val="000000"/>
          <w:sz w:val="24"/>
          <w:szCs w:val="24"/>
        </w:rPr>
        <w:t xml:space="preserve">ther (6). </w:t>
      </w:r>
      <w:r w:rsidR="008C6096">
        <w:rPr>
          <w:rFonts w:ascii="Times New Roman" w:eastAsia="Times New Roman" w:hAnsi="Times New Roman" w:cs="Times New Roman"/>
          <w:bCs/>
          <w:color w:val="000000"/>
          <w:sz w:val="24"/>
          <w:szCs w:val="24"/>
        </w:rPr>
        <w:t xml:space="preserve">There was a </w:t>
      </w:r>
      <w:r w:rsidR="008C53C7">
        <w:rPr>
          <w:rFonts w:ascii="Times New Roman" w:eastAsia="Times New Roman" w:hAnsi="Times New Roman" w:cs="Times New Roman"/>
          <w:bCs/>
          <w:color w:val="000000"/>
          <w:sz w:val="24"/>
          <w:szCs w:val="24"/>
        </w:rPr>
        <w:t xml:space="preserve">big </w:t>
      </w:r>
      <w:r w:rsidR="008C6096">
        <w:rPr>
          <w:rFonts w:ascii="Times New Roman" w:eastAsia="Times New Roman" w:hAnsi="Times New Roman" w:cs="Times New Roman"/>
          <w:bCs/>
          <w:color w:val="000000"/>
          <w:sz w:val="24"/>
          <w:szCs w:val="24"/>
        </w:rPr>
        <w:t>difference</w:t>
      </w:r>
      <w:r>
        <w:rPr>
          <w:rFonts w:ascii="Times New Roman" w:eastAsia="Times New Roman" w:hAnsi="Times New Roman" w:cs="Times New Roman"/>
          <w:bCs/>
          <w:color w:val="000000"/>
          <w:sz w:val="24"/>
          <w:szCs w:val="24"/>
        </w:rPr>
        <w:t xml:space="preserve"> </w:t>
      </w:r>
      <w:r w:rsidR="00A071BC">
        <w:rPr>
          <w:rFonts w:ascii="Times New Roman" w:eastAsia="Times New Roman" w:hAnsi="Times New Roman" w:cs="Times New Roman"/>
          <w:bCs/>
          <w:color w:val="000000"/>
          <w:sz w:val="24"/>
          <w:szCs w:val="24"/>
        </w:rPr>
        <w:t>in</w:t>
      </w:r>
      <w:r>
        <w:rPr>
          <w:rFonts w:ascii="Times New Roman" w:eastAsia="Times New Roman" w:hAnsi="Times New Roman" w:cs="Times New Roman"/>
          <w:bCs/>
          <w:color w:val="000000"/>
          <w:sz w:val="24"/>
          <w:szCs w:val="24"/>
        </w:rPr>
        <w:t xml:space="preserve"> the race population </w:t>
      </w:r>
      <w:r w:rsidR="0067436A">
        <w:rPr>
          <w:rFonts w:ascii="Times New Roman" w:eastAsia="Times New Roman" w:hAnsi="Times New Roman" w:cs="Times New Roman"/>
          <w:bCs/>
          <w:color w:val="000000"/>
          <w:sz w:val="24"/>
          <w:szCs w:val="24"/>
        </w:rPr>
        <w:t>between</w:t>
      </w:r>
      <w:r w:rsidR="008C53C7">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the left </w:t>
      </w:r>
      <w:r w:rsidR="008C53C7">
        <w:rPr>
          <w:rFonts w:ascii="Times New Roman" w:eastAsia="Times New Roman" w:hAnsi="Times New Roman" w:cs="Times New Roman"/>
          <w:bCs/>
          <w:color w:val="000000"/>
          <w:sz w:val="24"/>
          <w:szCs w:val="24"/>
        </w:rPr>
        <w:t xml:space="preserve">branch </w:t>
      </w:r>
      <w:r w:rsidR="0067436A">
        <w:rPr>
          <w:rFonts w:ascii="Times New Roman" w:eastAsia="Times New Roman" w:hAnsi="Times New Roman" w:cs="Times New Roman"/>
          <w:bCs/>
          <w:color w:val="000000"/>
          <w:sz w:val="24"/>
          <w:szCs w:val="24"/>
        </w:rPr>
        <w:t xml:space="preserve">and </w:t>
      </w:r>
      <w:r>
        <w:rPr>
          <w:rFonts w:ascii="Times New Roman" w:eastAsia="Times New Roman" w:hAnsi="Times New Roman" w:cs="Times New Roman"/>
          <w:bCs/>
          <w:color w:val="000000"/>
          <w:sz w:val="24"/>
          <w:szCs w:val="24"/>
        </w:rPr>
        <w:t>the right (41.2% =70.6%</w:t>
      </w:r>
      <w:r w:rsidR="00BE1898">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w:t>
      </w:r>
      <w:r w:rsidR="00BE1898">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29.4%). </w:t>
      </w:r>
      <w:r w:rsidR="00A071BC">
        <w:rPr>
          <w:rFonts w:ascii="Times New Roman" w:eastAsia="Times New Roman" w:hAnsi="Times New Roman" w:cs="Times New Roman"/>
          <w:bCs/>
          <w:color w:val="000000"/>
          <w:sz w:val="24"/>
          <w:szCs w:val="24"/>
        </w:rPr>
        <w:t>This partly reflected the current distribution</w:t>
      </w:r>
      <w:r w:rsidR="00907BE4">
        <w:rPr>
          <w:rFonts w:ascii="Times New Roman" w:eastAsia="Times New Roman" w:hAnsi="Times New Roman" w:cs="Times New Roman"/>
          <w:bCs/>
          <w:color w:val="000000"/>
          <w:sz w:val="24"/>
          <w:szCs w:val="24"/>
        </w:rPr>
        <w:t xml:space="preserve"> of population</w:t>
      </w:r>
      <w:r w:rsidR="00A071BC">
        <w:rPr>
          <w:rFonts w:ascii="Times New Roman" w:eastAsia="Times New Roman" w:hAnsi="Times New Roman" w:cs="Times New Roman"/>
          <w:bCs/>
          <w:color w:val="000000"/>
          <w:sz w:val="24"/>
          <w:szCs w:val="24"/>
        </w:rPr>
        <w:t xml:space="preserve"> in the</w:t>
      </w:r>
      <w:r w:rsidR="00A071BC">
        <w:rPr>
          <w:rFonts w:ascii="Times New Roman" w:hAnsi="Times New Roman" w:cs="Times New Roman"/>
          <w:sz w:val="24"/>
          <w:szCs w:val="24"/>
        </w:rPr>
        <w:t xml:space="preserve"> medical </w:t>
      </w:r>
      <w:r w:rsidR="00A071BC">
        <w:rPr>
          <w:rFonts w:ascii="Times New Roman" w:hAnsi="Times New Roman" w:cs="Times New Roman"/>
          <w:sz w:val="24"/>
          <w:szCs w:val="24"/>
        </w:rPr>
        <w:lastRenderedPageBreak/>
        <w:t xml:space="preserve">certification board’s examination for physicians. Additionally, the total number of latent class 1 and latent </w:t>
      </w:r>
      <w:r w:rsidR="007B6621">
        <w:rPr>
          <w:rFonts w:ascii="Times New Roman" w:hAnsi="Times New Roman" w:cs="Times New Roman"/>
          <w:sz w:val="24"/>
          <w:szCs w:val="24"/>
        </w:rPr>
        <w:t xml:space="preserve">class </w:t>
      </w:r>
      <w:r w:rsidR="00A071BC">
        <w:rPr>
          <w:rFonts w:ascii="Times New Roman" w:hAnsi="Times New Roman" w:cs="Times New Roman"/>
          <w:sz w:val="24"/>
          <w:szCs w:val="24"/>
        </w:rPr>
        <w:t>4 occupie</w:t>
      </w:r>
      <w:r w:rsidR="00622482">
        <w:rPr>
          <w:rFonts w:ascii="Times New Roman" w:hAnsi="Times New Roman" w:cs="Times New Roman"/>
          <w:sz w:val="24"/>
          <w:szCs w:val="24"/>
        </w:rPr>
        <w:t>d more than 3500 (</w:t>
      </w:r>
      <w:r w:rsidR="00A071BC">
        <w:rPr>
          <w:rFonts w:ascii="Times New Roman" w:hAnsi="Times New Roman" w:cs="Times New Roman"/>
          <w:sz w:val="24"/>
          <w:szCs w:val="24"/>
        </w:rPr>
        <w:t>a</w:t>
      </w:r>
      <w:r w:rsidR="00622482">
        <w:rPr>
          <w:rFonts w:ascii="Times New Roman" w:hAnsi="Times New Roman" w:cs="Times New Roman"/>
          <w:sz w:val="24"/>
          <w:szCs w:val="24"/>
        </w:rPr>
        <w:t>pproximately</w:t>
      </w:r>
      <w:r w:rsidR="00A071BC">
        <w:rPr>
          <w:rFonts w:ascii="Times New Roman" w:hAnsi="Times New Roman" w:cs="Times New Roman"/>
          <w:sz w:val="24"/>
          <w:szCs w:val="24"/>
        </w:rPr>
        <w:t xml:space="preserve"> 90%</w:t>
      </w:r>
      <w:r w:rsidR="00622482">
        <w:rPr>
          <w:rFonts w:ascii="Times New Roman" w:hAnsi="Times New Roman" w:cs="Times New Roman"/>
          <w:sz w:val="24"/>
          <w:szCs w:val="24"/>
        </w:rPr>
        <w:t>)</w:t>
      </w:r>
      <w:r w:rsidR="00A071BC">
        <w:rPr>
          <w:rFonts w:ascii="Times New Roman" w:hAnsi="Times New Roman" w:cs="Times New Roman"/>
          <w:sz w:val="24"/>
          <w:szCs w:val="24"/>
        </w:rPr>
        <w:t xml:space="preserve"> </w:t>
      </w:r>
      <w:r w:rsidR="007B6621">
        <w:rPr>
          <w:rFonts w:ascii="Times New Roman" w:hAnsi="Times New Roman" w:cs="Times New Roman"/>
          <w:sz w:val="24"/>
          <w:szCs w:val="24"/>
        </w:rPr>
        <w:t>of</w:t>
      </w:r>
      <w:r w:rsidR="00A071BC">
        <w:rPr>
          <w:rFonts w:ascii="Times New Roman" w:hAnsi="Times New Roman" w:cs="Times New Roman"/>
          <w:sz w:val="24"/>
          <w:szCs w:val="24"/>
        </w:rPr>
        <w:t xml:space="preserve"> all in the left branch. </w:t>
      </w:r>
    </w:p>
    <w:p w14:paraId="38E366D1" w14:textId="623047B1" w:rsidR="00C853C5" w:rsidRPr="009D6745" w:rsidRDefault="00A071BC" w:rsidP="000A30E6">
      <w:pPr>
        <w:spacing w:line="480" w:lineRule="auto"/>
        <w:rPr>
          <w:rFonts w:ascii="Times New Roman" w:hAnsi="Times New Roman" w:cs="Times New Roman"/>
          <w:sz w:val="24"/>
          <w:szCs w:val="24"/>
        </w:rPr>
      </w:pPr>
      <w:r>
        <w:rPr>
          <w:rFonts w:ascii="Times New Roman" w:eastAsia="Times New Roman" w:hAnsi="Times New Roman" w:cs="Times New Roman"/>
          <w:bCs/>
          <w:color w:val="000000"/>
          <w:sz w:val="24"/>
          <w:szCs w:val="24"/>
        </w:rPr>
        <w:t>Among the</w:t>
      </w:r>
      <w:r w:rsidRPr="00A071BC">
        <w:rPr>
          <w:rFonts w:ascii="Times New Roman" w:eastAsia="Times New Roman" w:hAnsi="Times New Roman" w:cs="Times New Roman"/>
          <w:bCs/>
          <w:color w:val="000000"/>
          <w:sz w:val="24"/>
          <w:szCs w:val="24"/>
        </w:rPr>
        <w:t xml:space="preserve"> </w:t>
      </w:r>
      <w:r w:rsidRPr="00FC244F">
        <w:rPr>
          <w:rFonts w:ascii="Times New Roman" w:eastAsia="Times New Roman" w:hAnsi="Times New Roman" w:cs="Times New Roman"/>
          <w:bCs/>
          <w:color w:val="000000"/>
          <w:sz w:val="24"/>
          <w:szCs w:val="24"/>
        </w:rPr>
        <w:t>American Indian or Alaska Native and White</w:t>
      </w:r>
      <w:r>
        <w:rPr>
          <w:rFonts w:ascii="Times New Roman" w:eastAsia="Times New Roman" w:hAnsi="Times New Roman" w:cs="Times New Roman"/>
          <w:bCs/>
          <w:color w:val="000000"/>
          <w:sz w:val="24"/>
          <w:szCs w:val="24"/>
        </w:rPr>
        <w:t xml:space="preserve"> </w:t>
      </w:r>
      <w:r w:rsidR="004B3F76">
        <w:rPr>
          <w:rFonts w:ascii="Times New Roman" w:eastAsia="Times New Roman" w:hAnsi="Times New Roman" w:cs="Times New Roman"/>
          <w:bCs/>
          <w:color w:val="000000"/>
          <w:sz w:val="24"/>
          <w:szCs w:val="24"/>
        </w:rPr>
        <w:t>physicians</w:t>
      </w:r>
      <w:r w:rsidRPr="00A071BC">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who occup</w:t>
      </w:r>
      <w:r w:rsidR="00622482">
        <w:rPr>
          <w:rFonts w:ascii="Times New Roman" w:eastAsia="Times New Roman" w:hAnsi="Times New Roman" w:cs="Times New Roman"/>
          <w:bCs/>
          <w:color w:val="000000"/>
          <w:sz w:val="24"/>
          <w:szCs w:val="24"/>
        </w:rPr>
        <w:t>ied</w:t>
      </w:r>
      <w:r>
        <w:rPr>
          <w:rFonts w:ascii="Times New Roman" w:eastAsia="Times New Roman" w:hAnsi="Times New Roman" w:cs="Times New Roman"/>
          <w:bCs/>
          <w:color w:val="000000"/>
          <w:sz w:val="24"/>
          <w:szCs w:val="24"/>
        </w:rPr>
        <w:t xml:space="preserve"> 70.6% of the population in the left branch</w:t>
      </w:r>
      <w:r w:rsidR="00C853C5" w:rsidRPr="00FC244F">
        <w:rPr>
          <w:rFonts w:ascii="Times New Roman" w:eastAsia="Times New Roman" w:hAnsi="Times New Roman" w:cs="Times New Roman"/>
          <w:bCs/>
          <w:color w:val="000000"/>
          <w:sz w:val="24"/>
          <w:szCs w:val="24"/>
        </w:rPr>
        <w:t xml:space="preserve">, </w:t>
      </w:r>
      <w:r w:rsidR="00F6637E" w:rsidRPr="008C53C7">
        <w:rPr>
          <w:rFonts w:ascii="Times New Roman" w:eastAsia="Times New Roman" w:hAnsi="Times New Roman" w:cs="Times New Roman"/>
          <w:bCs/>
          <w:color w:val="000000"/>
          <w:sz w:val="24"/>
          <w:szCs w:val="24"/>
        </w:rPr>
        <w:t>a</w:t>
      </w:r>
      <w:r w:rsidR="00C853C5" w:rsidRPr="008C53C7">
        <w:rPr>
          <w:rFonts w:ascii="Times New Roman" w:eastAsia="Times New Roman" w:hAnsi="Times New Roman" w:cs="Times New Roman"/>
          <w:bCs/>
          <w:color w:val="000000"/>
          <w:sz w:val="24"/>
          <w:szCs w:val="24"/>
        </w:rPr>
        <w:t xml:space="preserve"> percentage of</w:t>
      </w:r>
      <w:r w:rsidR="00C853C5" w:rsidRPr="009D6745">
        <w:rPr>
          <w:rFonts w:ascii="Times New Roman" w:eastAsia="Times New Roman" w:hAnsi="Times New Roman" w:cs="Times New Roman"/>
          <w:bCs/>
          <w:i/>
          <w:iCs/>
          <w:color w:val="000000"/>
          <w:sz w:val="24"/>
          <w:szCs w:val="24"/>
        </w:rPr>
        <w:t xml:space="preserve"> </w:t>
      </w:r>
      <w:r w:rsidR="00C853C5" w:rsidRPr="0099390F">
        <w:rPr>
          <w:rFonts w:ascii="Times New Roman" w:eastAsia="Times New Roman" w:hAnsi="Times New Roman" w:cs="Times New Roman"/>
          <w:bCs/>
          <w:color w:val="000000"/>
          <w:sz w:val="24"/>
          <w:szCs w:val="24"/>
        </w:rPr>
        <w:t>45.5% to see the patients for Age 65 +</w:t>
      </w:r>
      <w:r w:rsidR="00C853C5" w:rsidRPr="00FC244F">
        <w:rPr>
          <w:rFonts w:ascii="Times New Roman" w:eastAsia="Times New Roman" w:hAnsi="Times New Roman" w:cs="Times New Roman"/>
          <w:bCs/>
          <w:color w:val="000000"/>
          <w:sz w:val="24"/>
          <w:szCs w:val="24"/>
        </w:rPr>
        <w:t xml:space="preserve"> be</w:t>
      </w:r>
      <w:r w:rsidR="00ED4E57">
        <w:rPr>
          <w:rFonts w:ascii="Times New Roman" w:eastAsia="Times New Roman" w:hAnsi="Times New Roman" w:cs="Times New Roman"/>
          <w:bCs/>
          <w:color w:val="000000"/>
          <w:sz w:val="24"/>
          <w:szCs w:val="24"/>
        </w:rPr>
        <w:t>c</w:t>
      </w:r>
      <w:r w:rsidR="008C53C7">
        <w:rPr>
          <w:rFonts w:ascii="Times New Roman" w:eastAsia="Times New Roman" w:hAnsi="Times New Roman" w:cs="Times New Roman"/>
          <w:bCs/>
          <w:color w:val="000000"/>
          <w:sz w:val="24"/>
          <w:szCs w:val="24"/>
        </w:rPr>
        <w:t>ame</w:t>
      </w:r>
      <w:r w:rsidR="00C853C5">
        <w:rPr>
          <w:rFonts w:ascii="Times New Roman" w:eastAsia="Times New Roman" w:hAnsi="Times New Roman" w:cs="Times New Roman"/>
          <w:bCs/>
          <w:color w:val="000000"/>
          <w:sz w:val="24"/>
          <w:szCs w:val="24"/>
        </w:rPr>
        <w:t xml:space="preserve"> an important</w:t>
      </w:r>
      <w:r w:rsidR="00C853C5" w:rsidRPr="00FC244F">
        <w:rPr>
          <w:rFonts w:ascii="Times New Roman" w:eastAsia="Times New Roman" w:hAnsi="Times New Roman" w:cs="Times New Roman"/>
          <w:bCs/>
          <w:color w:val="000000"/>
          <w:sz w:val="24"/>
          <w:szCs w:val="24"/>
        </w:rPr>
        <w:t xml:space="preserve"> </w:t>
      </w:r>
      <w:r w:rsidR="004B3F76">
        <w:rPr>
          <w:rFonts w:ascii="Times New Roman" w:eastAsia="Times New Roman" w:hAnsi="Times New Roman" w:cs="Times New Roman"/>
          <w:bCs/>
          <w:color w:val="000000"/>
          <w:sz w:val="24"/>
          <w:szCs w:val="24"/>
        </w:rPr>
        <w:t>cut-off</w:t>
      </w:r>
      <w:r w:rsidR="00C853C5">
        <w:rPr>
          <w:rFonts w:ascii="Times New Roman" w:eastAsia="Times New Roman" w:hAnsi="Times New Roman" w:cs="Times New Roman"/>
          <w:bCs/>
          <w:color w:val="000000"/>
          <w:sz w:val="24"/>
          <w:szCs w:val="24"/>
        </w:rPr>
        <w:t xml:space="preserve"> </w:t>
      </w:r>
      <w:r w:rsidR="000B2E87">
        <w:rPr>
          <w:rFonts w:ascii="Times New Roman" w:eastAsia="Times New Roman" w:hAnsi="Times New Roman" w:cs="Times New Roman"/>
          <w:bCs/>
          <w:color w:val="000000"/>
          <w:sz w:val="24"/>
          <w:szCs w:val="24"/>
        </w:rPr>
        <w:t>number</w:t>
      </w:r>
      <w:r w:rsidR="000B2E87" w:rsidRPr="00FC244F">
        <w:rPr>
          <w:rFonts w:ascii="Times New Roman" w:eastAsia="Times New Roman" w:hAnsi="Times New Roman" w:cs="Times New Roman"/>
          <w:bCs/>
          <w:color w:val="000000"/>
          <w:sz w:val="24"/>
          <w:szCs w:val="24"/>
        </w:rPr>
        <w:t xml:space="preserve"> </w:t>
      </w:r>
      <w:r w:rsidR="00C853C5" w:rsidRPr="00FC244F">
        <w:rPr>
          <w:rFonts w:ascii="Times New Roman" w:eastAsia="Times New Roman" w:hAnsi="Times New Roman" w:cs="Times New Roman"/>
          <w:bCs/>
          <w:color w:val="000000"/>
          <w:sz w:val="24"/>
          <w:szCs w:val="24"/>
        </w:rPr>
        <w:t xml:space="preserve">in </w:t>
      </w:r>
      <w:r w:rsidR="008C53C7">
        <w:rPr>
          <w:rFonts w:ascii="Times New Roman" w:eastAsia="Times New Roman" w:hAnsi="Times New Roman" w:cs="Times New Roman"/>
          <w:bCs/>
          <w:color w:val="000000"/>
          <w:sz w:val="24"/>
          <w:szCs w:val="24"/>
        </w:rPr>
        <w:t>splitting</w:t>
      </w:r>
      <w:r w:rsidR="008C53C7" w:rsidRPr="00FC244F">
        <w:rPr>
          <w:rFonts w:ascii="Times New Roman" w:eastAsia="Times New Roman" w:hAnsi="Times New Roman" w:cs="Times New Roman"/>
          <w:bCs/>
          <w:color w:val="000000"/>
          <w:sz w:val="24"/>
          <w:szCs w:val="24"/>
        </w:rPr>
        <w:t xml:space="preserve"> </w:t>
      </w:r>
      <w:r w:rsidR="00C853C5" w:rsidRPr="00FC244F">
        <w:rPr>
          <w:rFonts w:ascii="Times New Roman" w:eastAsia="Times New Roman" w:hAnsi="Times New Roman" w:cs="Times New Roman"/>
          <w:bCs/>
          <w:color w:val="000000"/>
          <w:sz w:val="24"/>
          <w:szCs w:val="24"/>
        </w:rPr>
        <w:t xml:space="preserve">the groups. </w:t>
      </w:r>
      <w:r w:rsidR="00F6637E">
        <w:rPr>
          <w:rFonts w:ascii="Times New Roman" w:eastAsia="Times New Roman" w:hAnsi="Times New Roman" w:cs="Times New Roman"/>
          <w:bCs/>
          <w:color w:val="000000"/>
          <w:sz w:val="24"/>
          <w:szCs w:val="24"/>
        </w:rPr>
        <w:t xml:space="preserve">59.5% of the physicians </w:t>
      </w:r>
      <w:r w:rsidR="004B3F76">
        <w:rPr>
          <w:rFonts w:ascii="Times New Roman" w:eastAsia="Times New Roman" w:hAnsi="Times New Roman" w:cs="Times New Roman"/>
          <w:bCs/>
          <w:color w:val="000000"/>
          <w:sz w:val="24"/>
          <w:szCs w:val="24"/>
        </w:rPr>
        <w:t>indicated</w:t>
      </w:r>
      <w:r w:rsidR="003B77D0">
        <w:rPr>
          <w:rFonts w:ascii="Times New Roman" w:eastAsia="Times New Roman" w:hAnsi="Times New Roman" w:cs="Times New Roman"/>
          <w:bCs/>
          <w:color w:val="000000"/>
          <w:sz w:val="24"/>
          <w:szCs w:val="24"/>
        </w:rPr>
        <w:t xml:space="preserve"> that</w:t>
      </w:r>
      <w:r w:rsidR="00F6637E">
        <w:rPr>
          <w:rFonts w:ascii="Times New Roman" w:eastAsia="Times New Roman" w:hAnsi="Times New Roman" w:cs="Times New Roman"/>
          <w:bCs/>
          <w:color w:val="000000"/>
          <w:sz w:val="24"/>
          <w:szCs w:val="24"/>
        </w:rPr>
        <w:t xml:space="preserve"> the percentage of patients </w:t>
      </w:r>
      <w:r w:rsidR="003B77D0">
        <w:rPr>
          <w:rFonts w:ascii="Times New Roman" w:eastAsia="Times New Roman" w:hAnsi="Times New Roman" w:cs="Times New Roman"/>
          <w:bCs/>
          <w:color w:val="000000"/>
          <w:sz w:val="24"/>
          <w:szCs w:val="24"/>
        </w:rPr>
        <w:t xml:space="preserve">they see who are older than 65 years old is </w:t>
      </w:r>
      <w:r w:rsidR="000927ED">
        <w:rPr>
          <w:rFonts w:ascii="Times New Roman" w:eastAsia="Times New Roman" w:hAnsi="Times New Roman" w:cs="Times New Roman"/>
          <w:bCs/>
          <w:color w:val="000000"/>
          <w:sz w:val="24"/>
          <w:szCs w:val="24"/>
        </w:rPr>
        <w:t xml:space="preserve">≤ </w:t>
      </w:r>
      <w:r w:rsidR="007A37FD">
        <w:rPr>
          <w:rFonts w:ascii="Times New Roman" w:eastAsia="Times New Roman" w:hAnsi="Times New Roman" w:cs="Times New Roman"/>
          <w:bCs/>
          <w:color w:val="000000"/>
          <w:sz w:val="24"/>
          <w:szCs w:val="24"/>
        </w:rPr>
        <w:t>45.5%</w:t>
      </w:r>
      <w:r w:rsidR="003B77D0">
        <w:rPr>
          <w:rFonts w:ascii="Times New Roman" w:eastAsia="Times New Roman" w:hAnsi="Times New Roman" w:cs="Times New Roman"/>
          <w:bCs/>
          <w:color w:val="000000"/>
          <w:sz w:val="24"/>
          <w:szCs w:val="24"/>
        </w:rPr>
        <w:t xml:space="preserve">. </w:t>
      </w:r>
      <w:r w:rsidR="007A37FD">
        <w:rPr>
          <w:rFonts w:ascii="Times New Roman" w:eastAsia="Times New Roman" w:hAnsi="Times New Roman" w:cs="Times New Roman"/>
          <w:bCs/>
          <w:color w:val="000000"/>
          <w:sz w:val="24"/>
          <w:szCs w:val="24"/>
        </w:rPr>
        <w:t>Only 11</w:t>
      </w:r>
      <w:r w:rsidR="004B3F76">
        <w:rPr>
          <w:rFonts w:ascii="Times New Roman" w:eastAsia="Times New Roman" w:hAnsi="Times New Roman" w:cs="Times New Roman"/>
          <w:bCs/>
          <w:color w:val="000000"/>
          <w:sz w:val="24"/>
          <w:szCs w:val="24"/>
        </w:rPr>
        <w:t>%</w:t>
      </w:r>
      <w:r w:rsidR="007A37FD">
        <w:rPr>
          <w:rFonts w:ascii="Times New Roman" w:eastAsia="Times New Roman" w:hAnsi="Times New Roman" w:cs="Times New Roman"/>
          <w:bCs/>
          <w:color w:val="000000"/>
          <w:sz w:val="24"/>
          <w:szCs w:val="24"/>
        </w:rPr>
        <w:t xml:space="preserve"> of the physicians </w:t>
      </w:r>
      <w:r w:rsidR="004B3F76">
        <w:rPr>
          <w:rFonts w:ascii="Times New Roman" w:eastAsia="Times New Roman" w:hAnsi="Times New Roman" w:cs="Times New Roman"/>
          <w:bCs/>
          <w:color w:val="000000"/>
          <w:sz w:val="24"/>
          <w:szCs w:val="24"/>
        </w:rPr>
        <w:t xml:space="preserve">expressed </w:t>
      </w:r>
      <w:r w:rsidR="007A37FD">
        <w:rPr>
          <w:rFonts w:ascii="Times New Roman" w:eastAsia="Times New Roman" w:hAnsi="Times New Roman" w:cs="Times New Roman"/>
          <w:bCs/>
          <w:color w:val="000000"/>
          <w:sz w:val="24"/>
          <w:szCs w:val="24"/>
        </w:rPr>
        <w:t xml:space="preserve">that the percentage of patients they see who are older than 65 years old </w:t>
      </w:r>
      <w:r w:rsidR="00E320B1">
        <w:rPr>
          <w:rFonts w:ascii="Times New Roman" w:eastAsia="Times New Roman" w:hAnsi="Times New Roman" w:cs="Times New Roman"/>
          <w:bCs/>
          <w:color w:val="000000"/>
          <w:sz w:val="24"/>
          <w:szCs w:val="24"/>
        </w:rPr>
        <w:t>is</w:t>
      </w:r>
      <w:r w:rsidR="004B3F76">
        <w:rPr>
          <w:rFonts w:ascii="Times New Roman" w:eastAsia="Times New Roman" w:hAnsi="Times New Roman" w:cs="Times New Roman"/>
          <w:bCs/>
          <w:color w:val="000000"/>
          <w:sz w:val="24"/>
          <w:szCs w:val="24"/>
        </w:rPr>
        <w:t xml:space="preserve"> </w:t>
      </w:r>
      <w:r w:rsidR="009D4CF2">
        <w:rPr>
          <w:rFonts w:ascii="Times New Roman" w:eastAsia="Times New Roman" w:hAnsi="Times New Roman" w:cs="Times New Roman"/>
          <w:bCs/>
          <w:color w:val="000000"/>
          <w:sz w:val="24"/>
          <w:szCs w:val="24"/>
        </w:rPr>
        <w:t xml:space="preserve">over 45.5%. </w:t>
      </w:r>
      <w:r w:rsidR="00C853C5">
        <w:rPr>
          <w:rFonts w:ascii="Times New Roman" w:eastAsia="Times New Roman" w:hAnsi="Times New Roman" w:cs="Times New Roman"/>
          <w:bCs/>
          <w:color w:val="000000"/>
          <w:sz w:val="24"/>
          <w:szCs w:val="24"/>
        </w:rPr>
        <w:t xml:space="preserve">Under the larger percentage of American Indian, Alaska Native and White physicians’ population who see the patients for Age 65+ </w:t>
      </w:r>
      <w:r w:rsidR="00ED4E57">
        <w:rPr>
          <w:rFonts w:ascii="Times New Roman" w:eastAsia="Times New Roman" w:hAnsi="Times New Roman" w:cs="Times New Roman"/>
          <w:bCs/>
          <w:color w:val="000000"/>
          <w:sz w:val="24"/>
          <w:szCs w:val="24"/>
        </w:rPr>
        <w:t xml:space="preserve">equal with </w:t>
      </w:r>
      <w:r w:rsidR="00C853C5">
        <w:rPr>
          <w:rFonts w:ascii="Times New Roman" w:eastAsia="Times New Roman" w:hAnsi="Times New Roman" w:cs="Times New Roman"/>
          <w:bCs/>
          <w:color w:val="000000"/>
          <w:sz w:val="24"/>
          <w:szCs w:val="24"/>
        </w:rPr>
        <w:t xml:space="preserve">45.5% or less, a child node in </w:t>
      </w:r>
      <w:r w:rsidR="004B3F76">
        <w:rPr>
          <w:rFonts w:ascii="Times New Roman" w:eastAsia="Times New Roman" w:hAnsi="Times New Roman" w:cs="Times New Roman"/>
          <w:bCs/>
          <w:color w:val="000000"/>
          <w:sz w:val="24"/>
          <w:szCs w:val="24"/>
        </w:rPr>
        <w:t xml:space="preserve">splitting </w:t>
      </w:r>
      <w:r w:rsidR="00C853C5">
        <w:rPr>
          <w:rFonts w:ascii="Times New Roman" w:eastAsia="Times New Roman" w:hAnsi="Times New Roman" w:cs="Times New Roman"/>
          <w:bCs/>
          <w:color w:val="000000"/>
          <w:sz w:val="24"/>
          <w:szCs w:val="24"/>
        </w:rPr>
        <w:t xml:space="preserve">this group </w:t>
      </w:r>
      <w:r w:rsidR="004B3F76">
        <w:rPr>
          <w:rFonts w:ascii="Times New Roman" w:eastAsia="Times New Roman" w:hAnsi="Times New Roman" w:cs="Times New Roman"/>
          <w:bCs/>
          <w:color w:val="000000"/>
          <w:sz w:val="24"/>
          <w:szCs w:val="24"/>
        </w:rPr>
        <w:t xml:space="preserve">was </w:t>
      </w:r>
      <w:r w:rsidR="00C853C5">
        <w:rPr>
          <w:rFonts w:ascii="Times New Roman" w:eastAsia="Times New Roman" w:hAnsi="Times New Roman" w:cs="Times New Roman"/>
          <w:bCs/>
          <w:color w:val="000000"/>
          <w:sz w:val="24"/>
          <w:szCs w:val="24"/>
        </w:rPr>
        <w:t>the</w:t>
      </w:r>
      <w:r w:rsidR="00FB5D87">
        <w:rPr>
          <w:rFonts w:ascii="Times New Roman" w:eastAsia="Times New Roman" w:hAnsi="Times New Roman" w:cs="Times New Roman"/>
          <w:bCs/>
          <w:color w:val="000000"/>
          <w:sz w:val="24"/>
          <w:szCs w:val="24"/>
        </w:rPr>
        <w:t xml:space="preserve"> variable</w:t>
      </w:r>
      <w:r w:rsidR="00C853C5">
        <w:rPr>
          <w:rFonts w:ascii="Times New Roman" w:eastAsia="Times New Roman" w:hAnsi="Times New Roman" w:cs="Times New Roman"/>
          <w:bCs/>
          <w:color w:val="000000"/>
          <w:sz w:val="24"/>
          <w:szCs w:val="24"/>
        </w:rPr>
        <w:t xml:space="preserve"> </w:t>
      </w:r>
      <w:r w:rsidR="00C853C5" w:rsidRPr="009D6745">
        <w:rPr>
          <w:rFonts w:ascii="Times New Roman" w:eastAsia="Times New Roman" w:hAnsi="Times New Roman" w:cs="Times New Roman"/>
          <w:bCs/>
          <w:i/>
          <w:iCs/>
          <w:color w:val="000000"/>
          <w:sz w:val="24"/>
          <w:szCs w:val="24"/>
        </w:rPr>
        <w:t>site size</w:t>
      </w:r>
      <w:r w:rsidR="00C853C5">
        <w:rPr>
          <w:rFonts w:ascii="Times New Roman" w:eastAsia="Times New Roman" w:hAnsi="Times New Roman" w:cs="Times New Roman"/>
          <w:bCs/>
          <w:color w:val="000000"/>
          <w:sz w:val="24"/>
          <w:szCs w:val="24"/>
        </w:rPr>
        <w:t xml:space="preserve">. The </w:t>
      </w:r>
      <w:r w:rsidR="00E320B1">
        <w:rPr>
          <w:rFonts w:ascii="Times New Roman" w:eastAsia="Times New Roman" w:hAnsi="Times New Roman" w:cs="Times New Roman"/>
          <w:bCs/>
          <w:color w:val="000000"/>
          <w:sz w:val="24"/>
          <w:szCs w:val="24"/>
        </w:rPr>
        <w:t xml:space="preserve">site that was </w:t>
      </w:r>
      <w:r w:rsidR="00C853C5">
        <w:rPr>
          <w:rFonts w:ascii="Times New Roman" w:eastAsia="Times New Roman" w:hAnsi="Times New Roman" w:cs="Times New Roman"/>
          <w:bCs/>
          <w:color w:val="000000"/>
          <w:sz w:val="24"/>
          <w:szCs w:val="24"/>
        </w:rPr>
        <w:t xml:space="preserve">solo practice </w:t>
      </w:r>
      <w:r w:rsidR="004B3F76">
        <w:rPr>
          <w:rFonts w:ascii="Times New Roman" w:eastAsia="Times New Roman" w:hAnsi="Times New Roman" w:cs="Times New Roman"/>
          <w:bCs/>
          <w:color w:val="000000"/>
          <w:sz w:val="24"/>
          <w:szCs w:val="24"/>
        </w:rPr>
        <w:t xml:space="preserve">was </w:t>
      </w:r>
      <w:r w:rsidR="00C853C5">
        <w:rPr>
          <w:rFonts w:ascii="Times New Roman" w:eastAsia="Times New Roman" w:hAnsi="Times New Roman" w:cs="Times New Roman"/>
          <w:bCs/>
          <w:color w:val="000000"/>
          <w:sz w:val="24"/>
          <w:szCs w:val="24"/>
        </w:rPr>
        <w:t xml:space="preserve">only 19.4% and the site size which was at least 2 providers </w:t>
      </w:r>
      <w:r w:rsidR="004B3F76">
        <w:rPr>
          <w:rFonts w:ascii="Times New Roman" w:eastAsia="Times New Roman" w:hAnsi="Times New Roman" w:cs="Times New Roman"/>
          <w:bCs/>
          <w:color w:val="000000"/>
          <w:sz w:val="24"/>
          <w:szCs w:val="24"/>
        </w:rPr>
        <w:t xml:space="preserve">was </w:t>
      </w:r>
      <w:r w:rsidR="00C853C5">
        <w:rPr>
          <w:rFonts w:ascii="Times New Roman" w:eastAsia="Times New Roman" w:hAnsi="Times New Roman" w:cs="Times New Roman"/>
          <w:bCs/>
          <w:color w:val="000000"/>
          <w:sz w:val="24"/>
          <w:szCs w:val="24"/>
        </w:rPr>
        <w:t>about 40.1%.</w:t>
      </w:r>
      <w:r w:rsidR="004B3F76">
        <w:rPr>
          <w:rFonts w:ascii="Times New Roman" w:eastAsia="Times New Roman" w:hAnsi="Times New Roman" w:cs="Times New Roman"/>
          <w:bCs/>
          <w:color w:val="000000"/>
          <w:sz w:val="24"/>
          <w:szCs w:val="24"/>
        </w:rPr>
        <w:t xml:space="preserve"> </w:t>
      </w:r>
    </w:p>
    <w:p w14:paraId="06EC3499" w14:textId="5EA705F3" w:rsidR="00C853C5" w:rsidRDefault="00C853C5" w:rsidP="000A30E6">
      <w:pPr>
        <w:spacing w:line="480" w:lineRule="auto"/>
        <w:rPr>
          <w:rFonts w:ascii="Times New Roman" w:eastAsia="Times New Roman" w:hAnsi="Times New Roman" w:cs="Times New Roman"/>
          <w:bCs/>
          <w:color w:val="000000"/>
          <w:sz w:val="24"/>
          <w:szCs w:val="24"/>
        </w:rPr>
      </w:pPr>
      <w:r w:rsidRPr="00FC244F">
        <w:rPr>
          <w:rFonts w:ascii="Times New Roman" w:eastAsia="Times New Roman" w:hAnsi="Times New Roman" w:cs="Times New Roman"/>
          <w:bCs/>
          <w:color w:val="000000"/>
          <w:sz w:val="24"/>
          <w:szCs w:val="24"/>
        </w:rPr>
        <w:t xml:space="preserve">For </w:t>
      </w:r>
      <w:r>
        <w:rPr>
          <w:rFonts w:ascii="Times New Roman" w:eastAsia="Times New Roman" w:hAnsi="Times New Roman" w:cs="Times New Roman"/>
          <w:bCs/>
          <w:color w:val="000000"/>
          <w:sz w:val="24"/>
          <w:szCs w:val="24"/>
        </w:rPr>
        <w:t xml:space="preserve">the right </w:t>
      </w:r>
      <w:r w:rsidR="00622482">
        <w:rPr>
          <w:rFonts w:ascii="Times New Roman" w:eastAsia="Times New Roman" w:hAnsi="Times New Roman" w:cs="Times New Roman"/>
          <w:bCs/>
          <w:color w:val="000000"/>
          <w:sz w:val="24"/>
          <w:szCs w:val="24"/>
        </w:rPr>
        <w:t>branch</w:t>
      </w:r>
      <w:r>
        <w:rPr>
          <w:rFonts w:ascii="Times New Roman" w:eastAsia="Times New Roman" w:hAnsi="Times New Roman" w:cs="Times New Roman"/>
          <w:bCs/>
          <w:color w:val="000000"/>
          <w:sz w:val="24"/>
          <w:szCs w:val="24"/>
        </w:rPr>
        <w:t xml:space="preserve">, the </w:t>
      </w:r>
      <w:r w:rsidR="009D4CF2">
        <w:rPr>
          <w:rFonts w:ascii="Times New Roman" w:eastAsia="Times New Roman" w:hAnsi="Times New Roman" w:cs="Times New Roman"/>
          <w:bCs/>
          <w:color w:val="000000"/>
          <w:sz w:val="24"/>
          <w:szCs w:val="24"/>
        </w:rPr>
        <w:t xml:space="preserve">division </w:t>
      </w:r>
      <w:r w:rsidR="007B6621">
        <w:rPr>
          <w:rFonts w:ascii="Times New Roman" w:eastAsia="Times New Roman" w:hAnsi="Times New Roman" w:cs="Times New Roman"/>
          <w:bCs/>
          <w:color w:val="000000"/>
          <w:sz w:val="24"/>
          <w:szCs w:val="24"/>
        </w:rPr>
        <w:t xml:space="preserve">was </w:t>
      </w:r>
      <w:r w:rsidR="00622482">
        <w:rPr>
          <w:rFonts w:ascii="Times New Roman" w:eastAsia="Times New Roman" w:hAnsi="Times New Roman" w:cs="Times New Roman"/>
          <w:bCs/>
          <w:color w:val="000000"/>
          <w:sz w:val="24"/>
          <w:szCs w:val="24"/>
        </w:rPr>
        <w:t xml:space="preserve">physicians </w:t>
      </w:r>
      <w:r w:rsidR="009D4CF2">
        <w:rPr>
          <w:rFonts w:ascii="Times New Roman" w:eastAsia="Times New Roman" w:hAnsi="Times New Roman" w:cs="Times New Roman"/>
          <w:bCs/>
          <w:color w:val="000000"/>
          <w:sz w:val="24"/>
          <w:szCs w:val="24"/>
        </w:rPr>
        <w:t xml:space="preserve">of the </w:t>
      </w:r>
      <w:r w:rsidRPr="00FC244F">
        <w:rPr>
          <w:rFonts w:ascii="Times New Roman" w:eastAsia="Times New Roman" w:hAnsi="Times New Roman" w:cs="Times New Roman"/>
          <w:bCs/>
          <w:color w:val="000000"/>
          <w:sz w:val="24"/>
          <w:szCs w:val="24"/>
        </w:rPr>
        <w:t xml:space="preserve">Asian, Black </w:t>
      </w:r>
      <w:r>
        <w:rPr>
          <w:rFonts w:ascii="Times New Roman" w:eastAsia="Times New Roman" w:hAnsi="Times New Roman" w:cs="Times New Roman"/>
          <w:bCs/>
          <w:color w:val="000000"/>
          <w:sz w:val="24"/>
          <w:szCs w:val="24"/>
        </w:rPr>
        <w:t>or</w:t>
      </w:r>
      <w:r w:rsidRPr="00FC244F">
        <w:rPr>
          <w:rFonts w:ascii="Times New Roman" w:eastAsia="Times New Roman" w:hAnsi="Times New Roman" w:cs="Times New Roman"/>
          <w:bCs/>
          <w:color w:val="000000"/>
          <w:sz w:val="24"/>
          <w:szCs w:val="24"/>
        </w:rPr>
        <w:t xml:space="preserve"> African American, Native Hawaiian or Other Pacific Islander and </w:t>
      </w:r>
      <w:r w:rsidR="00EF455D">
        <w:rPr>
          <w:rFonts w:ascii="Times New Roman" w:eastAsia="Times New Roman" w:hAnsi="Times New Roman" w:cs="Times New Roman"/>
          <w:bCs/>
          <w:color w:val="000000"/>
          <w:sz w:val="24"/>
          <w:szCs w:val="24"/>
        </w:rPr>
        <w:t>O</w:t>
      </w:r>
      <w:r w:rsidRPr="00FC244F">
        <w:rPr>
          <w:rFonts w:ascii="Times New Roman" w:eastAsia="Times New Roman" w:hAnsi="Times New Roman" w:cs="Times New Roman"/>
          <w:bCs/>
          <w:color w:val="000000"/>
          <w:sz w:val="24"/>
          <w:szCs w:val="24"/>
        </w:rPr>
        <w:t>ther</w:t>
      </w:r>
      <w:r w:rsidR="00622482">
        <w:rPr>
          <w:rFonts w:ascii="Times New Roman" w:eastAsia="Times New Roman" w:hAnsi="Times New Roman" w:cs="Times New Roman"/>
          <w:bCs/>
          <w:color w:val="000000"/>
          <w:sz w:val="24"/>
          <w:szCs w:val="24"/>
        </w:rPr>
        <w:t xml:space="preserve"> (</w:t>
      </w:r>
      <w:r w:rsidR="00E320B1">
        <w:rPr>
          <w:rFonts w:ascii="Times New Roman" w:eastAsia="Times New Roman" w:hAnsi="Times New Roman" w:cs="Times New Roman"/>
          <w:bCs/>
          <w:color w:val="000000"/>
          <w:sz w:val="24"/>
          <w:szCs w:val="24"/>
        </w:rPr>
        <w:t>29.4</w:t>
      </w:r>
      <w:r w:rsidR="00622482">
        <w:rPr>
          <w:rFonts w:ascii="Times New Roman" w:eastAsia="Times New Roman" w:hAnsi="Times New Roman" w:cs="Times New Roman"/>
          <w:bCs/>
          <w:color w:val="000000"/>
          <w:sz w:val="24"/>
          <w:szCs w:val="24"/>
        </w:rPr>
        <w:t>% of all)</w:t>
      </w:r>
      <w:r>
        <w:rPr>
          <w:rFonts w:ascii="Times New Roman" w:eastAsia="Times New Roman" w:hAnsi="Times New Roman" w:cs="Times New Roman"/>
          <w:bCs/>
          <w:color w:val="000000"/>
          <w:sz w:val="24"/>
          <w:szCs w:val="24"/>
        </w:rPr>
        <w:t>.</w:t>
      </w:r>
      <w:r w:rsidRPr="00FC244F">
        <w:rPr>
          <w:rFonts w:ascii="Times New Roman" w:eastAsia="Times New Roman" w:hAnsi="Times New Roman" w:cs="Times New Roman"/>
          <w:bCs/>
          <w:color w:val="000000"/>
          <w:sz w:val="24"/>
          <w:szCs w:val="24"/>
        </w:rPr>
        <w:t xml:space="preserve"> </w:t>
      </w:r>
      <w:r w:rsidR="002B6628" w:rsidRPr="002B6628">
        <w:rPr>
          <w:rFonts w:ascii="Times New Roman" w:eastAsia="Times New Roman" w:hAnsi="Times New Roman" w:cs="Times New Roman"/>
          <w:bCs/>
          <w:i/>
          <w:iCs/>
          <w:color w:val="000000"/>
          <w:sz w:val="24"/>
          <w:szCs w:val="24"/>
        </w:rPr>
        <w:t>S</w:t>
      </w:r>
      <w:r w:rsidR="009E6FAC" w:rsidRPr="002B6628">
        <w:rPr>
          <w:rFonts w:ascii="Times New Roman" w:eastAsia="Times New Roman" w:hAnsi="Times New Roman" w:cs="Times New Roman"/>
          <w:bCs/>
          <w:i/>
          <w:iCs/>
          <w:color w:val="000000"/>
          <w:sz w:val="24"/>
          <w:szCs w:val="24"/>
        </w:rPr>
        <w:t>it</w:t>
      </w:r>
      <w:r w:rsidR="009E6FAC">
        <w:rPr>
          <w:rFonts w:ascii="Times New Roman" w:eastAsia="Times New Roman" w:hAnsi="Times New Roman" w:cs="Times New Roman"/>
          <w:bCs/>
          <w:i/>
          <w:iCs/>
          <w:color w:val="000000"/>
          <w:sz w:val="24"/>
          <w:szCs w:val="24"/>
        </w:rPr>
        <w:t>e owner</w:t>
      </w:r>
      <w:r w:rsidRPr="00FC244F">
        <w:rPr>
          <w:rFonts w:ascii="Times New Roman" w:eastAsia="Times New Roman" w:hAnsi="Times New Roman" w:cs="Times New Roman"/>
          <w:bCs/>
          <w:color w:val="000000"/>
          <w:sz w:val="24"/>
          <w:szCs w:val="24"/>
        </w:rPr>
        <w:t xml:space="preserve"> </w:t>
      </w:r>
      <w:r w:rsidR="00622482" w:rsidRPr="00FC244F">
        <w:rPr>
          <w:rFonts w:ascii="Times New Roman" w:eastAsia="Times New Roman" w:hAnsi="Times New Roman" w:cs="Times New Roman"/>
          <w:bCs/>
          <w:color w:val="000000"/>
          <w:sz w:val="24"/>
          <w:szCs w:val="24"/>
        </w:rPr>
        <w:t>bec</w:t>
      </w:r>
      <w:r w:rsidR="00622482">
        <w:rPr>
          <w:rFonts w:ascii="Times New Roman" w:eastAsia="Times New Roman" w:hAnsi="Times New Roman" w:cs="Times New Roman"/>
          <w:bCs/>
          <w:color w:val="000000"/>
          <w:sz w:val="24"/>
          <w:szCs w:val="24"/>
        </w:rPr>
        <w:t>ame</w:t>
      </w:r>
      <w:r w:rsidR="00622482" w:rsidRPr="00FC244F">
        <w:rPr>
          <w:rFonts w:ascii="Times New Roman" w:eastAsia="Times New Roman" w:hAnsi="Times New Roman" w:cs="Times New Roman"/>
          <w:bCs/>
          <w:color w:val="000000"/>
          <w:sz w:val="24"/>
          <w:szCs w:val="24"/>
        </w:rPr>
        <w:t xml:space="preserve"> </w:t>
      </w:r>
      <w:r w:rsidR="000927ED">
        <w:rPr>
          <w:rFonts w:ascii="Times New Roman" w:eastAsia="Times New Roman" w:hAnsi="Times New Roman" w:cs="Times New Roman"/>
          <w:bCs/>
          <w:color w:val="000000"/>
          <w:sz w:val="24"/>
          <w:szCs w:val="24"/>
        </w:rPr>
        <w:t xml:space="preserve">an </w:t>
      </w:r>
      <w:r w:rsidR="00622482">
        <w:rPr>
          <w:rFonts w:ascii="Times New Roman" w:eastAsia="Times New Roman" w:hAnsi="Times New Roman" w:cs="Times New Roman"/>
          <w:bCs/>
          <w:color w:val="000000"/>
          <w:sz w:val="24"/>
          <w:szCs w:val="24"/>
        </w:rPr>
        <w:t>important</w:t>
      </w:r>
      <w:r w:rsidRPr="00FC244F">
        <w:rPr>
          <w:rFonts w:ascii="Times New Roman" w:eastAsia="Times New Roman" w:hAnsi="Times New Roman" w:cs="Times New Roman"/>
          <w:bCs/>
          <w:color w:val="000000"/>
          <w:sz w:val="24"/>
          <w:szCs w:val="24"/>
        </w:rPr>
        <w:t xml:space="preserve"> variable in </w:t>
      </w:r>
      <w:r w:rsidR="00622482">
        <w:rPr>
          <w:rFonts w:ascii="Times New Roman" w:eastAsia="Times New Roman" w:hAnsi="Times New Roman" w:cs="Times New Roman"/>
          <w:bCs/>
          <w:color w:val="000000"/>
          <w:sz w:val="24"/>
          <w:szCs w:val="24"/>
        </w:rPr>
        <w:t>splitting</w:t>
      </w:r>
      <w:r w:rsidRPr="00FC244F">
        <w:rPr>
          <w:rFonts w:ascii="Times New Roman" w:eastAsia="Times New Roman" w:hAnsi="Times New Roman" w:cs="Times New Roman"/>
          <w:bCs/>
          <w:color w:val="000000"/>
          <w:sz w:val="24"/>
          <w:szCs w:val="24"/>
        </w:rPr>
        <w:t xml:space="preserve"> the groups. </w:t>
      </w:r>
      <w:r w:rsidR="00622482">
        <w:rPr>
          <w:rFonts w:ascii="Times New Roman" w:eastAsia="Times New Roman" w:hAnsi="Times New Roman" w:cs="Times New Roman"/>
          <w:bCs/>
          <w:color w:val="000000"/>
          <w:sz w:val="24"/>
          <w:szCs w:val="24"/>
        </w:rPr>
        <w:t>For</w:t>
      </w:r>
      <w:r>
        <w:rPr>
          <w:rFonts w:ascii="Times New Roman" w:eastAsia="Times New Roman" w:hAnsi="Times New Roman" w:cs="Times New Roman"/>
          <w:bCs/>
          <w:color w:val="000000"/>
          <w:sz w:val="24"/>
          <w:szCs w:val="24"/>
        </w:rPr>
        <w:t xml:space="preserve"> this group, the physicians who </w:t>
      </w:r>
      <w:r w:rsidR="003B6CFA">
        <w:rPr>
          <w:rFonts w:ascii="Times New Roman" w:eastAsia="Times New Roman" w:hAnsi="Times New Roman" w:cs="Times New Roman"/>
          <w:bCs/>
          <w:color w:val="000000"/>
          <w:sz w:val="24"/>
          <w:szCs w:val="24"/>
        </w:rPr>
        <w:t>ha</w:t>
      </w:r>
      <w:r w:rsidR="00622482">
        <w:rPr>
          <w:rFonts w:ascii="Times New Roman" w:eastAsia="Times New Roman" w:hAnsi="Times New Roman" w:cs="Times New Roman"/>
          <w:bCs/>
          <w:color w:val="000000"/>
          <w:sz w:val="24"/>
          <w:szCs w:val="24"/>
        </w:rPr>
        <w:t>d</w:t>
      </w:r>
      <w:r w:rsidR="003B6CF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no official ownership stake (100% employed), partial owner or shareholder, self-employed as a contractor (including locums) and other ownership types </w:t>
      </w:r>
      <w:r w:rsidR="00622482">
        <w:rPr>
          <w:rFonts w:ascii="Times New Roman" w:eastAsia="Times New Roman" w:hAnsi="Times New Roman" w:cs="Times New Roman"/>
          <w:bCs/>
          <w:color w:val="000000"/>
          <w:sz w:val="24"/>
          <w:szCs w:val="24"/>
        </w:rPr>
        <w:t>were</w:t>
      </w:r>
      <w:r>
        <w:rPr>
          <w:rFonts w:ascii="Times New Roman" w:eastAsia="Times New Roman" w:hAnsi="Times New Roman" w:cs="Times New Roman"/>
          <w:bCs/>
          <w:color w:val="000000"/>
          <w:sz w:val="24"/>
          <w:szCs w:val="24"/>
        </w:rPr>
        <w:t xml:space="preserve"> the majority (sample size </w:t>
      </w:r>
      <w:r w:rsidR="00622482" w:rsidRPr="009D6745">
        <w:rPr>
          <w:rFonts w:ascii="Times New Roman" w:eastAsia="Times New Roman" w:hAnsi="Times New Roman" w:cs="Times New Roman"/>
          <w:bCs/>
          <w:i/>
          <w:iCs/>
          <w:color w:val="000000"/>
          <w:sz w:val="24"/>
          <w:szCs w:val="24"/>
        </w:rPr>
        <w:t>N</w:t>
      </w:r>
      <w:r w:rsidR="00622482">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1117; 19.5%) and the </w:t>
      </w:r>
      <w:r w:rsidR="00622482">
        <w:rPr>
          <w:rFonts w:ascii="Times New Roman" w:eastAsia="Times New Roman" w:hAnsi="Times New Roman" w:cs="Times New Roman"/>
          <w:bCs/>
          <w:color w:val="000000"/>
          <w:sz w:val="24"/>
          <w:szCs w:val="24"/>
        </w:rPr>
        <w:t>si</w:t>
      </w:r>
      <w:r w:rsidR="00E320B1">
        <w:rPr>
          <w:rFonts w:ascii="Times New Roman" w:eastAsia="Times New Roman" w:hAnsi="Times New Roman" w:cs="Times New Roman"/>
          <w:bCs/>
          <w:color w:val="000000"/>
          <w:sz w:val="24"/>
          <w:szCs w:val="24"/>
        </w:rPr>
        <w:t>t</w:t>
      </w:r>
      <w:r w:rsidR="00622482">
        <w:rPr>
          <w:rFonts w:ascii="Times New Roman" w:eastAsia="Times New Roman" w:hAnsi="Times New Roman" w:cs="Times New Roman"/>
          <w:bCs/>
          <w:color w:val="000000"/>
          <w:sz w:val="24"/>
          <w:szCs w:val="24"/>
        </w:rPr>
        <w:t xml:space="preserve">e of </w:t>
      </w:r>
      <w:r>
        <w:rPr>
          <w:rFonts w:ascii="Times New Roman" w:eastAsia="Times New Roman" w:hAnsi="Times New Roman" w:cs="Times New Roman"/>
          <w:bCs/>
          <w:color w:val="000000"/>
          <w:sz w:val="24"/>
          <w:szCs w:val="24"/>
        </w:rPr>
        <w:t xml:space="preserve">physicians who </w:t>
      </w:r>
      <w:r w:rsidR="00622482">
        <w:rPr>
          <w:rFonts w:ascii="Times New Roman" w:eastAsia="Times New Roman" w:hAnsi="Times New Roman" w:cs="Times New Roman"/>
          <w:bCs/>
          <w:color w:val="000000"/>
          <w:sz w:val="24"/>
          <w:szCs w:val="24"/>
        </w:rPr>
        <w:t>are</w:t>
      </w:r>
      <w:r w:rsidR="009D4CF2">
        <w:rPr>
          <w:rFonts w:ascii="Times New Roman" w:eastAsia="Times New Roman" w:hAnsi="Times New Roman" w:cs="Times New Roman"/>
          <w:bCs/>
          <w:color w:val="000000"/>
          <w:sz w:val="24"/>
          <w:szCs w:val="24"/>
        </w:rPr>
        <w:t xml:space="preserve"> the </w:t>
      </w:r>
      <w:r>
        <w:rPr>
          <w:rFonts w:ascii="Times New Roman" w:eastAsia="Times New Roman" w:hAnsi="Times New Roman" w:cs="Times New Roman"/>
          <w:bCs/>
          <w:color w:val="000000"/>
          <w:sz w:val="24"/>
          <w:szCs w:val="24"/>
        </w:rPr>
        <w:t>sole owner</w:t>
      </w:r>
      <w:r w:rsidR="009D4CF2">
        <w:rPr>
          <w:rFonts w:ascii="Times New Roman" w:eastAsia="Times New Roman" w:hAnsi="Times New Roman" w:cs="Times New Roman"/>
          <w:bCs/>
          <w:color w:val="000000"/>
          <w:sz w:val="24"/>
          <w:szCs w:val="24"/>
        </w:rPr>
        <w:t>s</w:t>
      </w:r>
      <w:r>
        <w:rPr>
          <w:rFonts w:ascii="Times New Roman" w:eastAsia="Times New Roman" w:hAnsi="Times New Roman" w:cs="Times New Roman"/>
          <w:bCs/>
          <w:color w:val="000000"/>
          <w:sz w:val="24"/>
          <w:szCs w:val="24"/>
        </w:rPr>
        <w:t xml:space="preserve"> </w:t>
      </w:r>
      <w:r w:rsidR="00622482">
        <w:rPr>
          <w:rFonts w:ascii="Times New Roman" w:eastAsia="Times New Roman" w:hAnsi="Times New Roman" w:cs="Times New Roman"/>
          <w:bCs/>
          <w:color w:val="000000"/>
          <w:sz w:val="24"/>
          <w:szCs w:val="24"/>
        </w:rPr>
        <w:t>was</w:t>
      </w:r>
      <w:r>
        <w:rPr>
          <w:rFonts w:ascii="Times New Roman" w:eastAsia="Times New Roman" w:hAnsi="Times New Roman" w:cs="Times New Roman"/>
          <w:bCs/>
          <w:color w:val="000000"/>
          <w:sz w:val="24"/>
          <w:szCs w:val="24"/>
        </w:rPr>
        <w:t xml:space="preserve"> much smaller (sample size </w:t>
      </w:r>
      <w:r w:rsidR="00622482" w:rsidRPr="009D6745">
        <w:rPr>
          <w:rFonts w:ascii="Times New Roman" w:eastAsia="Times New Roman" w:hAnsi="Times New Roman" w:cs="Times New Roman"/>
          <w:bCs/>
          <w:i/>
          <w:iCs/>
          <w:color w:val="000000"/>
          <w:sz w:val="24"/>
          <w:szCs w:val="24"/>
        </w:rPr>
        <w:t>N</w:t>
      </w:r>
      <w:r w:rsidR="00622482">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571; 9.9%). </w:t>
      </w:r>
      <w:r w:rsidRPr="00FC244F">
        <w:rPr>
          <w:rFonts w:ascii="Times New Roman" w:eastAsia="Times New Roman" w:hAnsi="Times New Roman" w:cs="Times New Roman"/>
          <w:bCs/>
          <w:color w:val="000000"/>
          <w:sz w:val="24"/>
          <w:szCs w:val="24"/>
        </w:rPr>
        <w:t>The local</w:t>
      </w:r>
      <w:r w:rsidR="009D4CF2">
        <w:rPr>
          <w:rFonts w:ascii="Times New Roman" w:eastAsia="Times New Roman" w:hAnsi="Times New Roman" w:cs="Times New Roman"/>
          <w:bCs/>
          <w:color w:val="000000"/>
          <w:sz w:val="24"/>
          <w:szCs w:val="24"/>
        </w:rPr>
        <w:t xml:space="preserve"> interactions</w:t>
      </w:r>
      <w:r w:rsidRPr="00FC244F">
        <w:rPr>
          <w:rFonts w:ascii="Times New Roman" w:eastAsia="Times New Roman" w:hAnsi="Times New Roman" w:cs="Times New Roman"/>
          <w:bCs/>
          <w:color w:val="000000"/>
          <w:sz w:val="24"/>
          <w:szCs w:val="24"/>
        </w:rPr>
        <w:t xml:space="preserve"> </w:t>
      </w:r>
      <w:r w:rsidR="00D825CA">
        <w:rPr>
          <w:rFonts w:ascii="Times New Roman" w:eastAsia="Times New Roman" w:hAnsi="Times New Roman" w:cs="Times New Roman"/>
          <w:bCs/>
          <w:color w:val="000000"/>
          <w:sz w:val="24"/>
          <w:szCs w:val="24"/>
        </w:rPr>
        <w:t xml:space="preserve">between variables </w:t>
      </w:r>
      <w:r w:rsidRPr="009D6745">
        <w:rPr>
          <w:rFonts w:ascii="Times New Roman" w:eastAsia="Times New Roman" w:hAnsi="Times New Roman" w:cs="Times New Roman"/>
          <w:bCs/>
          <w:i/>
          <w:iCs/>
          <w:color w:val="000000"/>
          <w:sz w:val="24"/>
          <w:szCs w:val="24"/>
        </w:rPr>
        <w:t>satisfaction with the site partners</w:t>
      </w:r>
      <w:r w:rsidRPr="00FC244F">
        <w:rPr>
          <w:rFonts w:ascii="Times New Roman" w:eastAsia="Times New Roman" w:hAnsi="Times New Roman" w:cs="Times New Roman"/>
          <w:bCs/>
          <w:color w:val="000000"/>
          <w:sz w:val="24"/>
          <w:szCs w:val="24"/>
        </w:rPr>
        <w:t xml:space="preserve"> and</w:t>
      </w:r>
      <w:r w:rsidR="009D4CF2">
        <w:rPr>
          <w:rFonts w:ascii="Times New Roman" w:eastAsia="Times New Roman" w:hAnsi="Times New Roman" w:cs="Times New Roman"/>
          <w:bCs/>
          <w:color w:val="000000"/>
          <w:sz w:val="24"/>
          <w:szCs w:val="24"/>
        </w:rPr>
        <w:t xml:space="preserve"> </w:t>
      </w:r>
      <w:r w:rsidRPr="009D6745">
        <w:rPr>
          <w:rFonts w:ascii="Times New Roman" w:eastAsia="Times New Roman" w:hAnsi="Times New Roman" w:cs="Times New Roman"/>
          <w:bCs/>
          <w:i/>
          <w:iCs/>
          <w:color w:val="000000"/>
          <w:sz w:val="24"/>
          <w:szCs w:val="24"/>
        </w:rPr>
        <w:t>satisfaction with the princip</w:t>
      </w:r>
      <w:r w:rsidR="00622482" w:rsidRPr="009D6745">
        <w:rPr>
          <w:rFonts w:ascii="Times New Roman" w:eastAsia="Times New Roman" w:hAnsi="Times New Roman" w:cs="Times New Roman"/>
          <w:bCs/>
          <w:i/>
          <w:iCs/>
          <w:color w:val="000000"/>
          <w:sz w:val="24"/>
          <w:szCs w:val="24"/>
        </w:rPr>
        <w:t>al</w:t>
      </w:r>
      <w:r w:rsidRPr="009D6745">
        <w:rPr>
          <w:rFonts w:ascii="Times New Roman" w:eastAsia="Times New Roman" w:hAnsi="Times New Roman" w:cs="Times New Roman"/>
          <w:bCs/>
          <w:i/>
          <w:iCs/>
          <w:color w:val="000000"/>
          <w:sz w:val="24"/>
          <w:szCs w:val="24"/>
        </w:rPr>
        <w:t xml:space="preserve"> practice locations</w:t>
      </w:r>
      <w:r w:rsidRPr="00FC244F">
        <w:rPr>
          <w:rFonts w:ascii="Times New Roman" w:eastAsia="Times New Roman" w:hAnsi="Times New Roman" w:cs="Times New Roman"/>
          <w:bCs/>
          <w:color w:val="000000"/>
          <w:sz w:val="24"/>
          <w:szCs w:val="24"/>
        </w:rPr>
        <w:t xml:space="preserve"> </w:t>
      </w:r>
      <w:r w:rsidR="00622482">
        <w:rPr>
          <w:rFonts w:ascii="Times New Roman" w:eastAsia="Times New Roman" w:hAnsi="Times New Roman" w:cs="Times New Roman"/>
          <w:bCs/>
          <w:color w:val="000000"/>
          <w:sz w:val="24"/>
          <w:szCs w:val="24"/>
        </w:rPr>
        <w:t xml:space="preserve">were </w:t>
      </w:r>
      <w:r w:rsidRPr="00FC244F">
        <w:rPr>
          <w:rFonts w:ascii="Times New Roman" w:eastAsia="Times New Roman" w:hAnsi="Times New Roman" w:cs="Times New Roman"/>
          <w:bCs/>
          <w:color w:val="000000"/>
          <w:sz w:val="24"/>
          <w:szCs w:val="24"/>
        </w:rPr>
        <w:t>also detected</w:t>
      </w:r>
      <w:r>
        <w:rPr>
          <w:rFonts w:ascii="Times New Roman" w:eastAsia="Times New Roman" w:hAnsi="Times New Roman" w:cs="Times New Roman"/>
          <w:bCs/>
          <w:color w:val="000000"/>
          <w:sz w:val="24"/>
          <w:szCs w:val="24"/>
        </w:rPr>
        <w:t xml:space="preserve"> in the group dynamics</w:t>
      </w:r>
      <w:r w:rsidRPr="00FC244F">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002B6628">
        <w:rPr>
          <w:rFonts w:ascii="Times New Roman" w:eastAsia="Times New Roman" w:hAnsi="Times New Roman" w:cs="Times New Roman"/>
          <w:bCs/>
          <w:i/>
          <w:iCs/>
          <w:color w:val="000000"/>
          <w:sz w:val="24"/>
          <w:szCs w:val="24"/>
        </w:rPr>
        <w:t>S</w:t>
      </w:r>
      <w:r w:rsidRPr="009D6745">
        <w:rPr>
          <w:rFonts w:ascii="Times New Roman" w:eastAsia="Times New Roman" w:hAnsi="Times New Roman" w:cs="Times New Roman"/>
          <w:bCs/>
          <w:i/>
          <w:iCs/>
          <w:color w:val="000000"/>
          <w:sz w:val="24"/>
          <w:szCs w:val="24"/>
        </w:rPr>
        <w:t>atisfaction with the site partners</w:t>
      </w:r>
      <w:r>
        <w:rPr>
          <w:rFonts w:ascii="Times New Roman" w:eastAsia="Times New Roman" w:hAnsi="Times New Roman" w:cs="Times New Roman"/>
          <w:bCs/>
          <w:color w:val="000000"/>
          <w:sz w:val="24"/>
          <w:szCs w:val="24"/>
        </w:rPr>
        <w:t xml:space="preserve"> </w:t>
      </w:r>
      <w:r w:rsidR="0085333E">
        <w:rPr>
          <w:rFonts w:ascii="Times New Roman" w:eastAsia="Times New Roman" w:hAnsi="Times New Roman" w:cs="Times New Roman"/>
          <w:bCs/>
          <w:color w:val="000000"/>
          <w:sz w:val="24"/>
          <w:szCs w:val="24"/>
        </w:rPr>
        <w:t xml:space="preserve">was </w:t>
      </w:r>
      <w:r>
        <w:rPr>
          <w:rFonts w:ascii="Times New Roman" w:eastAsia="Times New Roman" w:hAnsi="Times New Roman" w:cs="Times New Roman"/>
          <w:bCs/>
          <w:color w:val="000000"/>
          <w:sz w:val="24"/>
          <w:szCs w:val="24"/>
        </w:rPr>
        <w:t>an important local variable, however the percentage difference for th</w:t>
      </w:r>
      <w:r w:rsidR="0085333E">
        <w:rPr>
          <w:rFonts w:ascii="Times New Roman" w:eastAsia="Times New Roman" w:hAnsi="Times New Roman" w:cs="Times New Roman"/>
          <w:bCs/>
          <w:color w:val="000000"/>
          <w:sz w:val="24"/>
          <w:szCs w:val="24"/>
        </w:rPr>
        <w:t>ese</w:t>
      </w:r>
      <w:r>
        <w:rPr>
          <w:rFonts w:ascii="Times New Roman" w:eastAsia="Times New Roman" w:hAnsi="Times New Roman" w:cs="Times New Roman"/>
          <w:bCs/>
          <w:color w:val="000000"/>
          <w:sz w:val="24"/>
          <w:szCs w:val="24"/>
        </w:rPr>
        <w:t xml:space="preserve"> two sub</w:t>
      </w:r>
      <w:r w:rsidR="00115B32">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group</w:t>
      </w:r>
      <w:r w:rsidR="0085333E">
        <w:rPr>
          <w:rFonts w:ascii="Times New Roman" w:eastAsia="Times New Roman" w:hAnsi="Times New Roman" w:cs="Times New Roman"/>
          <w:bCs/>
          <w:color w:val="000000"/>
          <w:sz w:val="24"/>
          <w:szCs w:val="24"/>
        </w:rPr>
        <w:t>s</w:t>
      </w:r>
      <w:r>
        <w:rPr>
          <w:rFonts w:ascii="Times New Roman" w:eastAsia="Times New Roman" w:hAnsi="Times New Roman" w:cs="Times New Roman"/>
          <w:bCs/>
          <w:color w:val="000000"/>
          <w:sz w:val="24"/>
          <w:szCs w:val="24"/>
        </w:rPr>
        <w:t xml:space="preserve"> </w:t>
      </w:r>
      <w:r w:rsidR="0085333E">
        <w:rPr>
          <w:rFonts w:ascii="Times New Roman" w:eastAsia="Times New Roman" w:hAnsi="Times New Roman" w:cs="Times New Roman"/>
          <w:bCs/>
          <w:color w:val="000000"/>
          <w:sz w:val="24"/>
          <w:szCs w:val="24"/>
        </w:rPr>
        <w:t xml:space="preserve">was </w:t>
      </w:r>
      <w:r>
        <w:rPr>
          <w:rFonts w:ascii="Times New Roman" w:eastAsia="Times New Roman" w:hAnsi="Times New Roman" w:cs="Times New Roman"/>
          <w:bCs/>
          <w:color w:val="000000"/>
          <w:sz w:val="24"/>
          <w:szCs w:val="24"/>
        </w:rPr>
        <w:t xml:space="preserve">not obvious (9.3% versus 10.2%). </w:t>
      </w:r>
      <w:r w:rsidR="00E320B1">
        <w:rPr>
          <w:rFonts w:ascii="Times New Roman" w:eastAsia="Times New Roman" w:hAnsi="Times New Roman" w:cs="Times New Roman"/>
          <w:bCs/>
          <w:color w:val="000000"/>
          <w:sz w:val="24"/>
          <w:szCs w:val="24"/>
        </w:rPr>
        <w:t xml:space="preserve">Latent group 1, 2 and 4 all had much bigger percentages for both branches rather than that for latent group 3. </w:t>
      </w:r>
      <w:r>
        <w:rPr>
          <w:rFonts w:ascii="Times New Roman" w:eastAsia="Times New Roman" w:hAnsi="Times New Roman" w:cs="Times New Roman"/>
          <w:bCs/>
          <w:color w:val="000000"/>
          <w:sz w:val="24"/>
          <w:szCs w:val="24"/>
        </w:rPr>
        <w:t xml:space="preserve">Under the sub-group of people who </w:t>
      </w:r>
      <w:r w:rsidR="0085333E">
        <w:rPr>
          <w:rFonts w:ascii="Times New Roman" w:eastAsia="Times New Roman" w:hAnsi="Times New Roman" w:cs="Times New Roman"/>
          <w:bCs/>
          <w:color w:val="000000"/>
          <w:sz w:val="24"/>
          <w:szCs w:val="24"/>
        </w:rPr>
        <w:t xml:space="preserve">had </w:t>
      </w:r>
      <w:r>
        <w:rPr>
          <w:rFonts w:ascii="Times New Roman" w:eastAsia="Times New Roman" w:hAnsi="Times New Roman" w:cs="Times New Roman"/>
          <w:bCs/>
          <w:color w:val="000000"/>
          <w:sz w:val="24"/>
          <w:szCs w:val="24"/>
        </w:rPr>
        <w:t xml:space="preserve">satisfaction rate 4.5 (between somewhat satisfied and very </w:t>
      </w:r>
      <w:r>
        <w:rPr>
          <w:rFonts w:ascii="Times New Roman" w:eastAsia="Times New Roman" w:hAnsi="Times New Roman" w:cs="Times New Roman"/>
          <w:bCs/>
          <w:color w:val="000000"/>
          <w:sz w:val="24"/>
          <w:szCs w:val="24"/>
        </w:rPr>
        <w:lastRenderedPageBreak/>
        <w:t xml:space="preserve">satisfied) or less (very dissatisfied, somewhat dissatisfied, neither satisfied nor dissatisfied), </w:t>
      </w:r>
      <w:r w:rsidR="0085333E">
        <w:rPr>
          <w:rFonts w:ascii="Times New Roman" w:eastAsia="Times New Roman" w:hAnsi="Times New Roman" w:cs="Times New Roman"/>
          <w:bCs/>
          <w:color w:val="000000"/>
          <w:sz w:val="24"/>
          <w:szCs w:val="24"/>
        </w:rPr>
        <w:t xml:space="preserve">variable </w:t>
      </w:r>
      <w:r w:rsidR="0085333E" w:rsidRPr="009D6745">
        <w:rPr>
          <w:rFonts w:ascii="Times New Roman" w:eastAsia="Times New Roman" w:hAnsi="Times New Roman" w:cs="Times New Roman"/>
          <w:bCs/>
          <w:i/>
          <w:iCs/>
          <w:color w:val="000000"/>
          <w:sz w:val="24"/>
          <w:szCs w:val="24"/>
        </w:rPr>
        <w:t xml:space="preserve">satisfaction with the location </w:t>
      </w:r>
      <w:r w:rsidR="0085333E">
        <w:rPr>
          <w:rFonts w:ascii="Times New Roman" w:eastAsia="Times New Roman" w:hAnsi="Times New Roman" w:cs="Times New Roman"/>
          <w:bCs/>
          <w:color w:val="000000"/>
          <w:sz w:val="24"/>
          <w:szCs w:val="24"/>
        </w:rPr>
        <w:t xml:space="preserve">split the division of the final </w:t>
      </w:r>
      <w:r w:rsidR="00A73C12">
        <w:rPr>
          <w:rFonts w:ascii="Times New Roman" w:eastAsia="Times New Roman" w:hAnsi="Times New Roman" w:cs="Times New Roman"/>
          <w:bCs/>
          <w:color w:val="000000"/>
          <w:sz w:val="24"/>
          <w:szCs w:val="24"/>
        </w:rPr>
        <w:t>left</w:t>
      </w:r>
      <w:r w:rsidR="004F1D93">
        <w:rPr>
          <w:rFonts w:ascii="Times New Roman" w:eastAsia="Times New Roman" w:hAnsi="Times New Roman" w:cs="Times New Roman"/>
          <w:bCs/>
          <w:color w:val="000000"/>
          <w:sz w:val="24"/>
          <w:szCs w:val="24"/>
        </w:rPr>
        <w:t xml:space="preserve"> </w:t>
      </w:r>
      <w:r w:rsidR="0085333E">
        <w:rPr>
          <w:rFonts w:ascii="Times New Roman" w:eastAsia="Times New Roman" w:hAnsi="Times New Roman" w:cs="Times New Roman"/>
          <w:bCs/>
          <w:color w:val="000000"/>
          <w:sz w:val="24"/>
          <w:szCs w:val="24"/>
        </w:rPr>
        <w:t xml:space="preserve">branch. </w:t>
      </w:r>
      <w:r>
        <w:rPr>
          <w:rFonts w:ascii="Times New Roman" w:eastAsia="Times New Roman" w:hAnsi="Times New Roman" w:cs="Times New Roman"/>
          <w:bCs/>
          <w:color w:val="000000"/>
          <w:sz w:val="24"/>
          <w:szCs w:val="24"/>
        </w:rPr>
        <w:t xml:space="preserve">The percentage for this group of people who </w:t>
      </w:r>
      <w:r w:rsidR="00A73C12">
        <w:rPr>
          <w:rFonts w:ascii="Times New Roman" w:eastAsia="Times New Roman" w:hAnsi="Times New Roman" w:cs="Times New Roman"/>
          <w:bCs/>
          <w:color w:val="000000"/>
          <w:sz w:val="24"/>
          <w:szCs w:val="24"/>
        </w:rPr>
        <w:t xml:space="preserve">were </w:t>
      </w:r>
      <w:r>
        <w:rPr>
          <w:rFonts w:ascii="Times New Roman" w:eastAsia="Times New Roman" w:hAnsi="Times New Roman" w:cs="Times New Roman"/>
          <w:bCs/>
          <w:color w:val="000000"/>
          <w:sz w:val="24"/>
          <w:szCs w:val="24"/>
        </w:rPr>
        <w:t xml:space="preserve">very satisfied with the location (sample size </w:t>
      </w:r>
      <w:r w:rsidR="004F1D93" w:rsidRPr="009D6745">
        <w:rPr>
          <w:rFonts w:ascii="Times New Roman" w:eastAsia="Times New Roman" w:hAnsi="Times New Roman" w:cs="Times New Roman"/>
          <w:bCs/>
          <w:i/>
          <w:iCs/>
          <w:color w:val="000000"/>
          <w:sz w:val="24"/>
          <w:szCs w:val="24"/>
        </w:rPr>
        <w:t>N</w:t>
      </w:r>
      <w:r w:rsidR="004F1D93">
        <w:rPr>
          <w:rFonts w:ascii="Times New Roman" w:eastAsia="Times New Roman" w:hAnsi="Times New Roman" w:cs="Times New Roman"/>
          <w:bCs/>
          <w:color w:val="000000"/>
          <w:sz w:val="24"/>
          <w:szCs w:val="24"/>
        </w:rPr>
        <w:t xml:space="preserve"> = </w:t>
      </w:r>
      <w:r>
        <w:rPr>
          <w:rFonts w:ascii="Times New Roman" w:eastAsia="Times New Roman" w:hAnsi="Times New Roman" w:cs="Times New Roman"/>
          <w:bCs/>
          <w:color w:val="000000"/>
          <w:sz w:val="24"/>
          <w:szCs w:val="24"/>
        </w:rPr>
        <w:t xml:space="preserve">95; 1.7%) </w:t>
      </w:r>
      <w:r w:rsidR="004F1D93">
        <w:rPr>
          <w:rFonts w:ascii="Times New Roman" w:eastAsia="Times New Roman" w:hAnsi="Times New Roman" w:cs="Times New Roman"/>
          <w:bCs/>
          <w:color w:val="000000"/>
          <w:sz w:val="24"/>
          <w:szCs w:val="24"/>
        </w:rPr>
        <w:t>were much less than</w:t>
      </w:r>
      <w:r w:rsidR="00E369FF">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the percentage of the group of people who </w:t>
      </w:r>
      <w:r w:rsidR="00A73C12">
        <w:rPr>
          <w:rFonts w:ascii="Times New Roman" w:eastAsia="Times New Roman" w:hAnsi="Times New Roman" w:cs="Times New Roman"/>
          <w:bCs/>
          <w:color w:val="000000"/>
          <w:sz w:val="24"/>
          <w:szCs w:val="24"/>
        </w:rPr>
        <w:t>were</w:t>
      </w:r>
      <w:r>
        <w:rPr>
          <w:rFonts w:ascii="Times New Roman" w:eastAsia="Times New Roman" w:hAnsi="Times New Roman" w:cs="Times New Roman"/>
          <w:bCs/>
          <w:color w:val="000000"/>
          <w:sz w:val="24"/>
          <w:szCs w:val="24"/>
        </w:rPr>
        <w:t xml:space="preserve"> less satisfied with the location (sample size </w:t>
      </w:r>
      <w:r w:rsidR="004F1D93" w:rsidRPr="009D6745">
        <w:rPr>
          <w:rFonts w:ascii="Times New Roman" w:eastAsia="Times New Roman" w:hAnsi="Times New Roman" w:cs="Times New Roman"/>
          <w:bCs/>
          <w:i/>
          <w:iCs/>
          <w:color w:val="000000"/>
          <w:sz w:val="24"/>
          <w:szCs w:val="24"/>
        </w:rPr>
        <w:t>N</w:t>
      </w:r>
      <w:r w:rsidR="004F1D93">
        <w:rPr>
          <w:rFonts w:ascii="Times New Roman" w:eastAsia="Times New Roman" w:hAnsi="Times New Roman" w:cs="Times New Roman"/>
          <w:bCs/>
          <w:color w:val="000000"/>
          <w:sz w:val="24"/>
          <w:szCs w:val="24"/>
        </w:rPr>
        <w:t xml:space="preserve"> = </w:t>
      </w:r>
      <w:r>
        <w:rPr>
          <w:rFonts w:ascii="Times New Roman" w:eastAsia="Times New Roman" w:hAnsi="Times New Roman" w:cs="Times New Roman"/>
          <w:bCs/>
          <w:color w:val="000000"/>
          <w:sz w:val="24"/>
          <w:szCs w:val="24"/>
        </w:rPr>
        <w:t xml:space="preserve">439; 7.6%). </w:t>
      </w:r>
    </w:p>
    <w:p w14:paraId="60FA90AB" w14:textId="21AAF4CE" w:rsidR="00B514AA" w:rsidRDefault="007048E0" w:rsidP="000A30E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color w:val="000000"/>
          <w:sz w:val="24"/>
          <w:szCs w:val="24"/>
        </w:rPr>
        <w:t>On a basis of the C</w:t>
      </w:r>
      <w:r w:rsidR="00D825CA">
        <w:rPr>
          <w:rFonts w:ascii="Times New Roman" w:eastAsia="Times New Roman" w:hAnsi="Times New Roman" w:cs="Times New Roman"/>
          <w:bCs/>
          <w:color w:val="000000"/>
          <w:sz w:val="24"/>
          <w:szCs w:val="24"/>
        </w:rPr>
        <w:t>T analysis,</w:t>
      </w:r>
      <w:r>
        <w:rPr>
          <w:rFonts w:ascii="Times New Roman" w:eastAsia="Times New Roman" w:hAnsi="Times New Roman" w:cs="Times New Roman"/>
          <w:bCs/>
          <w:color w:val="000000"/>
          <w:sz w:val="24"/>
          <w:szCs w:val="24"/>
        </w:rPr>
        <w:t xml:space="preserve"> </w:t>
      </w:r>
      <w:r w:rsidR="00C853C5" w:rsidRPr="00FC244F">
        <w:rPr>
          <w:rFonts w:ascii="Times New Roman" w:eastAsia="Times New Roman" w:hAnsi="Times New Roman" w:cs="Times New Roman"/>
          <w:bCs/>
          <w:color w:val="000000"/>
          <w:sz w:val="24"/>
          <w:szCs w:val="24"/>
        </w:rPr>
        <w:t xml:space="preserve">it </w:t>
      </w:r>
      <w:r>
        <w:rPr>
          <w:rFonts w:ascii="Times New Roman" w:eastAsia="Times New Roman" w:hAnsi="Times New Roman" w:cs="Times New Roman"/>
          <w:bCs/>
          <w:color w:val="000000"/>
          <w:sz w:val="24"/>
          <w:szCs w:val="24"/>
        </w:rPr>
        <w:t>was</w:t>
      </w:r>
      <w:r w:rsidR="00C853C5" w:rsidRPr="00FC244F">
        <w:rPr>
          <w:rFonts w:ascii="Times New Roman" w:eastAsia="Times New Roman" w:hAnsi="Times New Roman" w:cs="Times New Roman"/>
          <w:bCs/>
          <w:color w:val="000000"/>
          <w:sz w:val="24"/>
          <w:szCs w:val="24"/>
        </w:rPr>
        <w:t xml:space="preserve"> </w:t>
      </w:r>
      <w:r w:rsidR="00E369FF">
        <w:rPr>
          <w:rFonts w:ascii="Times New Roman" w:eastAsia="Times New Roman" w:hAnsi="Times New Roman" w:cs="Times New Roman"/>
          <w:bCs/>
          <w:color w:val="000000"/>
          <w:sz w:val="24"/>
          <w:szCs w:val="24"/>
        </w:rPr>
        <w:t>reasonable</w:t>
      </w:r>
      <w:r w:rsidR="00C853C5" w:rsidRPr="00FC244F">
        <w:rPr>
          <w:rFonts w:ascii="Times New Roman" w:eastAsia="Times New Roman" w:hAnsi="Times New Roman" w:cs="Times New Roman"/>
          <w:bCs/>
          <w:color w:val="000000"/>
          <w:sz w:val="24"/>
          <w:szCs w:val="24"/>
        </w:rPr>
        <w:t xml:space="preserve"> to </w:t>
      </w:r>
      <w:r>
        <w:rPr>
          <w:rFonts w:ascii="Times New Roman" w:eastAsia="Times New Roman" w:hAnsi="Times New Roman" w:cs="Times New Roman"/>
          <w:bCs/>
          <w:color w:val="000000"/>
          <w:sz w:val="24"/>
          <w:szCs w:val="24"/>
        </w:rPr>
        <w:t xml:space="preserve">infer the important physicians’ characteristics that </w:t>
      </w:r>
      <w:r w:rsidR="00A73C12">
        <w:rPr>
          <w:rFonts w:ascii="Times New Roman" w:eastAsia="Times New Roman" w:hAnsi="Times New Roman" w:cs="Times New Roman"/>
          <w:bCs/>
          <w:color w:val="000000"/>
          <w:sz w:val="24"/>
          <w:szCs w:val="24"/>
        </w:rPr>
        <w:t>cause</w:t>
      </w:r>
      <w:r>
        <w:rPr>
          <w:rFonts w:ascii="Times New Roman" w:eastAsia="Times New Roman" w:hAnsi="Times New Roman" w:cs="Times New Roman"/>
          <w:bCs/>
          <w:color w:val="000000"/>
          <w:sz w:val="24"/>
          <w:szCs w:val="24"/>
        </w:rPr>
        <w:t xml:space="preserve"> the latent DIF according to our sample. </w:t>
      </w:r>
      <w:r w:rsidR="00D825CA">
        <w:rPr>
          <w:rFonts w:ascii="Times New Roman" w:eastAsia="Times New Roman" w:hAnsi="Times New Roman" w:cs="Times New Roman"/>
          <w:bCs/>
          <w:color w:val="000000"/>
          <w:sz w:val="24"/>
          <w:szCs w:val="24"/>
        </w:rPr>
        <w:t xml:space="preserve">Variable </w:t>
      </w:r>
      <w:r w:rsidR="00D825CA">
        <w:rPr>
          <w:rFonts w:ascii="Times New Roman" w:eastAsia="Times New Roman" w:hAnsi="Times New Roman" w:cs="Times New Roman"/>
          <w:bCs/>
          <w:i/>
          <w:iCs/>
          <w:color w:val="000000"/>
          <w:sz w:val="24"/>
          <w:szCs w:val="24"/>
        </w:rPr>
        <w:t>r</w:t>
      </w:r>
      <w:r w:rsidRPr="009D6745">
        <w:rPr>
          <w:rFonts w:ascii="Times New Roman" w:eastAsia="Times New Roman" w:hAnsi="Times New Roman" w:cs="Times New Roman"/>
          <w:bCs/>
          <w:i/>
          <w:iCs/>
          <w:color w:val="000000"/>
          <w:sz w:val="24"/>
          <w:szCs w:val="24"/>
        </w:rPr>
        <w:t>ace</w:t>
      </w:r>
      <w:r>
        <w:rPr>
          <w:rFonts w:ascii="Times New Roman" w:eastAsia="Times New Roman" w:hAnsi="Times New Roman" w:cs="Times New Roman"/>
          <w:bCs/>
          <w:color w:val="000000"/>
          <w:sz w:val="24"/>
          <w:szCs w:val="24"/>
        </w:rPr>
        <w:t xml:space="preserve"> was shown up on the top of the tree, which indicated its</w:t>
      </w:r>
      <w:r w:rsidR="004C0A69">
        <w:rPr>
          <w:rFonts w:ascii="Times New Roman" w:eastAsia="Times New Roman" w:hAnsi="Times New Roman" w:cs="Times New Roman"/>
          <w:bCs/>
          <w:color w:val="000000"/>
          <w:sz w:val="24"/>
          <w:szCs w:val="24"/>
        </w:rPr>
        <w:t xml:space="preserve"> role of </w:t>
      </w:r>
      <w:r w:rsidR="00467231">
        <w:rPr>
          <w:rFonts w:ascii="Times New Roman" w:eastAsia="Times New Roman" w:hAnsi="Times New Roman" w:cs="Times New Roman"/>
          <w:bCs/>
          <w:color w:val="000000"/>
          <w:sz w:val="24"/>
          <w:szCs w:val="24"/>
        </w:rPr>
        <w:t>first</w:t>
      </w:r>
      <w:r w:rsidR="004C0A69">
        <w:rPr>
          <w:rFonts w:ascii="Times New Roman" w:eastAsia="Times New Roman" w:hAnsi="Times New Roman" w:cs="Times New Roman"/>
          <w:bCs/>
          <w:color w:val="000000"/>
          <w:sz w:val="24"/>
          <w:szCs w:val="24"/>
        </w:rPr>
        <w:t xml:space="preserve"> important predictor in predicting the outcome.</w:t>
      </w:r>
      <w:r>
        <w:rPr>
          <w:rFonts w:ascii="Times New Roman" w:eastAsia="Times New Roman" w:hAnsi="Times New Roman" w:cs="Times New Roman"/>
          <w:bCs/>
          <w:color w:val="000000"/>
          <w:sz w:val="24"/>
          <w:szCs w:val="24"/>
        </w:rPr>
        <w:t xml:space="preserve"> </w:t>
      </w:r>
      <w:r w:rsidR="00467231">
        <w:rPr>
          <w:rFonts w:ascii="Times New Roman" w:eastAsia="Times New Roman" w:hAnsi="Times New Roman" w:cs="Times New Roman"/>
          <w:bCs/>
          <w:color w:val="000000"/>
          <w:sz w:val="24"/>
          <w:szCs w:val="24"/>
        </w:rPr>
        <w:t xml:space="preserve">Followed up with the parallel role of second important predictors: </w:t>
      </w:r>
      <w:r w:rsidR="00467231" w:rsidRPr="009D6745">
        <w:rPr>
          <w:rFonts w:ascii="Times New Roman" w:eastAsia="Times New Roman" w:hAnsi="Times New Roman" w:cs="Times New Roman"/>
          <w:bCs/>
          <w:i/>
          <w:iCs/>
          <w:color w:val="000000"/>
          <w:sz w:val="24"/>
          <w:szCs w:val="24"/>
        </w:rPr>
        <w:t>percentage of patients they see across the age who are older than 65 years old</w:t>
      </w:r>
      <w:r w:rsidR="00467231">
        <w:rPr>
          <w:rFonts w:ascii="Times New Roman" w:eastAsia="Times New Roman" w:hAnsi="Times New Roman" w:cs="Times New Roman"/>
          <w:bCs/>
          <w:i/>
          <w:iCs/>
          <w:color w:val="000000"/>
          <w:sz w:val="24"/>
          <w:szCs w:val="24"/>
        </w:rPr>
        <w:t xml:space="preserve"> </w:t>
      </w:r>
      <w:r w:rsidR="00467231" w:rsidRPr="009D6745">
        <w:rPr>
          <w:rFonts w:ascii="Times New Roman" w:eastAsia="Times New Roman" w:hAnsi="Times New Roman" w:cs="Times New Roman"/>
          <w:bCs/>
          <w:color w:val="000000"/>
          <w:sz w:val="24"/>
          <w:szCs w:val="24"/>
        </w:rPr>
        <w:t>as well as</w:t>
      </w:r>
      <w:r w:rsidR="00467231">
        <w:rPr>
          <w:rFonts w:ascii="Times New Roman" w:eastAsia="Times New Roman" w:hAnsi="Times New Roman" w:cs="Times New Roman"/>
          <w:bCs/>
          <w:i/>
          <w:iCs/>
          <w:color w:val="000000"/>
          <w:sz w:val="24"/>
          <w:szCs w:val="24"/>
        </w:rPr>
        <w:t xml:space="preserve"> site owner</w:t>
      </w:r>
      <w:r w:rsidR="00467231" w:rsidRPr="009D6745">
        <w:rPr>
          <w:rFonts w:ascii="Times New Roman" w:eastAsia="Times New Roman" w:hAnsi="Times New Roman" w:cs="Times New Roman"/>
          <w:bCs/>
          <w:color w:val="000000"/>
          <w:sz w:val="24"/>
          <w:szCs w:val="24"/>
        </w:rPr>
        <w:t>;</w:t>
      </w:r>
      <w:r w:rsidR="00230906">
        <w:rPr>
          <w:rFonts w:ascii="Times New Roman" w:eastAsia="Times New Roman" w:hAnsi="Times New Roman" w:cs="Times New Roman"/>
          <w:bCs/>
          <w:i/>
          <w:iCs/>
          <w:color w:val="000000"/>
          <w:sz w:val="24"/>
          <w:szCs w:val="24"/>
        </w:rPr>
        <w:t xml:space="preserve"> </w:t>
      </w:r>
      <w:r w:rsidR="00230906" w:rsidRPr="009D6745">
        <w:rPr>
          <w:rFonts w:ascii="Times New Roman" w:eastAsia="Times New Roman" w:hAnsi="Times New Roman" w:cs="Times New Roman"/>
          <w:bCs/>
          <w:color w:val="000000"/>
          <w:sz w:val="24"/>
          <w:szCs w:val="24"/>
        </w:rPr>
        <w:t>and the</w:t>
      </w:r>
      <w:r w:rsidR="00230906">
        <w:rPr>
          <w:rFonts w:ascii="Times New Roman" w:eastAsia="Times New Roman" w:hAnsi="Times New Roman" w:cs="Times New Roman"/>
          <w:bCs/>
          <w:color w:val="000000"/>
          <w:sz w:val="24"/>
          <w:szCs w:val="24"/>
        </w:rPr>
        <w:t xml:space="preserve"> third parallel important predictors were: </w:t>
      </w:r>
      <w:r w:rsidR="00230906" w:rsidRPr="009D6745">
        <w:rPr>
          <w:rFonts w:ascii="Times New Roman" w:eastAsia="Times New Roman" w:hAnsi="Times New Roman" w:cs="Times New Roman"/>
          <w:bCs/>
          <w:i/>
          <w:iCs/>
          <w:color w:val="000000"/>
          <w:sz w:val="24"/>
          <w:szCs w:val="24"/>
        </w:rPr>
        <w:t>site size</w:t>
      </w:r>
      <w:r w:rsidR="00230906">
        <w:rPr>
          <w:rFonts w:ascii="Times New Roman" w:eastAsia="Times New Roman" w:hAnsi="Times New Roman" w:cs="Times New Roman"/>
          <w:bCs/>
          <w:color w:val="000000"/>
          <w:sz w:val="24"/>
          <w:szCs w:val="24"/>
        </w:rPr>
        <w:t xml:space="preserve"> and </w:t>
      </w:r>
      <w:r w:rsidR="00230906" w:rsidRPr="009D6745">
        <w:rPr>
          <w:rFonts w:ascii="Times New Roman" w:eastAsia="Times New Roman" w:hAnsi="Times New Roman" w:cs="Times New Roman"/>
          <w:bCs/>
          <w:i/>
          <w:iCs/>
          <w:color w:val="000000"/>
          <w:sz w:val="24"/>
          <w:szCs w:val="24"/>
        </w:rPr>
        <w:t>satisfaction with partners</w:t>
      </w:r>
      <w:r w:rsidR="00230906">
        <w:rPr>
          <w:rFonts w:ascii="Times New Roman" w:eastAsia="Times New Roman" w:hAnsi="Times New Roman" w:cs="Times New Roman"/>
          <w:bCs/>
          <w:color w:val="000000"/>
          <w:sz w:val="24"/>
          <w:szCs w:val="24"/>
        </w:rPr>
        <w:t xml:space="preserve">; and the fourth important predictor was </w:t>
      </w:r>
      <w:r w:rsidR="00230906" w:rsidRPr="009D6745">
        <w:rPr>
          <w:rFonts w:ascii="Times New Roman" w:eastAsia="Times New Roman" w:hAnsi="Times New Roman" w:cs="Times New Roman"/>
          <w:bCs/>
          <w:i/>
          <w:iCs/>
          <w:color w:val="000000"/>
          <w:sz w:val="24"/>
          <w:szCs w:val="24"/>
        </w:rPr>
        <w:t>satisfaction with locations</w:t>
      </w:r>
      <w:r w:rsidR="00230906">
        <w:rPr>
          <w:rFonts w:ascii="Times New Roman" w:eastAsia="Times New Roman" w:hAnsi="Times New Roman" w:cs="Times New Roman"/>
          <w:bCs/>
          <w:color w:val="000000"/>
          <w:sz w:val="24"/>
          <w:szCs w:val="24"/>
        </w:rPr>
        <w:t xml:space="preserve">. </w:t>
      </w:r>
      <w:r w:rsidR="00E91EDF">
        <w:rPr>
          <w:rFonts w:ascii="Times New Roman" w:eastAsia="Times New Roman" w:hAnsi="Times New Roman" w:cs="Times New Roman"/>
          <w:bCs/>
          <w:color w:val="000000"/>
          <w:sz w:val="24"/>
          <w:szCs w:val="24"/>
        </w:rPr>
        <w:t>All of these</w:t>
      </w:r>
      <w:r w:rsidR="00230906">
        <w:rPr>
          <w:rFonts w:ascii="Times New Roman" w:eastAsia="Times New Roman" w:hAnsi="Times New Roman" w:cs="Times New Roman"/>
          <w:bCs/>
          <w:color w:val="000000"/>
          <w:sz w:val="24"/>
          <w:szCs w:val="24"/>
        </w:rPr>
        <w:t xml:space="preserve"> were</w:t>
      </w:r>
      <w:r w:rsidR="00C853C5" w:rsidRPr="00FC244F">
        <w:rPr>
          <w:rFonts w:ascii="Times New Roman" w:eastAsia="Times New Roman" w:hAnsi="Times New Roman" w:cs="Times New Roman"/>
          <w:bCs/>
          <w:color w:val="000000"/>
          <w:sz w:val="24"/>
          <w:szCs w:val="24"/>
        </w:rPr>
        <w:t xml:space="preserve"> </w:t>
      </w:r>
      <w:r w:rsidR="00D825CA">
        <w:rPr>
          <w:rFonts w:ascii="Times New Roman" w:eastAsia="Times New Roman" w:hAnsi="Times New Roman" w:cs="Times New Roman"/>
          <w:bCs/>
          <w:color w:val="000000"/>
          <w:sz w:val="24"/>
          <w:szCs w:val="24"/>
        </w:rPr>
        <w:t xml:space="preserve">indicated as </w:t>
      </w:r>
      <w:r w:rsidR="00C853C5" w:rsidRPr="00FC244F">
        <w:rPr>
          <w:rFonts w:ascii="Times New Roman" w:eastAsia="Times New Roman" w:hAnsi="Times New Roman" w:cs="Times New Roman"/>
          <w:bCs/>
          <w:color w:val="000000"/>
          <w:sz w:val="24"/>
          <w:szCs w:val="24"/>
        </w:rPr>
        <w:t xml:space="preserve">the </w:t>
      </w:r>
      <w:r w:rsidR="00C853C5">
        <w:rPr>
          <w:rFonts w:ascii="Times New Roman" w:eastAsia="Times New Roman" w:hAnsi="Times New Roman" w:cs="Times New Roman"/>
          <w:bCs/>
          <w:color w:val="000000"/>
          <w:sz w:val="24"/>
          <w:szCs w:val="24"/>
        </w:rPr>
        <w:t>important exploratory</w:t>
      </w:r>
      <w:r w:rsidR="00D825CA">
        <w:rPr>
          <w:rFonts w:ascii="Times New Roman" w:eastAsia="Times New Roman" w:hAnsi="Times New Roman" w:cs="Times New Roman"/>
          <w:bCs/>
          <w:color w:val="000000"/>
          <w:sz w:val="24"/>
          <w:szCs w:val="24"/>
        </w:rPr>
        <w:t xml:space="preserve"> physicians’</w:t>
      </w:r>
      <w:r w:rsidR="00C853C5">
        <w:rPr>
          <w:rFonts w:ascii="Times New Roman" w:eastAsia="Times New Roman" w:hAnsi="Times New Roman" w:cs="Times New Roman"/>
          <w:bCs/>
          <w:color w:val="000000"/>
          <w:sz w:val="24"/>
          <w:szCs w:val="24"/>
        </w:rPr>
        <w:t xml:space="preserve"> </w:t>
      </w:r>
      <w:r w:rsidR="00E743B9">
        <w:rPr>
          <w:rFonts w:ascii="Times New Roman" w:eastAsia="Times New Roman" w:hAnsi="Times New Roman" w:cs="Times New Roman"/>
          <w:bCs/>
          <w:color w:val="000000"/>
          <w:sz w:val="24"/>
          <w:szCs w:val="24"/>
        </w:rPr>
        <w:t xml:space="preserve">characteristics </w:t>
      </w:r>
      <w:r w:rsidR="00D825CA">
        <w:rPr>
          <w:rFonts w:ascii="Times New Roman" w:eastAsia="Times New Roman" w:hAnsi="Times New Roman" w:cs="Times New Roman"/>
          <w:bCs/>
          <w:color w:val="000000"/>
          <w:sz w:val="24"/>
          <w:szCs w:val="24"/>
        </w:rPr>
        <w:t xml:space="preserve">that impacted the four latent groups </w:t>
      </w:r>
      <w:r w:rsidR="00E743B9">
        <w:rPr>
          <w:rFonts w:ascii="Times New Roman" w:eastAsia="Times New Roman" w:hAnsi="Times New Roman" w:cs="Times New Roman"/>
          <w:bCs/>
          <w:color w:val="000000"/>
          <w:sz w:val="24"/>
          <w:szCs w:val="24"/>
        </w:rPr>
        <w:t>from</w:t>
      </w:r>
      <w:r w:rsidR="00C853C5">
        <w:rPr>
          <w:rFonts w:ascii="Times New Roman" w:eastAsia="Times New Roman" w:hAnsi="Times New Roman" w:cs="Times New Roman"/>
          <w:bCs/>
          <w:color w:val="000000"/>
          <w:sz w:val="24"/>
          <w:szCs w:val="24"/>
        </w:rPr>
        <w:t xml:space="preserve"> the root to the terminal nodes</w:t>
      </w:r>
      <w:r w:rsidR="00230906">
        <w:rPr>
          <w:rFonts w:ascii="Times New Roman" w:eastAsia="Times New Roman" w:hAnsi="Times New Roman" w:cs="Times New Roman"/>
          <w:bCs/>
          <w:color w:val="000000"/>
          <w:sz w:val="24"/>
          <w:szCs w:val="24"/>
        </w:rPr>
        <w:t xml:space="preserve"> </w:t>
      </w:r>
      <w:r w:rsidR="00D825CA">
        <w:rPr>
          <w:rFonts w:ascii="Times New Roman" w:eastAsia="Times New Roman" w:hAnsi="Times New Roman" w:cs="Times New Roman"/>
          <w:bCs/>
          <w:color w:val="000000"/>
          <w:sz w:val="24"/>
          <w:szCs w:val="24"/>
        </w:rPr>
        <w:t>through the CT analysis</w:t>
      </w:r>
      <w:r w:rsidR="00E91EDF">
        <w:rPr>
          <w:rFonts w:ascii="Times New Roman" w:eastAsia="Times New Roman" w:hAnsi="Times New Roman" w:cs="Times New Roman"/>
          <w:bCs/>
          <w:color w:val="000000"/>
          <w:sz w:val="24"/>
          <w:szCs w:val="24"/>
        </w:rPr>
        <w:t xml:space="preserve">. </w:t>
      </w:r>
      <w:r w:rsidR="00D825CA">
        <w:rPr>
          <w:rFonts w:ascii="Times New Roman" w:eastAsia="Times New Roman" w:hAnsi="Times New Roman" w:cs="Times New Roman"/>
          <w:bCs/>
          <w:color w:val="000000"/>
          <w:sz w:val="24"/>
          <w:szCs w:val="24"/>
        </w:rPr>
        <w:t>Among these, t</w:t>
      </w:r>
      <w:r w:rsidR="00E91EDF">
        <w:rPr>
          <w:rFonts w:ascii="Times New Roman" w:eastAsia="Times New Roman" w:hAnsi="Times New Roman" w:cs="Times New Roman"/>
          <w:bCs/>
          <w:color w:val="000000"/>
          <w:sz w:val="24"/>
          <w:szCs w:val="24"/>
        </w:rPr>
        <w:t xml:space="preserve">he traditional </w:t>
      </w:r>
      <w:r w:rsidR="00F763E0">
        <w:rPr>
          <w:rFonts w:ascii="Times New Roman" w:eastAsia="Times New Roman" w:hAnsi="Times New Roman" w:cs="Times New Roman"/>
          <w:bCs/>
          <w:color w:val="000000"/>
          <w:sz w:val="24"/>
          <w:szCs w:val="24"/>
        </w:rPr>
        <w:t xml:space="preserve">internal </w:t>
      </w:r>
      <w:r w:rsidR="00E91EDF">
        <w:rPr>
          <w:rFonts w:ascii="Times New Roman" w:eastAsia="Times New Roman" w:hAnsi="Times New Roman" w:cs="Times New Roman"/>
          <w:bCs/>
          <w:color w:val="000000"/>
          <w:sz w:val="24"/>
          <w:szCs w:val="24"/>
        </w:rPr>
        <w:t>manifest variable was</w:t>
      </w:r>
      <w:r w:rsidR="00E91EDF" w:rsidRPr="009D6745">
        <w:rPr>
          <w:rFonts w:ascii="Times New Roman" w:eastAsia="Times New Roman" w:hAnsi="Times New Roman" w:cs="Times New Roman"/>
          <w:bCs/>
          <w:i/>
          <w:iCs/>
          <w:color w:val="000000"/>
          <w:sz w:val="24"/>
          <w:szCs w:val="24"/>
        </w:rPr>
        <w:t xml:space="preserve"> </w:t>
      </w:r>
      <w:r w:rsidR="00D825CA">
        <w:rPr>
          <w:rFonts w:ascii="Times New Roman" w:eastAsia="Times New Roman" w:hAnsi="Times New Roman" w:cs="Times New Roman"/>
          <w:bCs/>
          <w:i/>
          <w:iCs/>
          <w:color w:val="000000"/>
          <w:sz w:val="24"/>
          <w:szCs w:val="24"/>
        </w:rPr>
        <w:t>r</w:t>
      </w:r>
      <w:r w:rsidR="00E91EDF" w:rsidRPr="009D6745">
        <w:rPr>
          <w:rFonts w:ascii="Times New Roman" w:eastAsia="Times New Roman" w:hAnsi="Times New Roman" w:cs="Times New Roman"/>
          <w:bCs/>
          <w:i/>
          <w:iCs/>
          <w:color w:val="000000"/>
          <w:sz w:val="24"/>
          <w:szCs w:val="24"/>
        </w:rPr>
        <w:t>ace</w:t>
      </w:r>
      <w:r w:rsidR="00E91EDF">
        <w:rPr>
          <w:rFonts w:ascii="Times New Roman" w:eastAsia="Times New Roman" w:hAnsi="Times New Roman" w:cs="Times New Roman"/>
          <w:bCs/>
          <w:color w:val="000000"/>
          <w:sz w:val="24"/>
          <w:szCs w:val="24"/>
        </w:rPr>
        <w:t xml:space="preserve">, and the traditional external non-manifest variables were </w:t>
      </w:r>
      <w:r w:rsidR="00E91EDF" w:rsidRPr="001B37DB">
        <w:rPr>
          <w:rFonts w:ascii="Times New Roman" w:eastAsia="Times New Roman" w:hAnsi="Times New Roman" w:cs="Times New Roman"/>
          <w:bCs/>
          <w:i/>
          <w:iCs/>
          <w:color w:val="000000"/>
          <w:sz w:val="24"/>
          <w:szCs w:val="24"/>
        </w:rPr>
        <w:t>percentage of patients they see across the age who are older than 65 years old</w:t>
      </w:r>
      <w:r w:rsidR="00E91EDF">
        <w:rPr>
          <w:rFonts w:ascii="Times New Roman" w:eastAsia="Times New Roman" w:hAnsi="Times New Roman" w:cs="Times New Roman"/>
          <w:bCs/>
          <w:i/>
          <w:iCs/>
          <w:color w:val="000000"/>
          <w:sz w:val="24"/>
          <w:szCs w:val="24"/>
        </w:rPr>
        <w:t>, site owner,</w:t>
      </w:r>
      <w:r w:rsidR="00E91EDF" w:rsidRPr="001B37DB">
        <w:rPr>
          <w:rFonts w:ascii="Times New Roman" w:eastAsia="Times New Roman" w:hAnsi="Times New Roman" w:cs="Times New Roman"/>
          <w:bCs/>
          <w:i/>
          <w:iCs/>
          <w:color w:val="000000"/>
          <w:sz w:val="24"/>
          <w:szCs w:val="24"/>
        </w:rPr>
        <w:t xml:space="preserve"> site size</w:t>
      </w:r>
      <w:r w:rsidR="00B514AA">
        <w:rPr>
          <w:rFonts w:ascii="Times New Roman" w:eastAsia="Times New Roman" w:hAnsi="Times New Roman" w:cs="Times New Roman"/>
          <w:bCs/>
          <w:i/>
          <w:iCs/>
          <w:color w:val="000000"/>
          <w:sz w:val="24"/>
          <w:szCs w:val="24"/>
        </w:rPr>
        <w:t>,</w:t>
      </w:r>
      <w:r w:rsidR="00E91EDF">
        <w:rPr>
          <w:rFonts w:ascii="Times New Roman" w:eastAsia="Times New Roman" w:hAnsi="Times New Roman" w:cs="Times New Roman"/>
          <w:bCs/>
          <w:i/>
          <w:iCs/>
          <w:color w:val="000000"/>
          <w:sz w:val="24"/>
          <w:szCs w:val="24"/>
        </w:rPr>
        <w:t xml:space="preserve"> </w:t>
      </w:r>
      <w:r w:rsidR="00E91EDF" w:rsidRPr="001B37DB">
        <w:rPr>
          <w:rFonts w:ascii="Times New Roman" w:eastAsia="Times New Roman" w:hAnsi="Times New Roman" w:cs="Times New Roman"/>
          <w:bCs/>
          <w:i/>
          <w:iCs/>
          <w:color w:val="000000"/>
          <w:sz w:val="24"/>
          <w:szCs w:val="24"/>
        </w:rPr>
        <w:t>satisfaction with partners</w:t>
      </w:r>
      <w:r w:rsidR="00E91EDF" w:rsidRPr="00E91EDF">
        <w:rPr>
          <w:rFonts w:ascii="Times New Roman" w:eastAsia="Times New Roman" w:hAnsi="Times New Roman" w:cs="Times New Roman"/>
          <w:bCs/>
          <w:i/>
          <w:iCs/>
          <w:color w:val="000000"/>
          <w:sz w:val="24"/>
          <w:szCs w:val="24"/>
        </w:rPr>
        <w:t xml:space="preserve"> </w:t>
      </w:r>
      <w:r w:rsidR="00E91EDF" w:rsidRPr="009D6745">
        <w:rPr>
          <w:rFonts w:ascii="Times New Roman" w:eastAsia="Times New Roman" w:hAnsi="Times New Roman" w:cs="Times New Roman"/>
          <w:bCs/>
          <w:color w:val="000000"/>
          <w:sz w:val="24"/>
          <w:szCs w:val="24"/>
        </w:rPr>
        <w:t>as well as</w:t>
      </w:r>
      <w:r w:rsidR="00E91EDF">
        <w:rPr>
          <w:rFonts w:ascii="Times New Roman" w:eastAsia="Times New Roman" w:hAnsi="Times New Roman" w:cs="Times New Roman"/>
          <w:bCs/>
          <w:i/>
          <w:iCs/>
          <w:color w:val="000000"/>
          <w:sz w:val="24"/>
          <w:szCs w:val="24"/>
        </w:rPr>
        <w:t xml:space="preserve"> </w:t>
      </w:r>
      <w:r w:rsidR="00E91EDF" w:rsidRPr="001B37DB">
        <w:rPr>
          <w:rFonts w:ascii="Times New Roman" w:eastAsia="Times New Roman" w:hAnsi="Times New Roman" w:cs="Times New Roman"/>
          <w:bCs/>
          <w:i/>
          <w:iCs/>
          <w:color w:val="000000"/>
          <w:sz w:val="24"/>
          <w:szCs w:val="24"/>
        </w:rPr>
        <w:t>satisfaction with locations</w:t>
      </w:r>
      <w:r w:rsidR="00E91EDF">
        <w:rPr>
          <w:rFonts w:ascii="Times New Roman" w:eastAsia="Times New Roman" w:hAnsi="Times New Roman" w:cs="Times New Roman"/>
          <w:bCs/>
          <w:i/>
          <w:iCs/>
          <w:color w:val="000000"/>
          <w:sz w:val="24"/>
          <w:szCs w:val="24"/>
        </w:rPr>
        <w:t>.</w:t>
      </w:r>
      <w:r w:rsidR="004A5EBF">
        <w:rPr>
          <w:rFonts w:ascii="Times New Roman" w:eastAsia="Times New Roman" w:hAnsi="Times New Roman" w:cs="Times New Roman"/>
          <w:bCs/>
          <w:sz w:val="24"/>
          <w:szCs w:val="24"/>
        </w:rPr>
        <w:t xml:space="preserve"> </w:t>
      </w:r>
    </w:p>
    <w:p w14:paraId="4C25F6C1" w14:textId="44B32522" w:rsidR="00B514AA" w:rsidRDefault="00D825CA" w:rsidP="000A30E6">
      <w:pPr>
        <w:spacing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 addition</w:t>
      </w:r>
      <w:r w:rsidR="00B514AA">
        <w:rPr>
          <w:rFonts w:ascii="Times New Roman" w:eastAsia="Times New Roman" w:hAnsi="Times New Roman" w:cs="Times New Roman"/>
          <w:bCs/>
          <w:color w:val="000000"/>
          <w:sz w:val="24"/>
          <w:szCs w:val="24"/>
        </w:rPr>
        <w:t xml:space="preserve">, </w:t>
      </w:r>
      <w:r w:rsidR="00805DE4">
        <w:rPr>
          <w:rFonts w:ascii="Times New Roman" w:eastAsia="Times New Roman" w:hAnsi="Times New Roman" w:cs="Times New Roman"/>
          <w:bCs/>
          <w:color w:val="000000"/>
          <w:sz w:val="24"/>
          <w:szCs w:val="24"/>
        </w:rPr>
        <w:t>to have a general understanding of what the physicians’ characteristics contributed to the</w:t>
      </w:r>
      <w:r w:rsidR="007B3D35">
        <w:rPr>
          <w:rFonts w:ascii="Times New Roman" w:eastAsia="Times New Roman" w:hAnsi="Times New Roman" w:cs="Times New Roman"/>
          <w:bCs/>
          <w:color w:val="000000"/>
          <w:sz w:val="24"/>
          <w:szCs w:val="24"/>
        </w:rPr>
        <w:t xml:space="preserve">ir </w:t>
      </w:r>
      <w:r w:rsidR="00805DE4">
        <w:rPr>
          <w:rFonts w:ascii="Times New Roman" w:eastAsia="Times New Roman" w:hAnsi="Times New Roman" w:cs="Times New Roman"/>
          <w:bCs/>
          <w:color w:val="000000"/>
          <w:sz w:val="24"/>
          <w:szCs w:val="24"/>
        </w:rPr>
        <w:t xml:space="preserve">scores in each latent class, </w:t>
      </w:r>
      <w:r w:rsidR="00B514AA">
        <w:rPr>
          <w:rFonts w:ascii="Times New Roman" w:eastAsia="Times New Roman" w:hAnsi="Times New Roman" w:cs="Times New Roman"/>
          <w:bCs/>
          <w:color w:val="000000"/>
          <w:sz w:val="24"/>
          <w:szCs w:val="24"/>
        </w:rPr>
        <w:t xml:space="preserve">specific RT </w:t>
      </w:r>
      <w:r w:rsidR="007B3D35">
        <w:rPr>
          <w:rFonts w:ascii="Times New Roman" w:eastAsia="Times New Roman" w:hAnsi="Times New Roman" w:cs="Times New Roman"/>
          <w:bCs/>
          <w:color w:val="000000"/>
          <w:sz w:val="24"/>
          <w:szCs w:val="24"/>
        </w:rPr>
        <w:t xml:space="preserve">technique </w:t>
      </w:r>
      <w:r w:rsidR="00B514AA">
        <w:rPr>
          <w:rFonts w:ascii="Times New Roman" w:eastAsia="Times New Roman" w:hAnsi="Times New Roman" w:cs="Times New Roman"/>
          <w:bCs/>
          <w:color w:val="000000"/>
          <w:sz w:val="24"/>
          <w:szCs w:val="24"/>
        </w:rPr>
        <w:t>w</w:t>
      </w:r>
      <w:r w:rsidR="007B3D35">
        <w:rPr>
          <w:rFonts w:ascii="Times New Roman" w:eastAsia="Times New Roman" w:hAnsi="Times New Roman" w:cs="Times New Roman"/>
          <w:bCs/>
          <w:color w:val="000000"/>
          <w:sz w:val="24"/>
          <w:szCs w:val="24"/>
        </w:rPr>
        <w:t>as</w:t>
      </w:r>
      <w:r w:rsidR="00B514AA">
        <w:rPr>
          <w:rFonts w:ascii="Times New Roman" w:eastAsia="Times New Roman" w:hAnsi="Times New Roman" w:cs="Times New Roman"/>
          <w:bCs/>
          <w:color w:val="000000"/>
          <w:sz w:val="24"/>
          <w:szCs w:val="24"/>
        </w:rPr>
        <w:t xml:space="preserve"> </w:t>
      </w:r>
      <w:r w:rsidR="007B3D35">
        <w:rPr>
          <w:rFonts w:ascii="Times New Roman" w:eastAsia="Times New Roman" w:hAnsi="Times New Roman" w:cs="Times New Roman"/>
          <w:bCs/>
          <w:color w:val="000000"/>
          <w:sz w:val="24"/>
          <w:szCs w:val="24"/>
        </w:rPr>
        <w:t>conducted</w:t>
      </w:r>
      <w:r w:rsidR="00B514AA">
        <w:rPr>
          <w:rFonts w:ascii="Times New Roman" w:eastAsia="Times New Roman" w:hAnsi="Times New Roman" w:cs="Times New Roman"/>
          <w:bCs/>
          <w:color w:val="000000"/>
          <w:sz w:val="24"/>
          <w:szCs w:val="24"/>
        </w:rPr>
        <w:t xml:space="preserve"> for each latent class since the outcome variables were continuous (Figure 2)</w:t>
      </w:r>
      <w:r w:rsidR="00625845">
        <w:rPr>
          <w:rFonts w:ascii="Times New Roman" w:eastAsia="Times New Roman" w:hAnsi="Times New Roman" w:cs="Times New Roman"/>
          <w:bCs/>
          <w:color w:val="000000"/>
          <w:sz w:val="24"/>
          <w:szCs w:val="24"/>
        </w:rPr>
        <w:t xml:space="preserve"> and </w:t>
      </w:r>
      <w:r w:rsidR="00BF452B">
        <w:rPr>
          <w:rFonts w:ascii="Times New Roman" w:eastAsia="Times New Roman" w:hAnsi="Times New Roman" w:cs="Times New Roman"/>
          <w:bCs/>
          <w:color w:val="000000"/>
          <w:sz w:val="24"/>
          <w:szCs w:val="24"/>
        </w:rPr>
        <w:t xml:space="preserve">the </w:t>
      </w:r>
      <w:r w:rsidR="00625845">
        <w:rPr>
          <w:rFonts w:ascii="Times New Roman" w:eastAsia="Times New Roman" w:hAnsi="Times New Roman" w:cs="Times New Roman"/>
          <w:bCs/>
          <w:color w:val="000000"/>
          <w:sz w:val="24"/>
          <w:szCs w:val="24"/>
        </w:rPr>
        <w:t>common and specific characteristics contributing to each latent class were provided (Table 4)</w:t>
      </w:r>
      <w:r w:rsidR="00B514AA">
        <w:rPr>
          <w:rFonts w:ascii="Times New Roman" w:eastAsia="Times New Roman" w:hAnsi="Times New Roman" w:cs="Times New Roman"/>
          <w:bCs/>
          <w:color w:val="000000"/>
          <w:sz w:val="24"/>
          <w:szCs w:val="24"/>
        </w:rPr>
        <w:t xml:space="preserve">. </w:t>
      </w:r>
      <w:r w:rsidR="00660AB4">
        <w:rPr>
          <w:rFonts w:ascii="Times New Roman" w:eastAsia="Times New Roman" w:hAnsi="Times New Roman" w:cs="Times New Roman"/>
          <w:bCs/>
          <w:color w:val="000000"/>
          <w:sz w:val="24"/>
          <w:szCs w:val="24"/>
        </w:rPr>
        <w:t xml:space="preserve">Some obvious differences were detected, for instance, </w:t>
      </w:r>
      <w:r w:rsidR="007B3D35">
        <w:rPr>
          <w:rFonts w:ascii="Times New Roman" w:eastAsia="Times New Roman" w:hAnsi="Times New Roman" w:cs="Times New Roman"/>
          <w:bCs/>
          <w:i/>
          <w:iCs/>
          <w:color w:val="000000"/>
          <w:sz w:val="24"/>
          <w:szCs w:val="24"/>
        </w:rPr>
        <w:t>r</w:t>
      </w:r>
      <w:r w:rsidR="00660AB4" w:rsidRPr="009D6745">
        <w:rPr>
          <w:rFonts w:ascii="Times New Roman" w:eastAsia="Times New Roman" w:hAnsi="Times New Roman" w:cs="Times New Roman"/>
          <w:bCs/>
          <w:i/>
          <w:iCs/>
          <w:color w:val="000000"/>
          <w:sz w:val="24"/>
          <w:szCs w:val="24"/>
        </w:rPr>
        <w:t>ace</w:t>
      </w:r>
      <w:r w:rsidR="00660AB4">
        <w:rPr>
          <w:rFonts w:ascii="Times New Roman" w:eastAsia="Times New Roman" w:hAnsi="Times New Roman" w:cs="Times New Roman"/>
          <w:bCs/>
          <w:color w:val="000000"/>
          <w:sz w:val="24"/>
          <w:szCs w:val="24"/>
        </w:rPr>
        <w:t xml:space="preserve"> was an obvious common variable impacting the splitting of scores </w:t>
      </w:r>
      <w:r w:rsidR="00BF452B">
        <w:rPr>
          <w:rFonts w:ascii="Times New Roman" w:eastAsia="Times New Roman" w:hAnsi="Times New Roman" w:cs="Times New Roman"/>
          <w:bCs/>
          <w:color w:val="000000"/>
          <w:sz w:val="24"/>
          <w:szCs w:val="24"/>
        </w:rPr>
        <w:t>for</w:t>
      </w:r>
      <w:r w:rsidR="00660AB4">
        <w:rPr>
          <w:rFonts w:ascii="Times New Roman" w:eastAsia="Times New Roman" w:hAnsi="Times New Roman" w:cs="Times New Roman"/>
          <w:bCs/>
          <w:color w:val="000000"/>
          <w:sz w:val="24"/>
          <w:szCs w:val="24"/>
        </w:rPr>
        <w:t xml:space="preserve"> </w:t>
      </w:r>
      <w:r w:rsidR="00BF452B">
        <w:rPr>
          <w:rFonts w:ascii="Times New Roman" w:eastAsia="Times New Roman" w:hAnsi="Times New Roman" w:cs="Times New Roman"/>
          <w:bCs/>
          <w:color w:val="000000"/>
          <w:sz w:val="24"/>
          <w:szCs w:val="24"/>
        </w:rPr>
        <w:t>all</w:t>
      </w:r>
      <w:r w:rsidR="00660AB4">
        <w:rPr>
          <w:rFonts w:ascii="Times New Roman" w:eastAsia="Times New Roman" w:hAnsi="Times New Roman" w:cs="Times New Roman"/>
          <w:bCs/>
          <w:color w:val="000000"/>
          <w:sz w:val="24"/>
          <w:szCs w:val="24"/>
        </w:rPr>
        <w:t xml:space="preserve"> latent class</w:t>
      </w:r>
      <w:r w:rsidR="00BF452B">
        <w:rPr>
          <w:rFonts w:ascii="Times New Roman" w:eastAsia="Times New Roman" w:hAnsi="Times New Roman" w:cs="Times New Roman"/>
          <w:bCs/>
          <w:color w:val="000000"/>
          <w:sz w:val="24"/>
          <w:szCs w:val="24"/>
        </w:rPr>
        <w:t>es</w:t>
      </w:r>
      <w:r w:rsidR="00660AB4">
        <w:rPr>
          <w:rFonts w:ascii="Times New Roman" w:eastAsia="Times New Roman" w:hAnsi="Times New Roman" w:cs="Times New Roman"/>
          <w:bCs/>
          <w:color w:val="000000"/>
          <w:sz w:val="24"/>
          <w:szCs w:val="24"/>
        </w:rPr>
        <w:t xml:space="preserve">. </w:t>
      </w:r>
      <w:r w:rsidR="00660AB4" w:rsidRPr="009D6745">
        <w:rPr>
          <w:rFonts w:ascii="Times New Roman" w:eastAsia="Times New Roman" w:hAnsi="Times New Roman" w:cs="Times New Roman"/>
          <w:bCs/>
          <w:i/>
          <w:iCs/>
          <w:color w:val="000000"/>
          <w:sz w:val="24"/>
          <w:szCs w:val="24"/>
        </w:rPr>
        <w:t>Site size</w:t>
      </w:r>
      <w:r w:rsidR="00660AB4">
        <w:rPr>
          <w:rFonts w:ascii="Times New Roman" w:eastAsia="Times New Roman" w:hAnsi="Times New Roman" w:cs="Times New Roman"/>
          <w:bCs/>
          <w:color w:val="000000"/>
          <w:sz w:val="24"/>
          <w:szCs w:val="24"/>
        </w:rPr>
        <w:t xml:space="preserve"> impacted latent class 1, 2 and 4 but not latent class 3; </w:t>
      </w:r>
      <w:r w:rsidR="00660AB4" w:rsidRPr="009D6745">
        <w:rPr>
          <w:rFonts w:ascii="Times New Roman" w:eastAsia="Times New Roman" w:hAnsi="Times New Roman" w:cs="Times New Roman"/>
          <w:bCs/>
          <w:i/>
          <w:iCs/>
          <w:color w:val="000000"/>
          <w:sz w:val="24"/>
          <w:szCs w:val="24"/>
        </w:rPr>
        <w:t>site owner</w:t>
      </w:r>
      <w:r w:rsidR="00660AB4">
        <w:rPr>
          <w:rFonts w:ascii="Times New Roman" w:eastAsia="Times New Roman" w:hAnsi="Times New Roman" w:cs="Times New Roman"/>
          <w:bCs/>
          <w:color w:val="000000"/>
          <w:sz w:val="24"/>
          <w:szCs w:val="24"/>
        </w:rPr>
        <w:t xml:space="preserve"> </w:t>
      </w:r>
      <w:r w:rsidR="00660AB4">
        <w:rPr>
          <w:rFonts w:ascii="Times New Roman" w:eastAsia="Times New Roman" w:hAnsi="Times New Roman" w:cs="Times New Roman"/>
          <w:bCs/>
          <w:color w:val="000000"/>
          <w:sz w:val="24"/>
          <w:szCs w:val="24"/>
        </w:rPr>
        <w:lastRenderedPageBreak/>
        <w:t xml:space="preserve">influenced latent class 1, 2 but not latent 3 and 4. Additionally, </w:t>
      </w:r>
      <w:r w:rsidR="00660AB4" w:rsidRPr="009D6745">
        <w:rPr>
          <w:rFonts w:ascii="Times New Roman" w:eastAsia="Times New Roman" w:hAnsi="Times New Roman" w:cs="Times New Roman"/>
          <w:bCs/>
          <w:i/>
          <w:iCs/>
          <w:color w:val="000000"/>
          <w:sz w:val="24"/>
          <w:szCs w:val="24"/>
        </w:rPr>
        <w:t>panel</w:t>
      </w:r>
      <w:r w:rsidR="009E6FAC">
        <w:rPr>
          <w:rFonts w:ascii="Times New Roman" w:eastAsia="Times New Roman" w:hAnsi="Times New Roman" w:cs="Times New Roman"/>
          <w:bCs/>
          <w:i/>
          <w:iCs/>
          <w:color w:val="000000"/>
          <w:sz w:val="24"/>
          <w:szCs w:val="24"/>
        </w:rPr>
        <w:t xml:space="preserve"> </w:t>
      </w:r>
      <w:r w:rsidR="009E6FAC" w:rsidRPr="0099390F">
        <w:rPr>
          <w:rFonts w:ascii="Times New Roman" w:eastAsia="Times New Roman" w:hAnsi="Times New Roman" w:cs="Times New Roman"/>
          <w:bCs/>
          <w:color w:val="000000"/>
          <w:sz w:val="24"/>
          <w:szCs w:val="24"/>
        </w:rPr>
        <w:t>(</w:t>
      </w:r>
      <w:r w:rsidR="009E6FAC" w:rsidRPr="007B3D35">
        <w:rPr>
          <w:rFonts w:ascii="Times New Roman" w:eastAsia="Times New Roman" w:hAnsi="Times New Roman" w:cs="Times New Roman"/>
          <w:bCs/>
          <w:color w:val="000000"/>
          <w:sz w:val="24"/>
          <w:szCs w:val="24"/>
        </w:rPr>
        <w:t>Approximately</w:t>
      </w:r>
      <w:r w:rsidR="00660AB4" w:rsidRPr="007B3D35">
        <w:rPr>
          <w:rFonts w:ascii="Times New Roman" w:eastAsia="Times New Roman" w:hAnsi="Times New Roman" w:cs="Times New Roman"/>
          <w:bCs/>
          <w:color w:val="000000"/>
          <w:sz w:val="24"/>
          <w:szCs w:val="24"/>
        </w:rPr>
        <w:t>,</w:t>
      </w:r>
      <w:r w:rsidR="009E6FAC" w:rsidRPr="007B3D35">
        <w:rPr>
          <w:rFonts w:ascii="Times New Roman" w:eastAsia="Times New Roman" w:hAnsi="Times New Roman" w:cs="Times New Roman"/>
          <w:bCs/>
          <w:color w:val="000000"/>
          <w:sz w:val="24"/>
          <w:szCs w:val="24"/>
        </w:rPr>
        <w:t xml:space="preserve"> what is the size of your patient panel)</w:t>
      </w:r>
      <w:r w:rsidR="009E6FAC">
        <w:rPr>
          <w:rFonts w:ascii="Times New Roman" w:eastAsia="Times New Roman" w:hAnsi="Times New Roman" w:cs="Times New Roman"/>
          <w:bCs/>
          <w:color w:val="000000"/>
          <w:sz w:val="24"/>
          <w:szCs w:val="24"/>
        </w:rPr>
        <w:t>,</w:t>
      </w:r>
      <w:r w:rsidR="00660AB4">
        <w:rPr>
          <w:rFonts w:ascii="Times New Roman" w:eastAsia="Times New Roman" w:hAnsi="Times New Roman" w:cs="Times New Roman"/>
          <w:bCs/>
          <w:color w:val="000000"/>
          <w:sz w:val="24"/>
          <w:szCs w:val="24"/>
        </w:rPr>
        <w:t xml:space="preserve"> </w:t>
      </w:r>
      <w:r w:rsidR="00660AB4" w:rsidRPr="009D6745">
        <w:rPr>
          <w:rFonts w:ascii="Times New Roman" w:eastAsia="Times New Roman" w:hAnsi="Times New Roman" w:cs="Times New Roman"/>
          <w:bCs/>
          <w:i/>
          <w:iCs/>
          <w:color w:val="000000"/>
          <w:sz w:val="24"/>
          <w:szCs w:val="24"/>
        </w:rPr>
        <w:t>pts_19 to 64</w:t>
      </w:r>
      <w:r w:rsidR="009E6FAC">
        <w:rPr>
          <w:rFonts w:ascii="Times New Roman" w:eastAsia="Times New Roman" w:hAnsi="Times New Roman" w:cs="Times New Roman"/>
          <w:bCs/>
          <w:i/>
          <w:iCs/>
          <w:color w:val="000000"/>
          <w:sz w:val="24"/>
          <w:szCs w:val="24"/>
        </w:rPr>
        <w:t xml:space="preserve"> (</w:t>
      </w:r>
      <w:r w:rsidR="009E6FAC" w:rsidRPr="0099390F">
        <w:rPr>
          <w:rFonts w:ascii="Times New Roman" w:eastAsia="Times New Roman" w:hAnsi="Times New Roman" w:cs="Times New Roman"/>
          <w:bCs/>
          <w:color w:val="000000"/>
          <w:sz w:val="24"/>
          <w:szCs w:val="24"/>
        </w:rPr>
        <w:t>At your principal practice</w:t>
      </w:r>
      <w:r w:rsidR="00660AB4" w:rsidRPr="007B3D35">
        <w:rPr>
          <w:rFonts w:ascii="Times New Roman" w:eastAsia="Times New Roman" w:hAnsi="Times New Roman" w:cs="Times New Roman"/>
          <w:bCs/>
          <w:color w:val="000000"/>
          <w:sz w:val="24"/>
          <w:szCs w:val="24"/>
        </w:rPr>
        <w:t>,</w:t>
      </w:r>
      <w:r w:rsidR="009E6FAC" w:rsidRPr="007B3D35">
        <w:rPr>
          <w:rFonts w:ascii="Times New Roman" w:eastAsia="Times New Roman" w:hAnsi="Times New Roman" w:cs="Times New Roman"/>
          <w:bCs/>
          <w:color w:val="000000"/>
          <w:sz w:val="24"/>
          <w:szCs w:val="24"/>
        </w:rPr>
        <w:t xml:space="preserve"> what</w:t>
      </w:r>
      <w:r w:rsidR="009E6FAC">
        <w:rPr>
          <w:rFonts w:ascii="Times New Roman" w:eastAsia="Times New Roman" w:hAnsi="Times New Roman" w:cs="Times New Roman"/>
          <w:bCs/>
          <w:color w:val="000000"/>
          <w:sz w:val="24"/>
          <w:szCs w:val="24"/>
        </w:rPr>
        <w:t xml:space="preserve"> is the percentage of patients you see across the following age range?),</w:t>
      </w:r>
      <w:r w:rsidR="00660AB4">
        <w:rPr>
          <w:rFonts w:ascii="Times New Roman" w:eastAsia="Times New Roman" w:hAnsi="Times New Roman" w:cs="Times New Roman"/>
          <w:bCs/>
          <w:color w:val="000000"/>
          <w:sz w:val="24"/>
          <w:szCs w:val="24"/>
        </w:rPr>
        <w:t xml:space="preserve"> and </w:t>
      </w:r>
      <w:r w:rsidR="00660AB4" w:rsidRPr="009D6745">
        <w:rPr>
          <w:rFonts w:ascii="Times New Roman" w:eastAsia="Times New Roman" w:hAnsi="Times New Roman" w:cs="Times New Roman"/>
          <w:bCs/>
          <w:i/>
          <w:iCs/>
          <w:color w:val="000000"/>
          <w:sz w:val="24"/>
          <w:szCs w:val="24"/>
        </w:rPr>
        <w:t>mainsite</w:t>
      </w:r>
      <w:r w:rsidR="009E6FAC">
        <w:rPr>
          <w:rFonts w:ascii="Times New Roman" w:eastAsia="Times New Roman" w:hAnsi="Times New Roman" w:cs="Times New Roman"/>
          <w:bCs/>
          <w:i/>
          <w:iCs/>
          <w:color w:val="000000"/>
          <w:sz w:val="24"/>
          <w:szCs w:val="24"/>
        </w:rPr>
        <w:t xml:space="preserve"> </w:t>
      </w:r>
      <w:r w:rsidR="009E6FAC" w:rsidRPr="0099390F">
        <w:rPr>
          <w:rFonts w:ascii="Times New Roman" w:eastAsia="Times New Roman" w:hAnsi="Times New Roman" w:cs="Times New Roman"/>
          <w:bCs/>
          <w:color w:val="000000"/>
          <w:sz w:val="24"/>
          <w:szCs w:val="24"/>
        </w:rPr>
        <w:t>(Which of the following describes your principal practice site?)</w:t>
      </w:r>
      <w:r w:rsidR="00660AB4">
        <w:rPr>
          <w:rFonts w:ascii="Times New Roman" w:eastAsia="Times New Roman" w:hAnsi="Times New Roman" w:cs="Times New Roman"/>
          <w:bCs/>
          <w:color w:val="000000"/>
          <w:sz w:val="24"/>
          <w:szCs w:val="24"/>
        </w:rPr>
        <w:t xml:space="preserve"> were some new variables </w:t>
      </w:r>
      <w:r w:rsidR="007B3D35">
        <w:rPr>
          <w:rFonts w:ascii="Times New Roman" w:eastAsia="Times New Roman" w:hAnsi="Times New Roman" w:cs="Times New Roman"/>
          <w:bCs/>
          <w:color w:val="000000"/>
          <w:sz w:val="24"/>
          <w:szCs w:val="24"/>
        </w:rPr>
        <w:t xml:space="preserve">that were uncovered </w:t>
      </w:r>
      <w:r w:rsidR="00660AB4">
        <w:rPr>
          <w:rFonts w:ascii="Times New Roman" w:eastAsia="Times New Roman" w:hAnsi="Times New Roman" w:cs="Times New Roman"/>
          <w:bCs/>
          <w:color w:val="000000"/>
          <w:sz w:val="24"/>
          <w:szCs w:val="24"/>
        </w:rPr>
        <w:t xml:space="preserve">in </w:t>
      </w:r>
      <w:r w:rsidR="00C8369E">
        <w:rPr>
          <w:rFonts w:ascii="Times New Roman" w:eastAsia="Times New Roman" w:hAnsi="Times New Roman" w:cs="Times New Roman"/>
          <w:bCs/>
          <w:color w:val="000000"/>
          <w:sz w:val="24"/>
          <w:szCs w:val="24"/>
        </w:rPr>
        <w:t>one or more</w:t>
      </w:r>
      <w:r w:rsidR="00660AB4">
        <w:rPr>
          <w:rFonts w:ascii="Times New Roman" w:eastAsia="Times New Roman" w:hAnsi="Times New Roman" w:cs="Times New Roman"/>
          <w:bCs/>
          <w:color w:val="000000"/>
          <w:sz w:val="24"/>
          <w:szCs w:val="24"/>
        </w:rPr>
        <w:t xml:space="preserve"> specific trees. </w:t>
      </w:r>
      <w:r w:rsidR="00625845">
        <w:rPr>
          <w:rFonts w:ascii="Times New Roman" w:eastAsia="Times New Roman" w:hAnsi="Times New Roman" w:cs="Times New Roman"/>
          <w:bCs/>
          <w:color w:val="000000"/>
          <w:sz w:val="24"/>
          <w:szCs w:val="24"/>
        </w:rPr>
        <w:t>Based on the mean comparison of the four latent classes, latent class 4 had a comparatively higher mean than that for latent class 1 and latent class 2</w:t>
      </w:r>
      <w:r w:rsidR="006F290C">
        <w:rPr>
          <w:rFonts w:ascii="Times New Roman" w:eastAsia="Times New Roman" w:hAnsi="Times New Roman" w:cs="Times New Roman"/>
          <w:bCs/>
          <w:color w:val="000000"/>
          <w:sz w:val="24"/>
          <w:szCs w:val="24"/>
        </w:rPr>
        <w:t>. Combined with the result in Table 4, we noticed that latent class 1</w:t>
      </w:r>
      <w:r w:rsidR="00A31B9C">
        <w:rPr>
          <w:rFonts w:ascii="Times New Roman" w:eastAsia="Times New Roman" w:hAnsi="Times New Roman" w:cs="Times New Roman"/>
          <w:bCs/>
          <w:color w:val="000000"/>
          <w:sz w:val="24"/>
          <w:szCs w:val="24"/>
        </w:rPr>
        <w:t xml:space="preserve"> </w:t>
      </w:r>
      <w:r w:rsidR="006F290C">
        <w:rPr>
          <w:rFonts w:ascii="Times New Roman" w:eastAsia="Times New Roman" w:hAnsi="Times New Roman" w:cs="Times New Roman"/>
          <w:bCs/>
          <w:color w:val="000000"/>
          <w:sz w:val="24"/>
          <w:szCs w:val="24"/>
        </w:rPr>
        <w:t xml:space="preserve">and latent class 2 both had several more factors such as </w:t>
      </w:r>
      <w:r w:rsidR="006F290C" w:rsidRPr="009D6745">
        <w:rPr>
          <w:rFonts w:ascii="Times New Roman" w:eastAsia="Times New Roman" w:hAnsi="Times New Roman" w:cs="Times New Roman"/>
          <w:bCs/>
          <w:i/>
          <w:iCs/>
          <w:color w:val="000000"/>
          <w:sz w:val="24"/>
          <w:szCs w:val="24"/>
        </w:rPr>
        <w:t>site owner</w:t>
      </w:r>
      <w:r w:rsidR="006F290C">
        <w:rPr>
          <w:rFonts w:ascii="Times New Roman" w:eastAsia="Times New Roman" w:hAnsi="Times New Roman" w:cs="Times New Roman"/>
          <w:bCs/>
          <w:color w:val="000000"/>
          <w:sz w:val="24"/>
          <w:szCs w:val="24"/>
        </w:rPr>
        <w:t xml:space="preserve">, </w:t>
      </w:r>
      <w:r w:rsidR="006F290C" w:rsidRPr="009D6745">
        <w:rPr>
          <w:rFonts w:ascii="Times New Roman" w:eastAsia="Times New Roman" w:hAnsi="Times New Roman" w:cs="Times New Roman"/>
          <w:bCs/>
          <w:i/>
          <w:iCs/>
          <w:color w:val="000000"/>
          <w:sz w:val="24"/>
          <w:szCs w:val="24"/>
        </w:rPr>
        <w:t>panel</w:t>
      </w:r>
      <w:r w:rsidR="0096647C">
        <w:rPr>
          <w:rFonts w:ascii="Times New Roman" w:eastAsia="Times New Roman" w:hAnsi="Times New Roman" w:cs="Times New Roman"/>
          <w:bCs/>
          <w:i/>
          <w:iCs/>
          <w:color w:val="000000"/>
          <w:sz w:val="24"/>
          <w:szCs w:val="24"/>
        </w:rPr>
        <w:t>,</w:t>
      </w:r>
      <w:r w:rsidR="006F290C" w:rsidRPr="009D6745">
        <w:rPr>
          <w:rFonts w:ascii="Times New Roman" w:eastAsia="Times New Roman" w:hAnsi="Times New Roman" w:cs="Times New Roman"/>
          <w:bCs/>
          <w:i/>
          <w:iCs/>
          <w:color w:val="000000"/>
          <w:sz w:val="24"/>
          <w:szCs w:val="24"/>
        </w:rPr>
        <w:t xml:space="preserve"> </w:t>
      </w:r>
      <w:r w:rsidR="006F290C">
        <w:rPr>
          <w:rFonts w:ascii="Times New Roman" w:eastAsia="Times New Roman" w:hAnsi="Times New Roman" w:cs="Times New Roman"/>
          <w:bCs/>
          <w:color w:val="000000"/>
          <w:sz w:val="24"/>
          <w:szCs w:val="24"/>
        </w:rPr>
        <w:t xml:space="preserve">and </w:t>
      </w:r>
      <w:r w:rsidR="006F290C" w:rsidRPr="009D6745">
        <w:rPr>
          <w:rFonts w:ascii="Times New Roman" w:eastAsia="Times New Roman" w:hAnsi="Times New Roman" w:cs="Times New Roman"/>
          <w:bCs/>
          <w:i/>
          <w:iCs/>
          <w:color w:val="000000"/>
          <w:sz w:val="24"/>
          <w:szCs w:val="24"/>
        </w:rPr>
        <w:t>mainsite</w:t>
      </w:r>
      <w:r w:rsidR="006F290C">
        <w:rPr>
          <w:rFonts w:ascii="Times New Roman" w:eastAsia="Times New Roman" w:hAnsi="Times New Roman" w:cs="Times New Roman"/>
          <w:bCs/>
          <w:color w:val="000000"/>
          <w:sz w:val="24"/>
          <w:szCs w:val="24"/>
        </w:rPr>
        <w:t xml:space="preserve"> than that for latent class 4 which only </w:t>
      </w:r>
      <w:r w:rsidR="00A31B9C">
        <w:rPr>
          <w:rFonts w:ascii="Times New Roman" w:eastAsia="Times New Roman" w:hAnsi="Times New Roman" w:cs="Times New Roman"/>
          <w:bCs/>
          <w:color w:val="000000"/>
          <w:sz w:val="24"/>
          <w:szCs w:val="24"/>
        </w:rPr>
        <w:t xml:space="preserve">had </w:t>
      </w:r>
      <w:r w:rsidR="006F290C">
        <w:rPr>
          <w:rFonts w:ascii="Times New Roman" w:eastAsia="Times New Roman" w:hAnsi="Times New Roman" w:cs="Times New Roman"/>
          <w:bCs/>
          <w:color w:val="000000"/>
          <w:sz w:val="24"/>
          <w:szCs w:val="24"/>
        </w:rPr>
        <w:t xml:space="preserve">two factors </w:t>
      </w:r>
      <w:r w:rsidR="00A31B9C">
        <w:rPr>
          <w:rFonts w:ascii="Times New Roman" w:eastAsia="Times New Roman" w:hAnsi="Times New Roman" w:cs="Times New Roman"/>
          <w:bCs/>
          <w:color w:val="000000"/>
          <w:sz w:val="24"/>
          <w:szCs w:val="24"/>
        </w:rPr>
        <w:t>impact</w:t>
      </w:r>
      <w:r w:rsidR="00B65263">
        <w:rPr>
          <w:rFonts w:ascii="Times New Roman" w:eastAsia="Times New Roman" w:hAnsi="Times New Roman" w:cs="Times New Roman"/>
          <w:bCs/>
          <w:color w:val="000000"/>
          <w:sz w:val="24"/>
          <w:szCs w:val="24"/>
        </w:rPr>
        <w:t>ing</w:t>
      </w:r>
      <w:r w:rsidR="00A31B9C">
        <w:rPr>
          <w:rFonts w:ascii="Times New Roman" w:eastAsia="Times New Roman" w:hAnsi="Times New Roman" w:cs="Times New Roman"/>
          <w:bCs/>
          <w:color w:val="000000"/>
          <w:sz w:val="24"/>
          <w:szCs w:val="24"/>
        </w:rPr>
        <w:t xml:space="preserve"> the outcome </w:t>
      </w:r>
      <w:r w:rsidR="006F290C" w:rsidRPr="009D6745">
        <w:rPr>
          <w:rFonts w:ascii="Times New Roman" w:eastAsia="Times New Roman" w:hAnsi="Times New Roman" w:cs="Times New Roman"/>
          <w:bCs/>
          <w:i/>
          <w:iCs/>
          <w:color w:val="000000"/>
          <w:sz w:val="24"/>
          <w:szCs w:val="24"/>
        </w:rPr>
        <w:t>site size</w:t>
      </w:r>
      <w:r w:rsidR="006F290C">
        <w:rPr>
          <w:rFonts w:ascii="Times New Roman" w:eastAsia="Times New Roman" w:hAnsi="Times New Roman" w:cs="Times New Roman"/>
          <w:bCs/>
          <w:color w:val="000000"/>
          <w:sz w:val="24"/>
          <w:szCs w:val="24"/>
        </w:rPr>
        <w:t xml:space="preserve"> and </w:t>
      </w:r>
      <w:r w:rsidR="006F290C" w:rsidRPr="009D6745">
        <w:rPr>
          <w:rFonts w:ascii="Times New Roman" w:eastAsia="Times New Roman" w:hAnsi="Times New Roman" w:cs="Times New Roman"/>
          <w:bCs/>
          <w:i/>
          <w:iCs/>
          <w:color w:val="000000"/>
          <w:sz w:val="24"/>
          <w:szCs w:val="24"/>
        </w:rPr>
        <w:t>ethnicity</w:t>
      </w:r>
      <w:r w:rsidR="006F290C" w:rsidRPr="006F290C">
        <w:rPr>
          <w:rFonts w:ascii="Times New Roman" w:eastAsia="Times New Roman" w:hAnsi="Times New Roman" w:cs="Times New Roman"/>
          <w:bCs/>
          <w:color w:val="000000"/>
          <w:sz w:val="24"/>
          <w:szCs w:val="24"/>
        </w:rPr>
        <w:t xml:space="preserve">. </w:t>
      </w:r>
      <w:r w:rsidR="003F0A61">
        <w:rPr>
          <w:rFonts w:ascii="Times New Roman" w:eastAsia="Times New Roman" w:hAnsi="Times New Roman" w:cs="Times New Roman"/>
          <w:bCs/>
          <w:color w:val="000000"/>
          <w:sz w:val="24"/>
          <w:szCs w:val="24"/>
        </w:rPr>
        <w:t xml:space="preserve">Through this </w:t>
      </w:r>
      <w:r w:rsidR="00A31B9C">
        <w:rPr>
          <w:rFonts w:ascii="Times New Roman" w:eastAsia="Times New Roman" w:hAnsi="Times New Roman" w:cs="Times New Roman"/>
          <w:bCs/>
          <w:color w:val="000000"/>
          <w:sz w:val="24"/>
          <w:szCs w:val="24"/>
        </w:rPr>
        <w:t>comparison</w:t>
      </w:r>
      <w:r w:rsidR="003F0A61">
        <w:rPr>
          <w:rFonts w:ascii="Times New Roman" w:eastAsia="Times New Roman" w:hAnsi="Times New Roman" w:cs="Times New Roman"/>
          <w:bCs/>
          <w:color w:val="000000"/>
          <w:sz w:val="24"/>
          <w:szCs w:val="24"/>
        </w:rPr>
        <w:t>, we gained insight into a clearer explanation as to</w:t>
      </w:r>
      <w:r w:rsidR="00C8369E">
        <w:rPr>
          <w:rFonts w:ascii="Times New Roman" w:eastAsia="Times New Roman" w:hAnsi="Times New Roman" w:cs="Times New Roman"/>
          <w:bCs/>
          <w:color w:val="000000"/>
          <w:sz w:val="24"/>
          <w:szCs w:val="24"/>
        </w:rPr>
        <w:t xml:space="preserve"> the comparison of</w:t>
      </w:r>
      <w:r w:rsidR="003F0A61">
        <w:rPr>
          <w:rFonts w:ascii="Times New Roman" w:eastAsia="Times New Roman" w:hAnsi="Times New Roman" w:cs="Times New Roman"/>
          <w:bCs/>
          <w:color w:val="000000"/>
          <w:sz w:val="24"/>
          <w:szCs w:val="24"/>
        </w:rPr>
        <w:t xml:space="preserve"> the similar and different characteristics </w:t>
      </w:r>
      <w:r w:rsidR="00B65263">
        <w:rPr>
          <w:rFonts w:ascii="Times New Roman" w:eastAsia="Times New Roman" w:hAnsi="Times New Roman" w:cs="Times New Roman"/>
          <w:bCs/>
          <w:color w:val="000000"/>
          <w:sz w:val="24"/>
          <w:szCs w:val="24"/>
        </w:rPr>
        <w:t xml:space="preserve">that cause </w:t>
      </w:r>
      <w:r w:rsidR="00C8369E">
        <w:rPr>
          <w:rFonts w:ascii="Times New Roman" w:eastAsia="Times New Roman" w:hAnsi="Times New Roman" w:cs="Times New Roman"/>
          <w:bCs/>
          <w:color w:val="000000"/>
          <w:sz w:val="24"/>
          <w:szCs w:val="24"/>
        </w:rPr>
        <w:t>the four latent classes</w:t>
      </w:r>
      <w:r w:rsidR="003F0A61">
        <w:rPr>
          <w:rFonts w:ascii="Times New Roman" w:eastAsia="Times New Roman" w:hAnsi="Times New Roman" w:cs="Times New Roman"/>
          <w:bCs/>
          <w:color w:val="000000"/>
          <w:sz w:val="24"/>
          <w:szCs w:val="24"/>
        </w:rPr>
        <w:t>.</w:t>
      </w:r>
    </w:p>
    <w:p w14:paraId="6035114F" w14:textId="52BE425F" w:rsidR="00C853C5" w:rsidRPr="00C31F5E" w:rsidRDefault="004A5EBF" w:rsidP="000A30E6">
      <w:pPr>
        <w:spacing w:line="480" w:lineRule="auto"/>
        <w:rPr>
          <w:rFonts w:ascii="Times New Roman" w:hAnsi="Times New Roman" w:cs="Times New Roman"/>
          <w:sz w:val="24"/>
          <w:szCs w:val="24"/>
        </w:rPr>
      </w:pPr>
      <w:r>
        <w:rPr>
          <w:rFonts w:ascii="Times New Roman" w:eastAsia="Times New Roman" w:hAnsi="Times New Roman" w:cs="Times New Roman"/>
          <w:bCs/>
          <w:sz w:val="24"/>
          <w:szCs w:val="24"/>
        </w:rPr>
        <w:t xml:space="preserve">Furthermore, </w:t>
      </w:r>
      <w:r w:rsidR="00230906">
        <w:rPr>
          <w:rFonts w:ascii="Times New Roman" w:eastAsia="Times New Roman" w:hAnsi="Times New Roman" w:cs="Times New Roman"/>
          <w:bCs/>
          <w:sz w:val="24"/>
          <w:szCs w:val="24"/>
        </w:rPr>
        <w:t>t</w:t>
      </w:r>
      <w:r w:rsidR="0031249D">
        <w:rPr>
          <w:rFonts w:ascii="Times New Roman" w:eastAsia="Times New Roman" w:hAnsi="Times New Roman" w:cs="Times New Roman"/>
          <w:bCs/>
          <w:sz w:val="24"/>
          <w:szCs w:val="24"/>
        </w:rPr>
        <w:t xml:space="preserve">he </w:t>
      </w:r>
      <w:r w:rsidR="00C853C5" w:rsidRPr="004727FE">
        <w:rPr>
          <w:rFonts w:ascii="Times New Roman" w:hAnsi="Times New Roman" w:cs="Times New Roman"/>
          <w:sz w:val="24"/>
          <w:szCs w:val="24"/>
        </w:rPr>
        <w:t>chi-square</w:t>
      </w:r>
      <w:r w:rsidR="00C853C5">
        <w:rPr>
          <w:rFonts w:ascii="Times New Roman" w:hAnsi="Times New Roman" w:cs="Times New Roman"/>
          <w:sz w:val="24"/>
          <w:szCs w:val="24"/>
        </w:rPr>
        <w:t xml:space="preserve"> significance</w:t>
      </w:r>
      <w:r w:rsidR="00C853C5" w:rsidRPr="004727FE">
        <w:rPr>
          <w:rFonts w:ascii="Times New Roman" w:hAnsi="Times New Roman" w:cs="Times New Roman"/>
          <w:sz w:val="24"/>
          <w:szCs w:val="24"/>
        </w:rPr>
        <w:t xml:space="preserve"> tests of association </w:t>
      </w:r>
      <w:r w:rsidR="00230906">
        <w:rPr>
          <w:rFonts w:ascii="Times New Roman" w:hAnsi="Times New Roman" w:cs="Times New Roman"/>
          <w:sz w:val="24"/>
          <w:szCs w:val="24"/>
        </w:rPr>
        <w:t>were</w:t>
      </w:r>
      <w:r w:rsidR="00230906" w:rsidRPr="004727FE">
        <w:rPr>
          <w:rFonts w:ascii="Times New Roman" w:hAnsi="Times New Roman" w:cs="Times New Roman"/>
          <w:sz w:val="24"/>
          <w:szCs w:val="24"/>
        </w:rPr>
        <w:t xml:space="preserve"> </w:t>
      </w:r>
      <w:r w:rsidR="00C853C5" w:rsidRPr="004727FE">
        <w:rPr>
          <w:rFonts w:ascii="Times New Roman" w:hAnsi="Times New Roman" w:cs="Times New Roman"/>
          <w:sz w:val="24"/>
          <w:szCs w:val="24"/>
        </w:rPr>
        <w:t>performed</w:t>
      </w:r>
      <w:r w:rsidR="001B4B1A">
        <w:rPr>
          <w:rFonts w:ascii="Times New Roman" w:hAnsi="Times New Roman" w:cs="Times New Roman"/>
          <w:sz w:val="24"/>
          <w:szCs w:val="24"/>
        </w:rPr>
        <w:t xml:space="preserve"> </w:t>
      </w:r>
      <w:r w:rsidR="00E91EDF">
        <w:rPr>
          <w:rFonts w:ascii="Times New Roman" w:hAnsi="Times New Roman" w:cs="Times New Roman"/>
          <w:sz w:val="24"/>
          <w:szCs w:val="24"/>
        </w:rPr>
        <w:t xml:space="preserve">to confirm the </w:t>
      </w:r>
      <w:r>
        <w:rPr>
          <w:rFonts w:ascii="Times New Roman" w:hAnsi="Times New Roman" w:cs="Times New Roman"/>
          <w:sz w:val="24"/>
          <w:szCs w:val="24"/>
        </w:rPr>
        <w:t xml:space="preserve">result of </w:t>
      </w:r>
      <w:r w:rsidR="003C54B1">
        <w:rPr>
          <w:rFonts w:ascii="Times New Roman" w:hAnsi="Times New Roman" w:cs="Times New Roman"/>
          <w:sz w:val="24"/>
          <w:szCs w:val="24"/>
        </w:rPr>
        <w:t xml:space="preserve">variables </w:t>
      </w:r>
      <w:r>
        <w:rPr>
          <w:rFonts w:ascii="Times New Roman" w:hAnsi="Times New Roman" w:cs="Times New Roman"/>
          <w:sz w:val="24"/>
          <w:szCs w:val="24"/>
        </w:rPr>
        <w:t>that have showed the importan</w:t>
      </w:r>
      <w:r w:rsidR="003F0A61">
        <w:rPr>
          <w:rFonts w:ascii="Times New Roman" w:hAnsi="Times New Roman" w:cs="Times New Roman"/>
          <w:sz w:val="24"/>
          <w:szCs w:val="24"/>
        </w:rPr>
        <w:t>t roles</w:t>
      </w:r>
      <w:r>
        <w:rPr>
          <w:rFonts w:ascii="Times New Roman" w:hAnsi="Times New Roman" w:cs="Times New Roman"/>
          <w:sz w:val="24"/>
          <w:szCs w:val="24"/>
        </w:rPr>
        <w:t xml:space="preserve"> in the CART analys</w:t>
      </w:r>
      <w:r w:rsidR="003F0A61">
        <w:rPr>
          <w:rFonts w:ascii="Times New Roman" w:hAnsi="Times New Roman" w:cs="Times New Roman"/>
          <w:sz w:val="24"/>
          <w:szCs w:val="24"/>
        </w:rPr>
        <w:t>is that caused the latent DIF</w:t>
      </w:r>
      <w:r>
        <w:rPr>
          <w:rFonts w:ascii="Times New Roman" w:hAnsi="Times New Roman" w:cs="Times New Roman"/>
          <w:sz w:val="24"/>
          <w:szCs w:val="24"/>
        </w:rPr>
        <w:t xml:space="preserve">. </w:t>
      </w:r>
      <w:r w:rsidR="008E67F9">
        <w:rPr>
          <w:rFonts w:ascii="Times New Roman" w:hAnsi="Times New Roman" w:cs="Times New Roman"/>
          <w:sz w:val="24"/>
          <w:szCs w:val="24"/>
        </w:rPr>
        <w:t>There</w:t>
      </w:r>
      <w:r w:rsidR="00C853C5">
        <w:rPr>
          <w:rFonts w:ascii="Times New Roman" w:hAnsi="Times New Roman" w:cs="Times New Roman"/>
          <w:sz w:val="24"/>
          <w:szCs w:val="24"/>
        </w:rPr>
        <w:t xml:space="preserve"> </w:t>
      </w:r>
      <w:r w:rsidR="008E67F9">
        <w:rPr>
          <w:rFonts w:ascii="Times New Roman" w:hAnsi="Times New Roman" w:cs="Times New Roman"/>
          <w:sz w:val="24"/>
          <w:szCs w:val="24"/>
        </w:rPr>
        <w:t>were</w:t>
      </w:r>
      <w:r w:rsidR="00C853C5">
        <w:rPr>
          <w:rFonts w:ascii="Times New Roman" w:hAnsi="Times New Roman" w:cs="Times New Roman"/>
          <w:sz w:val="24"/>
          <w:szCs w:val="24"/>
        </w:rPr>
        <w:t xml:space="preserve"> statistically significant differences </w:t>
      </w:r>
      <w:r w:rsidR="00A61D13">
        <w:rPr>
          <w:rFonts w:ascii="Times New Roman" w:hAnsi="Times New Roman" w:cs="Times New Roman"/>
          <w:sz w:val="24"/>
          <w:szCs w:val="24"/>
        </w:rPr>
        <w:t xml:space="preserve">for </w:t>
      </w:r>
      <w:r w:rsidR="00C853C5">
        <w:rPr>
          <w:rFonts w:ascii="Times New Roman" w:hAnsi="Times New Roman" w:cs="Times New Roman"/>
          <w:sz w:val="24"/>
          <w:szCs w:val="24"/>
        </w:rPr>
        <w:t xml:space="preserve">the explanatory variable of </w:t>
      </w:r>
      <w:r w:rsidR="00C853C5" w:rsidRPr="009D6745">
        <w:rPr>
          <w:rFonts w:ascii="Times New Roman" w:hAnsi="Times New Roman" w:cs="Times New Roman"/>
          <w:i/>
          <w:iCs/>
          <w:sz w:val="24"/>
          <w:szCs w:val="24"/>
        </w:rPr>
        <w:t xml:space="preserve">practice site size, site ownership, satisfaction towards partners </w:t>
      </w:r>
      <w:r w:rsidR="00C853C5" w:rsidRPr="0099390F">
        <w:rPr>
          <w:rFonts w:ascii="Times New Roman" w:hAnsi="Times New Roman" w:cs="Times New Roman"/>
          <w:sz w:val="24"/>
          <w:szCs w:val="24"/>
        </w:rPr>
        <w:t>and</w:t>
      </w:r>
      <w:r w:rsidR="00C853C5" w:rsidRPr="009D6745">
        <w:rPr>
          <w:rFonts w:ascii="Times New Roman" w:hAnsi="Times New Roman" w:cs="Times New Roman"/>
          <w:i/>
          <w:iCs/>
          <w:sz w:val="24"/>
          <w:szCs w:val="24"/>
        </w:rPr>
        <w:t xml:space="preserve"> satisfaction towards location</w:t>
      </w:r>
      <w:r w:rsidR="00A61D13" w:rsidRPr="009D6745">
        <w:rPr>
          <w:rFonts w:ascii="Times New Roman" w:hAnsi="Times New Roman" w:cs="Times New Roman"/>
          <w:i/>
          <w:iCs/>
          <w:sz w:val="24"/>
          <w:szCs w:val="24"/>
        </w:rPr>
        <w:t xml:space="preserve"> </w:t>
      </w:r>
      <w:r w:rsidR="00A61D13">
        <w:rPr>
          <w:rFonts w:ascii="Times New Roman" w:hAnsi="Times New Roman" w:cs="Times New Roman"/>
          <w:sz w:val="24"/>
          <w:szCs w:val="24"/>
        </w:rPr>
        <w:t>across the four latent groups</w:t>
      </w:r>
      <w:r w:rsidR="00C853C5">
        <w:rPr>
          <w:rFonts w:ascii="Times New Roman" w:hAnsi="Times New Roman" w:cs="Times New Roman"/>
          <w:sz w:val="24"/>
          <w:szCs w:val="24"/>
        </w:rPr>
        <w:t xml:space="preserve"> (</w:t>
      </w:r>
      <w:r w:rsidR="00C853C5" w:rsidRPr="00AC16CD">
        <w:rPr>
          <w:rFonts w:ascii="Times New Roman" w:hAnsi="Times New Roman" w:cs="Times New Roman"/>
          <w:i/>
          <w:iCs/>
          <w:sz w:val="24"/>
          <w:szCs w:val="24"/>
        </w:rPr>
        <w:t>p</w:t>
      </w:r>
      <w:r w:rsidR="00C853C5">
        <w:rPr>
          <w:rFonts w:ascii="Times New Roman" w:hAnsi="Times New Roman" w:cs="Times New Roman"/>
          <w:sz w:val="24"/>
          <w:szCs w:val="24"/>
        </w:rPr>
        <w:t xml:space="preserve"> &lt;</w:t>
      </w:r>
      <w:r w:rsidR="00A61D13">
        <w:rPr>
          <w:rFonts w:ascii="Times New Roman" w:hAnsi="Times New Roman" w:cs="Times New Roman"/>
          <w:sz w:val="24"/>
          <w:szCs w:val="24"/>
        </w:rPr>
        <w:t xml:space="preserve"> </w:t>
      </w:r>
      <w:r w:rsidR="00C853C5">
        <w:rPr>
          <w:rFonts w:ascii="Times New Roman" w:hAnsi="Times New Roman" w:cs="Times New Roman"/>
          <w:sz w:val="24"/>
          <w:szCs w:val="24"/>
        </w:rPr>
        <w:t>.01)</w:t>
      </w:r>
      <w:r w:rsidR="00F763E0">
        <w:rPr>
          <w:rFonts w:ascii="Times New Roman" w:hAnsi="Times New Roman" w:cs="Times New Roman"/>
          <w:sz w:val="24"/>
          <w:szCs w:val="24"/>
        </w:rPr>
        <w:t xml:space="preserve">. </w:t>
      </w:r>
      <w:r w:rsidR="001B4B1A">
        <w:rPr>
          <w:rFonts w:ascii="Times New Roman" w:hAnsi="Times New Roman" w:cs="Times New Roman"/>
          <w:sz w:val="24"/>
          <w:szCs w:val="24"/>
        </w:rPr>
        <w:t xml:space="preserve">Table </w:t>
      </w:r>
      <w:r w:rsidR="008E67F9">
        <w:rPr>
          <w:rFonts w:ascii="Times New Roman" w:hAnsi="Times New Roman" w:cs="Times New Roman"/>
          <w:sz w:val="24"/>
          <w:szCs w:val="24"/>
        </w:rPr>
        <w:t>5</w:t>
      </w:r>
      <w:r w:rsidR="001B4B1A">
        <w:rPr>
          <w:rFonts w:ascii="Times New Roman" w:hAnsi="Times New Roman" w:cs="Times New Roman"/>
          <w:sz w:val="24"/>
          <w:szCs w:val="24"/>
        </w:rPr>
        <w:t xml:space="preserve"> </w:t>
      </w:r>
      <w:r w:rsidR="00C8369E">
        <w:rPr>
          <w:rFonts w:ascii="Times New Roman" w:hAnsi="Times New Roman" w:cs="Times New Roman"/>
          <w:sz w:val="24"/>
          <w:szCs w:val="24"/>
        </w:rPr>
        <w:t>wa</w:t>
      </w:r>
      <w:r w:rsidR="001B4B1A">
        <w:rPr>
          <w:rFonts w:ascii="Times New Roman" w:hAnsi="Times New Roman" w:cs="Times New Roman"/>
          <w:sz w:val="24"/>
          <w:szCs w:val="24"/>
        </w:rPr>
        <w:t xml:space="preserve">s a demonstration of the chi-square test on the </w:t>
      </w:r>
      <w:r w:rsidR="003F0A61">
        <w:rPr>
          <w:rFonts w:ascii="Times New Roman" w:hAnsi="Times New Roman" w:cs="Times New Roman"/>
          <w:sz w:val="24"/>
          <w:szCs w:val="24"/>
        </w:rPr>
        <w:t xml:space="preserve">variable </w:t>
      </w:r>
      <w:r w:rsidR="001B4B1A" w:rsidRPr="009D6745">
        <w:rPr>
          <w:rFonts w:ascii="Times New Roman" w:hAnsi="Times New Roman" w:cs="Times New Roman"/>
          <w:i/>
          <w:iCs/>
          <w:sz w:val="24"/>
          <w:szCs w:val="24"/>
        </w:rPr>
        <w:t>site size</w:t>
      </w:r>
      <w:r w:rsidR="001B4B1A">
        <w:rPr>
          <w:rFonts w:ascii="Times New Roman" w:hAnsi="Times New Roman" w:cs="Times New Roman"/>
          <w:sz w:val="24"/>
          <w:szCs w:val="24"/>
        </w:rPr>
        <w:t>.</w:t>
      </w:r>
      <w:r w:rsidR="00C853C5">
        <w:rPr>
          <w:rFonts w:ascii="Times New Roman" w:hAnsi="Times New Roman" w:cs="Times New Roman"/>
          <w:sz w:val="24"/>
          <w:szCs w:val="24"/>
        </w:rPr>
        <w:t xml:space="preserve">  </w:t>
      </w:r>
    </w:p>
    <w:p w14:paraId="44215710" w14:textId="74C1655A" w:rsidR="00C853C5" w:rsidRDefault="002076F1" w:rsidP="003D721A">
      <w:pPr>
        <w:spacing w:before="360" w:after="60" w:line="360" w:lineRule="auto"/>
        <w:outlineLvl w:val="0"/>
        <w:rPr>
          <w:rFonts w:ascii="Times New Roman" w:hAnsi="Times New Roman" w:cs="Times New Roman"/>
          <w:b/>
          <w:sz w:val="24"/>
          <w:szCs w:val="24"/>
        </w:rPr>
      </w:pPr>
      <w:r>
        <w:rPr>
          <w:rFonts w:ascii="Times New Roman" w:hAnsi="Times New Roman" w:cs="Times New Roman"/>
          <w:b/>
          <w:sz w:val="24"/>
          <w:szCs w:val="24"/>
        </w:rPr>
        <w:t>Discussion</w:t>
      </w:r>
    </w:p>
    <w:p w14:paraId="33ED5BD2" w14:textId="0CAEBCE3" w:rsidR="00105AB0" w:rsidRDefault="00A84BB0" w:rsidP="000A30E6">
      <w:pPr>
        <w:spacing w:line="480" w:lineRule="auto"/>
        <w:rPr>
          <w:rFonts w:ascii="Times New Roman" w:hAnsi="Times New Roman" w:cs="Times New Roman"/>
          <w:sz w:val="24"/>
          <w:szCs w:val="24"/>
        </w:rPr>
      </w:pPr>
      <w:r>
        <w:rPr>
          <w:rFonts w:ascii="Times New Roman" w:hAnsi="Times New Roman" w:cs="Times New Roman"/>
          <w:sz w:val="24"/>
          <w:szCs w:val="24"/>
        </w:rPr>
        <w:t>With a combination of</w:t>
      </w:r>
      <w:r w:rsidR="00A31B9C">
        <w:rPr>
          <w:rFonts w:ascii="Times New Roman" w:hAnsi="Times New Roman" w:cs="Times New Roman"/>
          <w:sz w:val="24"/>
          <w:szCs w:val="24"/>
        </w:rPr>
        <w:t xml:space="preserve"> statistical techniques</w:t>
      </w:r>
      <w:r w:rsidR="00D5031D">
        <w:rPr>
          <w:rFonts w:ascii="Times New Roman" w:hAnsi="Times New Roman" w:cs="Times New Roman"/>
          <w:sz w:val="24"/>
          <w:szCs w:val="24"/>
        </w:rPr>
        <w:t xml:space="preserve"> </w:t>
      </w:r>
      <w:r w:rsidR="00BF452B">
        <w:rPr>
          <w:rFonts w:ascii="Times New Roman" w:hAnsi="Times New Roman" w:cs="Times New Roman"/>
          <w:sz w:val="24"/>
          <w:szCs w:val="24"/>
        </w:rPr>
        <w:t>MRM</w:t>
      </w:r>
      <w:r w:rsidR="0096647C">
        <w:rPr>
          <w:rFonts w:ascii="Times New Roman" w:hAnsi="Times New Roman" w:cs="Times New Roman"/>
          <w:sz w:val="24"/>
          <w:szCs w:val="24"/>
        </w:rPr>
        <w:t xml:space="preserve"> and CART</w:t>
      </w:r>
      <w:r>
        <w:rPr>
          <w:rFonts w:ascii="Times New Roman" w:hAnsi="Times New Roman" w:cs="Times New Roman"/>
          <w:sz w:val="24"/>
          <w:szCs w:val="24"/>
        </w:rPr>
        <w:t xml:space="preserve">, this study identified the classes of latent DIF and assessed the important </w:t>
      </w:r>
      <w:r w:rsidR="00BF452B">
        <w:rPr>
          <w:rFonts w:ascii="Times New Roman" w:hAnsi="Times New Roman" w:cs="Times New Roman"/>
          <w:sz w:val="24"/>
          <w:szCs w:val="24"/>
        </w:rPr>
        <w:t>variables</w:t>
      </w:r>
      <w:r>
        <w:rPr>
          <w:rFonts w:ascii="Times New Roman" w:hAnsi="Times New Roman" w:cs="Times New Roman"/>
          <w:sz w:val="24"/>
          <w:szCs w:val="24"/>
        </w:rPr>
        <w:t xml:space="preserve"> that caused the DIF</w:t>
      </w:r>
      <w:r w:rsidR="00CD4178">
        <w:rPr>
          <w:rFonts w:ascii="Times New Roman" w:hAnsi="Times New Roman" w:cs="Times New Roman"/>
          <w:sz w:val="24"/>
          <w:szCs w:val="24"/>
        </w:rPr>
        <w:t xml:space="preserve"> classes overall as well as for each latent class</w:t>
      </w:r>
      <w:r w:rsidR="00D5031D">
        <w:rPr>
          <w:rFonts w:ascii="Times New Roman" w:hAnsi="Times New Roman" w:cs="Times New Roman"/>
          <w:sz w:val="24"/>
          <w:szCs w:val="24"/>
        </w:rPr>
        <w:t xml:space="preserve">. </w:t>
      </w:r>
      <w:r>
        <w:rPr>
          <w:rFonts w:ascii="Times New Roman" w:hAnsi="Times New Roman" w:cs="Times New Roman"/>
          <w:sz w:val="24"/>
          <w:szCs w:val="24"/>
        </w:rPr>
        <w:t>Using the dataset of physicians’ examination from a medical certification board</w:t>
      </w:r>
      <w:r w:rsidR="00092E6E">
        <w:rPr>
          <w:rFonts w:ascii="Times New Roman" w:hAnsi="Times New Roman" w:cs="Times New Roman"/>
          <w:sz w:val="24"/>
          <w:szCs w:val="24"/>
        </w:rPr>
        <w:t xml:space="preserve">, </w:t>
      </w:r>
      <w:r w:rsidR="00E97404">
        <w:rPr>
          <w:rFonts w:ascii="Times New Roman" w:hAnsi="Times New Roman" w:cs="Times New Roman"/>
          <w:sz w:val="24"/>
          <w:szCs w:val="24"/>
        </w:rPr>
        <w:t>an</w:t>
      </w:r>
      <w:r w:rsidR="00CD4178">
        <w:rPr>
          <w:rFonts w:ascii="Times New Roman" w:hAnsi="Times New Roman" w:cs="Times New Roman"/>
          <w:sz w:val="24"/>
          <w:szCs w:val="24"/>
        </w:rPr>
        <w:t xml:space="preserve"> MRM </w:t>
      </w:r>
      <w:r w:rsidR="00092E6E">
        <w:rPr>
          <w:rFonts w:ascii="Times New Roman" w:hAnsi="Times New Roman" w:cs="Times New Roman"/>
          <w:sz w:val="24"/>
          <w:szCs w:val="24"/>
        </w:rPr>
        <w:t xml:space="preserve">was conducted to classify the examinees into </w:t>
      </w:r>
      <w:r w:rsidR="00CD4178">
        <w:rPr>
          <w:rFonts w:ascii="Times New Roman" w:hAnsi="Times New Roman" w:cs="Times New Roman"/>
          <w:sz w:val="24"/>
          <w:szCs w:val="24"/>
        </w:rPr>
        <w:t xml:space="preserve">the </w:t>
      </w:r>
      <w:r w:rsidR="00092E6E">
        <w:rPr>
          <w:rFonts w:ascii="Times New Roman" w:hAnsi="Times New Roman" w:cs="Times New Roman"/>
          <w:sz w:val="24"/>
          <w:szCs w:val="24"/>
        </w:rPr>
        <w:t>four latent groups for both form A and form B</w:t>
      </w:r>
      <w:r w:rsidR="00BF452B">
        <w:rPr>
          <w:rFonts w:ascii="Times New Roman" w:hAnsi="Times New Roman" w:cs="Times New Roman"/>
          <w:sz w:val="24"/>
          <w:szCs w:val="24"/>
        </w:rPr>
        <w:t xml:space="preserve"> of the exam</w:t>
      </w:r>
      <w:r w:rsidR="00092E6E">
        <w:rPr>
          <w:rFonts w:ascii="Times New Roman" w:hAnsi="Times New Roman" w:cs="Times New Roman"/>
          <w:sz w:val="24"/>
          <w:szCs w:val="24"/>
        </w:rPr>
        <w:t>, which guarantees the consistency and reliability of the result.</w:t>
      </w:r>
      <w:r w:rsidR="00092E6E" w:rsidRPr="00E56CF7">
        <w:rPr>
          <w:rFonts w:ascii="Times New Roman" w:hAnsi="Times New Roman" w:cs="Times New Roman"/>
          <w:sz w:val="24"/>
          <w:szCs w:val="24"/>
        </w:rPr>
        <w:t xml:space="preserve"> </w:t>
      </w:r>
      <w:r w:rsidR="00CD4178">
        <w:rPr>
          <w:rFonts w:ascii="Times New Roman" w:hAnsi="Times New Roman" w:cs="Times New Roman"/>
          <w:sz w:val="24"/>
          <w:szCs w:val="24"/>
        </w:rPr>
        <w:lastRenderedPageBreak/>
        <w:t>From a data-driven approach, t</w:t>
      </w:r>
      <w:r w:rsidR="00092E6E">
        <w:rPr>
          <w:rFonts w:ascii="Times New Roman" w:hAnsi="Times New Roman" w:cs="Times New Roman"/>
          <w:sz w:val="24"/>
          <w:szCs w:val="24"/>
        </w:rPr>
        <w:t xml:space="preserve">he hidden </w:t>
      </w:r>
      <w:r w:rsidR="00CD4178">
        <w:rPr>
          <w:rFonts w:ascii="Times New Roman" w:hAnsi="Times New Roman" w:cs="Times New Roman"/>
          <w:sz w:val="24"/>
          <w:szCs w:val="24"/>
        </w:rPr>
        <w:t xml:space="preserve">four </w:t>
      </w:r>
      <w:r w:rsidR="00092E6E">
        <w:rPr>
          <w:rFonts w:ascii="Times New Roman" w:hAnsi="Times New Roman" w:cs="Times New Roman"/>
          <w:sz w:val="24"/>
          <w:szCs w:val="24"/>
        </w:rPr>
        <w:t>latent classes were uncovered rather than the DIF flagged based on a common single manifest grouping variable, such as gender or</w:t>
      </w:r>
      <w:r w:rsidR="006D3424">
        <w:rPr>
          <w:rFonts w:ascii="Times New Roman" w:hAnsi="Times New Roman" w:cs="Times New Roman"/>
          <w:sz w:val="24"/>
          <w:szCs w:val="24"/>
        </w:rPr>
        <w:t xml:space="preserve"> social economic status</w:t>
      </w:r>
      <w:r w:rsidR="00092E6E">
        <w:rPr>
          <w:rFonts w:ascii="Times New Roman" w:hAnsi="Times New Roman" w:cs="Times New Roman"/>
          <w:sz w:val="24"/>
          <w:szCs w:val="24"/>
        </w:rPr>
        <w:t xml:space="preserve">. </w:t>
      </w:r>
      <w:r w:rsidR="00092E6E" w:rsidRPr="000E3BF4">
        <w:rPr>
          <w:rFonts w:ascii="Times New Roman" w:hAnsi="Times New Roman" w:cs="Times New Roman"/>
          <w:sz w:val="24"/>
          <w:szCs w:val="24"/>
        </w:rPr>
        <w:t xml:space="preserve">Compared with </w:t>
      </w:r>
      <w:r w:rsidR="00CD4178">
        <w:rPr>
          <w:rFonts w:ascii="Times New Roman" w:hAnsi="Times New Roman" w:cs="Times New Roman"/>
          <w:sz w:val="24"/>
          <w:szCs w:val="24"/>
        </w:rPr>
        <w:t xml:space="preserve">traditional </w:t>
      </w:r>
      <w:r w:rsidR="00092E6E" w:rsidRPr="000E3BF4">
        <w:rPr>
          <w:rFonts w:ascii="Times New Roman" w:hAnsi="Times New Roman" w:cs="Times New Roman"/>
          <w:sz w:val="24"/>
          <w:szCs w:val="24"/>
        </w:rPr>
        <w:t>manifest</w:t>
      </w:r>
      <w:r w:rsidR="00092E6E">
        <w:rPr>
          <w:rFonts w:ascii="Times New Roman" w:hAnsi="Times New Roman" w:cs="Times New Roman"/>
          <w:sz w:val="24"/>
          <w:szCs w:val="24"/>
        </w:rPr>
        <w:t xml:space="preserve"> variable </w:t>
      </w:r>
      <w:r w:rsidR="00092E6E" w:rsidRPr="000E3BF4">
        <w:rPr>
          <w:rFonts w:ascii="Times New Roman" w:hAnsi="Times New Roman" w:cs="Times New Roman"/>
          <w:sz w:val="24"/>
          <w:szCs w:val="24"/>
        </w:rPr>
        <w:t>based DIF methods, the latent DIF strategy provide</w:t>
      </w:r>
      <w:r w:rsidR="00CD4178">
        <w:rPr>
          <w:rFonts w:ascii="Times New Roman" w:hAnsi="Times New Roman" w:cs="Times New Roman"/>
          <w:sz w:val="24"/>
          <w:szCs w:val="24"/>
        </w:rPr>
        <w:t>d</w:t>
      </w:r>
      <w:r w:rsidR="00092E6E" w:rsidRPr="000E3BF4">
        <w:rPr>
          <w:rFonts w:ascii="Times New Roman" w:hAnsi="Times New Roman" w:cs="Times New Roman"/>
          <w:sz w:val="24"/>
          <w:szCs w:val="24"/>
        </w:rPr>
        <w:t xml:space="preserve"> </w:t>
      </w:r>
      <w:r w:rsidR="0096647C">
        <w:rPr>
          <w:rFonts w:ascii="Times New Roman" w:hAnsi="Times New Roman" w:cs="Times New Roman"/>
          <w:sz w:val="24"/>
          <w:szCs w:val="24"/>
        </w:rPr>
        <w:t xml:space="preserve">a </w:t>
      </w:r>
      <w:r w:rsidR="006D3424">
        <w:rPr>
          <w:rFonts w:ascii="Times New Roman" w:hAnsi="Times New Roman" w:cs="Times New Roman"/>
          <w:sz w:val="24"/>
          <w:szCs w:val="24"/>
        </w:rPr>
        <w:t xml:space="preserve">method of </w:t>
      </w:r>
      <w:r w:rsidR="0096647C">
        <w:rPr>
          <w:rFonts w:ascii="Times New Roman" w:hAnsi="Times New Roman" w:cs="Times New Roman"/>
          <w:sz w:val="24"/>
          <w:szCs w:val="24"/>
        </w:rPr>
        <w:t>identification</w:t>
      </w:r>
      <w:r w:rsidR="00092E6E" w:rsidRPr="000E3BF4">
        <w:rPr>
          <w:rFonts w:ascii="Times New Roman" w:hAnsi="Times New Roman" w:cs="Times New Roman"/>
          <w:sz w:val="24"/>
          <w:szCs w:val="24"/>
        </w:rPr>
        <w:t xml:space="preserve"> of </w:t>
      </w:r>
      <w:r w:rsidR="0096647C">
        <w:rPr>
          <w:rFonts w:ascii="Times New Roman" w:hAnsi="Times New Roman" w:cs="Times New Roman"/>
          <w:sz w:val="24"/>
          <w:szCs w:val="24"/>
        </w:rPr>
        <w:t>the</w:t>
      </w:r>
      <w:r w:rsidR="0096647C" w:rsidRPr="000E3BF4">
        <w:rPr>
          <w:rFonts w:ascii="Times New Roman" w:hAnsi="Times New Roman" w:cs="Times New Roman"/>
          <w:sz w:val="24"/>
          <w:szCs w:val="24"/>
        </w:rPr>
        <w:t xml:space="preserve"> </w:t>
      </w:r>
      <w:r w:rsidR="006D3424">
        <w:rPr>
          <w:rFonts w:ascii="Times New Roman" w:hAnsi="Times New Roman" w:cs="Times New Roman"/>
          <w:sz w:val="24"/>
          <w:szCs w:val="24"/>
        </w:rPr>
        <w:t xml:space="preserve">advantaged and disadvantaged </w:t>
      </w:r>
      <w:r w:rsidR="00092E6E" w:rsidRPr="000E3BF4">
        <w:rPr>
          <w:rFonts w:ascii="Times New Roman" w:hAnsi="Times New Roman" w:cs="Times New Roman"/>
          <w:sz w:val="24"/>
          <w:szCs w:val="24"/>
        </w:rPr>
        <w:t>DIF subgroups in the examinee population</w:t>
      </w:r>
      <w:r w:rsidR="006D3424">
        <w:rPr>
          <w:rFonts w:ascii="Times New Roman" w:hAnsi="Times New Roman" w:cs="Times New Roman"/>
          <w:sz w:val="24"/>
          <w:szCs w:val="24"/>
        </w:rPr>
        <w:t xml:space="preserve"> from a data-driven perspective with a higher reliability and validity</w:t>
      </w:r>
      <w:r w:rsidR="00092E6E">
        <w:rPr>
          <w:rFonts w:ascii="Times New Roman" w:hAnsi="Times New Roman" w:cs="Times New Roman"/>
          <w:sz w:val="24"/>
          <w:szCs w:val="24"/>
        </w:rPr>
        <w:t>.</w:t>
      </w:r>
      <w:r w:rsidR="00092E6E" w:rsidRPr="00092E6E">
        <w:rPr>
          <w:rFonts w:ascii="Times New Roman" w:hAnsi="Times New Roman" w:cs="Times New Roman"/>
          <w:sz w:val="24"/>
          <w:szCs w:val="24"/>
        </w:rPr>
        <w:t xml:space="preserve"> </w:t>
      </w:r>
    </w:p>
    <w:p w14:paraId="19A1A007" w14:textId="040D420E" w:rsidR="00906398" w:rsidRDefault="00105AB0" w:rsidP="000A30E6">
      <w:pPr>
        <w:spacing w:line="480" w:lineRule="auto"/>
        <w:rPr>
          <w:rFonts w:ascii="Times New Roman" w:hAnsi="Times New Roman" w:cs="Times New Roman"/>
          <w:sz w:val="24"/>
          <w:szCs w:val="24"/>
          <w:lang w:eastAsia="zh-CN"/>
        </w:rPr>
      </w:pPr>
      <w:r>
        <w:rPr>
          <w:rFonts w:ascii="Times New Roman" w:hAnsi="Times New Roman" w:cs="Times New Roman"/>
          <w:sz w:val="24"/>
          <w:szCs w:val="24"/>
        </w:rPr>
        <w:t>The follow-up CART analyses sought to determine whether the latent dimension</w:t>
      </w:r>
      <w:r w:rsidR="00CD4178">
        <w:rPr>
          <w:rFonts w:ascii="Times New Roman" w:hAnsi="Times New Roman" w:cs="Times New Roman"/>
          <w:sz w:val="24"/>
          <w:szCs w:val="24"/>
        </w:rPr>
        <w:t>s</w:t>
      </w:r>
      <w:r>
        <w:rPr>
          <w:rFonts w:ascii="Times New Roman" w:hAnsi="Times New Roman" w:cs="Times New Roman"/>
          <w:sz w:val="24"/>
          <w:szCs w:val="24"/>
        </w:rPr>
        <w:t xml:space="preserve"> w</w:t>
      </w:r>
      <w:r w:rsidR="00CD4178">
        <w:rPr>
          <w:rFonts w:ascii="Times New Roman" w:hAnsi="Times New Roman" w:cs="Times New Roman"/>
          <w:sz w:val="24"/>
          <w:szCs w:val="24"/>
        </w:rPr>
        <w:t>ere</w:t>
      </w:r>
      <w:r>
        <w:rPr>
          <w:rFonts w:ascii="Times New Roman" w:hAnsi="Times New Roman" w:cs="Times New Roman"/>
          <w:sz w:val="24"/>
          <w:szCs w:val="24"/>
        </w:rPr>
        <w:t xml:space="preserve"> associated in a meaningful way with the examinee</w:t>
      </w:r>
      <w:r w:rsidR="00CD4178">
        <w:rPr>
          <w:rFonts w:ascii="Times New Roman" w:hAnsi="Times New Roman" w:cs="Times New Roman"/>
          <w:sz w:val="24"/>
          <w:szCs w:val="24"/>
        </w:rPr>
        <w:t>s’</w:t>
      </w:r>
      <w:r>
        <w:rPr>
          <w:rFonts w:ascii="Times New Roman" w:hAnsi="Times New Roman" w:cs="Times New Roman"/>
          <w:sz w:val="24"/>
          <w:szCs w:val="24"/>
        </w:rPr>
        <w:t xml:space="preserve"> characteristics. It allowed for </w:t>
      </w:r>
      <w:r w:rsidR="00CD4178">
        <w:rPr>
          <w:rFonts w:ascii="Times New Roman" w:hAnsi="Times New Roman" w:cs="Times New Roman"/>
          <w:sz w:val="24"/>
          <w:szCs w:val="24"/>
        </w:rPr>
        <w:t xml:space="preserve">the </w:t>
      </w:r>
      <w:r>
        <w:rPr>
          <w:rFonts w:ascii="Times New Roman" w:hAnsi="Times New Roman" w:cs="Times New Roman"/>
          <w:sz w:val="24"/>
          <w:szCs w:val="24"/>
        </w:rPr>
        <w:t xml:space="preserve">detection of the sources of DIF, but also for a more </w:t>
      </w:r>
      <w:r w:rsidR="00DE716E">
        <w:rPr>
          <w:rFonts w:ascii="Times New Roman" w:hAnsi="Times New Roman" w:cs="Times New Roman"/>
          <w:sz w:val="24"/>
          <w:szCs w:val="24"/>
        </w:rPr>
        <w:t>intuitive and direct</w:t>
      </w:r>
      <w:r>
        <w:rPr>
          <w:rFonts w:ascii="Times New Roman" w:hAnsi="Times New Roman" w:cs="Times New Roman"/>
          <w:sz w:val="24"/>
          <w:szCs w:val="24"/>
        </w:rPr>
        <w:t xml:space="preserve"> interpretation of the </w:t>
      </w:r>
      <w:r w:rsidR="00642C28">
        <w:rPr>
          <w:rFonts w:ascii="Times New Roman" w:hAnsi="Times New Roman" w:cs="Times New Roman"/>
          <w:sz w:val="24"/>
          <w:szCs w:val="24"/>
        </w:rPr>
        <w:t xml:space="preserve">interactions </w:t>
      </w:r>
      <w:r w:rsidR="00DE716E">
        <w:rPr>
          <w:rFonts w:ascii="Times New Roman" w:hAnsi="Times New Roman" w:cs="Times New Roman" w:hint="eastAsia"/>
          <w:sz w:val="24"/>
          <w:szCs w:val="24"/>
          <w:lang w:eastAsia="zh-CN"/>
        </w:rPr>
        <w:t>in</w:t>
      </w:r>
      <w:r w:rsidR="00DE716E">
        <w:rPr>
          <w:rFonts w:ascii="Times New Roman" w:hAnsi="Times New Roman" w:cs="Times New Roman"/>
          <w:sz w:val="24"/>
          <w:szCs w:val="24"/>
          <w:lang w:eastAsia="zh-CN"/>
        </w:rPr>
        <w:t xml:space="preserve"> the tree</w:t>
      </w:r>
      <w:r w:rsidR="00DE716E">
        <w:rPr>
          <w:rFonts w:ascii="Times New Roman" w:hAnsi="Times New Roman" w:cs="Times New Roman"/>
          <w:sz w:val="24"/>
          <w:szCs w:val="24"/>
        </w:rPr>
        <w:t xml:space="preserve"> that cause</w:t>
      </w:r>
      <w:r>
        <w:rPr>
          <w:rFonts w:ascii="Times New Roman" w:hAnsi="Times New Roman" w:cs="Times New Roman"/>
          <w:sz w:val="24"/>
          <w:szCs w:val="24"/>
        </w:rPr>
        <w:t xml:space="preserve"> DIF</w:t>
      </w:r>
      <w:r w:rsidR="00DE716E">
        <w:rPr>
          <w:rFonts w:ascii="Times New Roman" w:hAnsi="Times New Roman" w:cs="Times New Roman"/>
          <w:sz w:val="24"/>
          <w:szCs w:val="24"/>
        </w:rPr>
        <w:t xml:space="preserve">. which </w:t>
      </w:r>
      <w:r w:rsidR="0060331D">
        <w:rPr>
          <w:rFonts w:ascii="Times New Roman" w:hAnsi="Times New Roman" w:cs="Times New Roman"/>
          <w:sz w:val="24"/>
          <w:szCs w:val="24"/>
        </w:rPr>
        <w:t xml:space="preserve">was </w:t>
      </w:r>
      <w:r w:rsidR="00DE716E">
        <w:rPr>
          <w:rFonts w:ascii="Times New Roman" w:hAnsi="Times New Roman" w:cs="Times New Roman"/>
          <w:sz w:val="24"/>
          <w:szCs w:val="24"/>
        </w:rPr>
        <w:t xml:space="preserve">pointed out </w:t>
      </w:r>
      <w:r w:rsidR="0060331D">
        <w:rPr>
          <w:rFonts w:ascii="Times New Roman" w:hAnsi="Times New Roman" w:cs="Times New Roman"/>
          <w:sz w:val="24"/>
          <w:szCs w:val="24"/>
        </w:rPr>
        <w:t xml:space="preserve">as a limitation </w:t>
      </w:r>
      <w:r w:rsidR="00DE716E">
        <w:rPr>
          <w:rFonts w:ascii="Times New Roman" w:hAnsi="Times New Roman" w:cs="Times New Roman"/>
          <w:sz w:val="24"/>
          <w:szCs w:val="24"/>
        </w:rPr>
        <w:t>in Chen &amp; Jiao</w:t>
      </w:r>
      <w:r w:rsidR="0060331D">
        <w:rPr>
          <w:rFonts w:ascii="Times New Roman" w:hAnsi="Times New Roman" w:cs="Times New Roman"/>
          <w:sz w:val="24"/>
          <w:szCs w:val="24"/>
        </w:rPr>
        <w:t>’s</w:t>
      </w:r>
      <w:r w:rsidR="00DE716E">
        <w:rPr>
          <w:rFonts w:ascii="Times New Roman" w:hAnsi="Times New Roman" w:cs="Times New Roman"/>
          <w:sz w:val="24"/>
          <w:szCs w:val="24"/>
        </w:rPr>
        <w:t xml:space="preserve"> (2014)</w:t>
      </w:r>
      <w:r w:rsidR="0060331D">
        <w:rPr>
          <w:rFonts w:ascii="Times New Roman" w:hAnsi="Times New Roman" w:cs="Times New Roman"/>
          <w:sz w:val="24"/>
          <w:szCs w:val="24"/>
        </w:rPr>
        <w:t xml:space="preserve"> study</w:t>
      </w:r>
      <w:r w:rsidR="00DE716E">
        <w:rPr>
          <w:rFonts w:ascii="Times New Roman" w:hAnsi="Times New Roman" w:cs="Times New Roman"/>
          <w:sz w:val="24"/>
          <w:szCs w:val="24"/>
        </w:rPr>
        <w:t xml:space="preserve">. </w:t>
      </w:r>
      <w:r>
        <w:rPr>
          <w:rFonts w:ascii="Times New Roman" w:hAnsi="Times New Roman" w:cs="Times New Roman"/>
          <w:sz w:val="24"/>
          <w:szCs w:val="24"/>
        </w:rPr>
        <w:t>In the current analys</w:t>
      </w:r>
      <w:r w:rsidR="00CD4178">
        <w:rPr>
          <w:rFonts w:ascii="Times New Roman" w:hAnsi="Times New Roman" w:cs="Times New Roman"/>
          <w:sz w:val="24"/>
          <w:szCs w:val="24"/>
        </w:rPr>
        <w:t>e</w:t>
      </w:r>
      <w:r>
        <w:rPr>
          <w:rFonts w:ascii="Times New Roman" w:hAnsi="Times New Roman" w:cs="Times New Roman"/>
          <w:sz w:val="24"/>
          <w:szCs w:val="24"/>
        </w:rPr>
        <w:t xml:space="preserve">s, a few </w:t>
      </w:r>
      <w:r w:rsidR="006D3424">
        <w:rPr>
          <w:rFonts w:ascii="Times New Roman" w:hAnsi="Times New Roman" w:cs="Times New Roman"/>
          <w:sz w:val="24"/>
          <w:szCs w:val="24"/>
        </w:rPr>
        <w:t>demographic and environment</w:t>
      </w:r>
      <w:r>
        <w:rPr>
          <w:rFonts w:ascii="Times New Roman" w:hAnsi="Times New Roman" w:cs="Times New Roman"/>
          <w:sz w:val="24"/>
          <w:szCs w:val="24"/>
        </w:rPr>
        <w:t xml:space="preserve"> variables </w:t>
      </w:r>
      <w:r w:rsidR="0054183A">
        <w:rPr>
          <w:rFonts w:ascii="Times New Roman" w:hAnsi="Times New Roman" w:cs="Times New Roman"/>
          <w:sz w:val="24"/>
          <w:szCs w:val="24"/>
        </w:rPr>
        <w:t>were identified as</w:t>
      </w:r>
      <w:r w:rsidR="0060331D">
        <w:rPr>
          <w:rFonts w:ascii="Times New Roman" w:hAnsi="Times New Roman" w:cs="Times New Roman"/>
          <w:sz w:val="24"/>
          <w:szCs w:val="24"/>
        </w:rPr>
        <w:t xml:space="preserve"> </w:t>
      </w:r>
      <w:r w:rsidR="0054183A">
        <w:rPr>
          <w:rFonts w:ascii="Times New Roman" w:hAnsi="Times New Roman" w:cs="Times New Roman"/>
          <w:sz w:val="24"/>
          <w:szCs w:val="24"/>
        </w:rPr>
        <w:t xml:space="preserve">important examinee </w:t>
      </w:r>
      <w:r w:rsidR="00642C28">
        <w:rPr>
          <w:rFonts w:ascii="Times New Roman" w:hAnsi="Times New Roman" w:cs="Times New Roman"/>
          <w:sz w:val="24"/>
          <w:szCs w:val="24"/>
        </w:rPr>
        <w:t>characteristics</w:t>
      </w:r>
      <w:r w:rsidR="0054183A">
        <w:rPr>
          <w:rFonts w:ascii="Times New Roman" w:hAnsi="Times New Roman" w:cs="Times New Roman"/>
          <w:sz w:val="24"/>
          <w:szCs w:val="24"/>
        </w:rPr>
        <w:t xml:space="preserve"> that caused DIF in the latent classes</w:t>
      </w:r>
      <w:r>
        <w:rPr>
          <w:rFonts w:ascii="Times New Roman" w:hAnsi="Times New Roman" w:cs="Times New Roman"/>
          <w:sz w:val="24"/>
          <w:szCs w:val="24"/>
        </w:rPr>
        <w:t xml:space="preserve">. The physician’s </w:t>
      </w:r>
      <w:r w:rsidR="00E97404" w:rsidRPr="009D6745">
        <w:rPr>
          <w:rFonts w:ascii="Times New Roman" w:hAnsi="Times New Roman" w:cs="Times New Roman"/>
          <w:i/>
          <w:iCs/>
          <w:sz w:val="24"/>
          <w:szCs w:val="24"/>
        </w:rPr>
        <w:t>race</w:t>
      </w:r>
      <w:r w:rsidR="00E97404">
        <w:rPr>
          <w:rFonts w:ascii="Times New Roman" w:hAnsi="Times New Roman" w:cs="Times New Roman"/>
          <w:sz w:val="24"/>
          <w:szCs w:val="24"/>
        </w:rPr>
        <w:t xml:space="preserve"> </w:t>
      </w:r>
      <w:r>
        <w:rPr>
          <w:rFonts w:ascii="Times New Roman" w:hAnsi="Times New Roman" w:cs="Times New Roman"/>
          <w:sz w:val="24"/>
          <w:szCs w:val="24"/>
        </w:rPr>
        <w:t>was a</w:t>
      </w:r>
      <w:r w:rsidR="00E97404">
        <w:rPr>
          <w:rFonts w:ascii="Times New Roman" w:hAnsi="Times New Roman" w:cs="Times New Roman"/>
          <w:sz w:val="24"/>
          <w:szCs w:val="24"/>
        </w:rPr>
        <w:t xml:space="preserve"> top important </w:t>
      </w:r>
      <w:r>
        <w:rPr>
          <w:rFonts w:ascii="Times New Roman" w:hAnsi="Times New Roman" w:cs="Times New Roman"/>
          <w:sz w:val="24"/>
          <w:szCs w:val="24"/>
        </w:rPr>
        <w:t xml:space="preserve">characteristic </w:t>
      </w:r>
      <w:r w:rsidR="0054183A">
        <w:rPr>
          <w:rFonts w:ascii="Times New Roman" w:hAnsi="Times New Roman" w:cs="Times New Roman"/>
          <w:sz w:val="24"/>
          <w:szCs w:val="24"/>
        </w:rPr>
        <w:t>causing DIF in the latent classes</w:t>
      </w:r>
      <w:r>
        <w:rPr>
          <w:rFonts w:ascii="Times New Roman" w:hAnsi="Times New Roman" w:cs="Times New Roman"/>
          <w:sz w:val="24"/>
          <w:szCs w:val="24"/>
        </w:rPr>
        <w:t xml:space="preserve">. Besides, </w:t>
      </w:r>
      <w:r w:rsidRPr="009D6745">
        <w:rPr>
          <w:rFonts w:ascii="Times New Roman" w:hAnsi="Times New Roman" w:cs="Times New Roman"/>
          <w:i/>
          <w:iCs/>
          <w:sz w:val="24"/>
          <w:szCs w:val="24"/>
        </w:rPr>
        <w:t>site owner</w:t>
      </w:r>
      <w:r>
        <w:rPr>
          <w:rFonts w:ascii="Times New Roman" w:hAnsi="Times New Roman" w:cs="Times New Roman"/>
          <w:sz w:val="24"/>
          <w:szCs w:val="24"/>
        </w:rPr>
        <w:t xml:space="preserve">, </w:t>
      </w:r>
      <w:r w:rsidRPr="009D6745">
        <w:rPr>
          <w:rFonts w:ascii="Times New Roman" w:hAnsi="Times New Roman" w:cs="Times New Roman"/>
          <w:i/>
          <w:iCs/>
          <w:sz w:val="24"/>
          <w:szCs w:val="24"/>
        </w:rPr>
        <w:t>percentage of patients who are 65 + at the principal practice</w:t>
      </w:r>
      <w:r w:rsidR="00E97404">
        <w:rPr>
          <w:rFonts w:ascii="Times New Roman" w:hAnsi="Times New Roman" w:cs="Times New Roman"/>
          <w:i/>
          <w:iCs/>
          <w:sz w:val="24"/>
          <w:szCs w:val="24"/>
        </w:rPr>
        <w:t>,</w:t>
      </w:r>
      <w:r w:rsidRPr="009D6745">
        <w:rPr>
          <w:rFonts w:ascii="Times New Roman" w:hAnsi="Times New Roman" w:cs="Times New Roman"/>
          <w:i/>
          <w:iCs/>
          <w:sz w:val="24"/>
          <w:szCs w:val="24"/>
        </w:rPr>
        <w:t xml:space="preserve"> </w:t>
      </w:r>
      <w:r w:rsidR="00E97404" w:rsidRPr="009D6745">
        <w:rPr>
          <w:rFonts w:ascii="Times New Roman" w:hAnsi="Times New Roman" w:cs="Times New Roman"/>
          <w:i/>
          <w:iCs/>
          <w:sz w:val="24"/>
          <w:szCs w:val="24"/>
        </w:rPr>
        <w:t>site size</w:t>
      </w:r>
      <w:r w:rsidR="00E97404">
        <w:rPr>
          <w:rFonts w:ascii="Times New Roman" w:hAnsi="Times New Roman" w:cs="Times New Roman"/>
          <w:i/>
          <w:iCs/>
          <w:sz w:val="24"/>
          <w:szCs w:val="24"/>
        </w:rPr>
        <w:t xml:space="preserve">, satisfaction with partners </w:t>
      </w:r>
      <w:r w:rsidR="00E97404" w:rsidRPr="0099390F">
        <w:rPr>
          <w:rFonts w:ascii="Times New Roman" w:hAnsi="Times New Roman" w:cs="Times New Roman"/>
          <w:sz w:val="24"/>
          <w:szCs w:val="24"/>
        </w:rPr>
        <w:t xml:space="preserve">and </w:t>
      </w:r>
      <w:r w:rsidR="00E97404">
        <w:rPr>
          <w:rFonts w:ascii="Times New Roman" w:hAnsi="Times New Roman" w:cs="Times New Roman"/>
          <w:i/>
          <w:iCs/>
          <w:sz w:val="24"/>
          <w:szCs w:val="24"/>
        </w:rPr>
        <w:t>satisfaction with the site location</w:t>
      </w:r>
      <w:r w:rsidR="00E97404">
        <w:rPr>
          <w:rFonts w:ascii="Times New Roman" w:hAnsi="Times New Roman" w:cs="Times New Roman"/>
          <w:sz w:val="24"/>
          <w:szCs w:val="24"/>
        </w:rPr>
        <w:t xml:space="preserve"> </w:t>
      </w:r>
      <w:r>
        <w:rPr>
          <w:rFonts w:ascii="Times New Roman" w:hAnsi="Times New Roman" w:cs="Times New Roman"/>
          <w:sz w:val="24"/>
          <w:szCs w:val="24"/>
        </w:rPr>
        <w:t xml:space="preserve">were also </w:t>
      </w:r>
      <w:r w:rsidR="00E97404">
        <w:rPr>
          <w:rFonts w:ascii="Times New Roman" w:hAnsi="Times New Roman" w:cs="Times New Roman"/>
          <w:sz w:val="24"/>
          <w:szCs w:val="24"/>
        </w:rPr>
        <w:t xml:space="preserve">assessed </w:t>
      </w:r>
      <w:r w:rsidR="0060331D">
        <w:rPr>
          <w:rFonts w:ascii="Times New Roman" w:hAnsi="Times New Roman" w:cs="Times New Roman"/>
          <w:sz w:val="24"/>
          <w:szCs w:val="24"/>
        </w:rPr>
        <w:t>as levels of</w:t>
      </w:r>
      <w:r>
        <w:rPr>
          <w:rFonts w:ascii="Times New Roman" w:hAnsi="Times New Roman" w:cs="Times New Roman"/>
          <w:sz w:val="24"/>
          <w:szCs w:val="24"/>
        </w:rPr>
        <w:t xml:space="preserve"> </w:t>
      </w:r>
      <w:r w:rsidR="00E97404">
        <w:rPr>
          <w:rFonts w:ascii="Times New Roman" w:hAnsi="Times New Roman" w:cs="Times New Roman"/>
          <w:sz w:val="24"/>
          <w:szCs w:val="24"/>
        </w:rPr>
        <w:t>important</w:t>
      </w:r>
      <w:r>
        <w:rPr>
          <w:rFonts w:ascii="Times New Roman" w:hAnsi="Times New Roman" w:cs="Times New Roman"/>
          <w:sz w:val="24"/>
          <w:szCs w:val="24"/>
        </w:rPr>
        <w:t xml:space="preserve"> variables </w:t>
      </w:r>
      <w:r w:rsidR="0054183A">
        <w:rPr>
          <w:rFonts w:ascii="Times New Roman" w:hAnsi="Times New Roman" w:cs="Times New Roman"/>
          <w:sz w:val="24"/>
          <w:szCs w:val="24"/>
        </w:rPr>
        <w:t xml:space="preserve">impacting the </w:t>
      </w:r>
      <w:r w:rsidR="00E97404">
        <w:rPr>
          <w:rFonts w:ascii="Times New Roman" w:hAnsi="Times New Roman" w:cs="Times New Roman"/>
          <w:sz w:val="24"/>
          <w:szCs w:val="24"/>
        </w:rPr>
        <w:t>latent DIF</w:t>
      </w:r>
      <w:r>
        <w:rPr>
          <w:rFonts w:ascii="Times New Roman" w:hAnsi="Times New Roman" w:cs="Times New Roman"/>
          <w:sz w:val="24"/>
          <w:szCs w:val="24"/>
        </w:rPr>
        <w:t xml:space="preserve">. </w:t>
      </w:r>
      <w:r w:rsidR="00E97404">
        <w:rPr>
          <w:rFonts w:ascii="Times New Roman" w:hAnsi="Times New Roman" w:cs="Times New Roman"/>
          <w:sz w:val="24"/>
          <w:szCs w:val="24"/>
        </w:rPr>
        <w:t xml:space="preserve">The </w:t>
      </w:r>
      <w:r w:rsidR="0054183A">
        <w:rPr>
          <w:rFonts w:ascii="Times New Roman" w:hAnsi="Times New Roman" w:cs="Times New Roman"/>
          <w:sz w:val="24"/>
          <w:szCs w:val="24"/>
        </w:rPr>
        <w:t>CT</w:t>
      </w:r>
      <w:r w:rsidR="00CD4178">
        <w:rPr>
          <w:rFonts w:ascii="Times New Roman" w:hAnsi="Times New Roman" w:cs="Times New Roman"/>
          <w:sz w:val="24"/>
          <w:szCs w:val="24"/>
        </w:rPr>
        <w:t xml:space="preserve"> analyses</w:t>
      </w:r>
      <w:r>
        <w:rPr>
          <w:rFonts w:ascii="Times New Roman" w:hAnsi="Times New Roman" w:cs="Times New Roman"/>
          <w:sz w:val="24"/>
          <w:szCs w:val="24"/>
        </w:rPr>
        <w:t xml:space="preserve"> demonstrated that multiple sources can </w:t>
      </w:r>
      <w:r w:rsidR="00FD7FDC">
        <w:rPr>
          <w:rFonts w:ascii="Times New Roman" w:hAnsi="Times New Roman" w:cs="Times New Roman"/>
          <w:sz w:val="24"/>
          <w:szCs w:val="24"/>
        </w:rPr>
        <w:t>altogether</w:t>
      </w:r>
      <w:r>
        <w:rPr>
          <w:rFonts w:ascii="Times New Roman" w:hAnsi="Times New Roman" w:cs="Times New Roman"/>
          <w:sz w:val="24"/>
          <w:szCs w:val="24"/>
        </w:rPr>
        <w:t xml:space="preserve"> </w:t>
      </w:r>
      <w:r w:rsidRPr="000E3BF4">
        <w:rPr>
          <w:rFonts w:ascii="Times New Roman" w:hAnsi="Times New Roman" w:cs="Times New Roman"/>
          <w:sz w:val="24"/>
          <w:szCs w:val="24"/>
        </w:rPr>
        <w:t xml:space="preserve">facilitate the </w:t>
      </w:r>
      <w:r>
        <w:rPr>
          <w:rFonts w:ascii="Times New Roman" w:hAnsi="Times New Roman" w:cs="Times New Roman"/>
          <w:sz w:val="24"/>
          <w:szCs w:val="24"/>
        </w:rPr>
        <w:t xml:space="preserve">classification of </w:t>
      </w:r>
      <w:r w:rsidRPr="000E3BF4">
        <w:rPr>
          <w:rFonts w:ascii="Times New Roman" w:hAnsi="Times New Roman" w:cs="Times New Roman"/>
          <w:sz w:val="24"/>
          <w:szCs w:val="24"/>
        </w:rPr>
        <w:t>latent DIF</w:t>
      </w:r>
      <w:r>
        <w:rPr>
          <w:rFonts w:ascii="Times New Roman" w:hAnsi="Times New Roman" w:cs="Times New Roman"/>
          <w:sz w:val="24"/>
          <w:szCs w:val="24"/>
        </w:rPr>
        <w:t>.</w:t>
      </w:r>
      <w:r w:rsidRPr="00DF6821">
        <w:rPr>
          <w:rFonts w:ascii="Times New Roman" w:hAnsi="Times New Roman" w:cs="Times New Roman"/>
          <w:sz w:val="24"/>
          <w:szCs w:val="24"/>
        </w:rPr>
        <w:t xml:space="preserve"> </w:t>
      </w:r>
      <w:r w:rsidR="0054183A">
        <w:rPr>
          <w:rFonts w:ascii="Times New Roman" w:hAnsi="Times New Roman" w:cs="Times New Roman"/>
          <w:sz w:val="24"/>
          <w:szCs w:val="24"/>
        </w:rPr>
        <w:t>Additionally, four sepa</w:t>
      </w:r>
      <w:r w:rsidR="00CD4178">
        <w:rPr>
          <w:rFonts w:ascii="Times New Roman" w:hAnsi="Times New Roman" w:cs="Times New Roman"/>
          <w:sz w:val="24"/>
          <w:szCs w:val="24"/>
        </w:rPr>
        <w:t xml:space="preserve">rate </w:t>
      </w:r>
      <w:r w:rsidR="005C40E5">
        <w:rPr>
          <w:rFonts w:ascii="Times New Roman" w:hAnsi="Times New Roman" w:cs="Times New Roman"/>
          <w:sz w:val="24"/>
          <w:szCs w:val="24"/>
        </w:rPr>
        <w:t>RT</w:t>
      </w:r>
      <w:r w:rsidR="00CD4178">
        <w:rPr>
          <w:rFonts w:ascii="Times New Roman" w:hAnsi="Times New Roman" w:cs="Times New Roman"/>
          <w:sz w:val="24"/>
          <w:szCs w:val="24"/>
        </w:rPr>
        <w:t xml:space="preserve"> analyses</w:t>
      </w:r>
      <w:r w:rsidR="005C40E5">
        <w:rPr>
          <w:rFonts w:ascii="Times New Roman" w:hAnsi="Times New Roman" w:cs="Times New Roman"/>
          <w:sz w:val="24"/>
          <w:szCs w:val="24"/>
        </w:rPr>
        <w:t xml:space="preserve"> </w:t>
      </w:r>
      <w:r w:rsidR="0054183A">
        <w:rPr>
          <w:rFonts w:ascii="Times New Roman" w:hAnsi="Times New Roman" w:cs="Times New Roman"/>
          <w:sz w:val="24"/>
          <w:szCs w:val="24"/>
        </w:rPr>
        <w:t xml:space="preserve">were </w:t>
      </w:r>
      <w:r w:rsidR="00CD4178">
        <w:rPr>
          <w:rFonts w:ascii="Times New Roman" w:hAnsi="Times New Roman" w:cs="Times New Roman"/>
          <w:sz w:val="24"/>
          <w:szCs w:val="24"/>
        </w:rPr>
        <w:t xml:space="preserve">conducted </w:t>
      </w:r>
      <w:r w:rsidR="00642C28">
        <w:rPr>
          <w:rFonts w:ascii="Times New Roman" w:hAnsi="Times New Roman" w:cs="Times New Roman"/>
          <w:sz w:val="24"/>
          <w:szCs w:val="24"/>
        </w:rPr>
        <w:t>in</w:t>
      </w:r>
      <w:r w:rsidR="00E97404">
        <w:rPr>
          <w:rFonts w:ascii="Times New Roman" w:hAnsi="Times New Roman" w:cs="Times New Roman"/>
          <w:sz w:val="24"/>
          <w:szCs w:val="24"/>
        </w:rPr>
        <w:t xml:space="preserve"> </w:t>
      </w:r>
      <w:r w:rsidR="00642C28">
        <w:rPr>
          <w:rFonts w:ascii="Times New Roman" w:hAnsi="Times New Roman" w:cs="Times New Roman"/>
          <w:sz w:val="24"/>
          <w:szCs w:val="24"/>
        </w:rPr>
        <w:t xml:space="preserve">examining the relationship between the independent variables and the physicians’ performance in </w:t>
      </w:r>
      <w:r w:rsidR="00E97404">
        <w:rPr>
          <w:rFonts w:ascii="Times New Roman" w:hAnsi="Times New Roman" w:cs="Times New Roman"/>
          <w:sz w:val="24"/>
          <w:szCs w:val="24"/>
        </w:rPr>
        <w:t>each</w:t>
      </w:r>
      <w:r w:rsidR="0054183A">
        <w:rPr>
          <w:rFonts w:ascii="Times New Roman" w:hAnsi="Times New Roman" w:cs="Times New Roman"/>
          <w:sz w:val="24"/>
          <w:szCs w:val="24"/>
        </w:rPr>
        <w:t xml:space="preserve"> latent class. </w:t>
      </w:r>
      <w:r w:rsidR="00E97404">
        <w:rPr>
          <w:rFonts w:ascii="Times New Roman" w:hAnsi="Times New Roman" w:cs="Times New Roman"/>
          <w:sz w:val="24"/>
          <w:szCs w:val="24"/>
        </w:rPr>
        <w:t>RT</w:t>
      </w:r>
      <w:r w:rsidR="0096647C">
        <w:rPr>
          <w:rFonts w:ascii="Times New Roman" w:hAnsi="Times New Roman" w:cs="Times New Roman"/>
          <w:sz w:val="24"/>
          <w:szCs w:val="24"/>
        </w:rPr>
        <w:t xml:space="preserve"> help</w:t>
      </w:r>
      <w:r w:rsidR="00E97404">
        <w:rPr>
          <w:rFonts w:ascii="Times New Roman" w:hAnsi="Times New Roman" w:cs="Times New Roman"/>
          <w:sz w:val="24"/>
          <w:szCs w:val="24"/>
        </w:rPr>
        <w:t>s</w:t>
      </w:r>
      <w:r w:rsidR="0096647C">
        <w:rPr>
          <w:rFonts w:ascii="Times New Roman" w:hAnsi="Times New Roman" w:cs="Times New Roman"/>
          <w:sz w:val="24"/>
          <w:szCs w:val="24"/>
        </w:rPr>
        <w:t xml:space="preserve"> </w:t>
      </w:r>
      <w:r w:rsidR="00E97404">
        <w:rPr>
          <w:rFonts w:ascii="Times New Roman" w:hAnsi="Times New Roman" w:cs="Times New Roman"/>
          <w:sz w:val="24"/>
          <w:szCs w:val="24"/>
        </w:rPr>
        <w:t>the researchers</w:t>
      </w:r>
      <w:r w:rsidR="0096647C">
        <w:rPr>
          <w:rFonts w:ascii="Times New Roman" w:hAnsi="Times New Roman" w:cs="Times New Roman"/>
          <w:sz w:val="24"/>
          <w:szCs w:val="24"/>
        </w:rPr>
        <w:t xml:space="preserve"> </w:t>
      </w:r>
      <w:r w:rsidR="00E97404">
        <w:rPr>
          <w:rFonts w:ascii="Times New Roman" w:hAnsi="Times New Roman" w:cs="Times New Roman"/>
          <w:sz w:val="24"/>
          <w:szCs w:val="24"/>
        </w:rPr>
        <w:t xml:space="preserve">with a </w:t>
      </w:r>
      <w:r w:rsidR="0096647C">
        <w:rPr>
          <w:rFonts w:ascii="Times New Roman" w:hAnsi="Times New Roman" w:cs="Times New Roman"/>
          <w:sz w:val="24"/>
          <w:szCs w:val="24"/>
        </w:rPr>
        <w:t xml:space="preserve">better </w:t>
      </w:r>
      <w:r w:rsidR="0054183A">
        <w:rPr>
          <w:rFonts w:ascii="Times New Roman" w:hAnsi="Times New Roman" w:cs="Times New Roman"/>
          <w:sz w:val="24"/>
          <w:szCs w:val="24"/>
        </w:rPr>
        <w:t>understand</w:t>
      </w:r>
      <w:r w:rsidR="00E97404">
        <w:rPr>
          <w:rFonts w:ascii="Times New Roman" w:hAnsi="Times New Roman" w:cs="Times New Roman"/>
          <w:sz w:val="24"/>
          <w:szCs w:val="24"/>
        </w:rPr>
        <w:t>ing</w:t>
      </w:r>
      <w:r w:rsidR="0054183A">
        <w:rPr>
          <w:rFonts w:ascii="Times New Roman" w:hAnsi="Times New Roman" w:cs="Times New Roman"/>
          <w:sz w:val="24"/>
          <w:szCs w:val="24"/>
        </w:rPr>
        <w:t xml:space="preserve"> </w:t>
      </w:r>
      <w:r w:rsidR="00E97404">
        <w:rPr>
          <w:rFonts w:ascii="Times New Roman" w:hAnsi="Times New Roman" w:cs="Times New Roman"/>
          <w:sz w:val="24"/>
          <w:szCs w:val="24"/>
        </w:rPr>
        <w:t xml:space="preserve">of </w:t>
      </w:r>
      <w:r w:rsidR="0054183A">
        <w:rPr>
          <w:rFonts w:ascii="Times New Roman" w:hAnsi="Times New Roman" w:cs="Times New Roman"/>
          <w:sz w:val="24"/>
          <w:szCs w:val="24"/>
        </w:rPr>
        <w:t xml:space="preserve">the </w:t>
      </w:r>
      <w:r w:rsidR="00077124">
        <w:rPr>
          <w:rFonts w:ascii="Times New Roman" w:hAnsi="Times New Roman" w:cs="Times New Roman"/>
          <w:sz w:val="24"/>
          <w:szCs w:val="24"/>
        </w:rPr>
        <w:t>specific</w:t>
      </w:r>
      <w:r w:rsidR="0054183A">
        <w:rPr>
          <w:rFonts w:ascii="Times New Roman" w:hAnsi="Times New Roman" w:cs="Times New Roman"/>
          <w:sz w:val="24"/>
          <w:szCs w:val="24"/>
        </w:rPr>
        <w:t xml:space="preserve"> characteristics that contribut</w:t>
      </w:r>
      <w:r w:rsidR="00E97404">
        <w:rPr>
          <w:rFonts w:ascii="Times New Roman" w:hAnsi="Times New Roman" w:cs="Times New Roman"/>
          <w:sz w:val="24"/>
          <w:szCs w:val="24"/>
        </w:rPr>
        <w:t>e</w:t>
      </w:r>
      <w:r w:rsidR="0054183A">
        <w:rPr>
          <w:rFonts w:ascii="Times New Roman" w:hAnsi="Times New Roman" w:cs="Times New Roman"/>
          <w:sz w:val="24"/>
          <w:szCs w:val="24"/>
        </w:rPr>
        <w:t xml:space="preserve"> to the differences </w:t>
      </w:r>
      <w:r w:rsidR="00DD7747">
        <w:rPr>
          <w:rFonts w:ascii="Times New Roman" w:hAnsi="Times New Roman" w:cs="Times New Roman"/>
          <w:sz w:val="24"/>
          <w:szCs w:val="24"/>
        </w:rPr>
        <w:t xml:space="preserve">in </w:t>
      </w:r>
      <w:r w:rsidR="0054183A">
        <w:rPr>
          <w:rFonts w:ascii="Times New Roman" w:hAnsi="Times New Roman" w:cs="Times New Roman"/>
          <w:sz w:val="24"/>
          <w:szCs w:val="24"/>
        </w:rPr>
        <w:t xml:space="preserve">scores </w:t>
      </w:r>
      <w:r w:rsidR="00DD7747">
        <w:rPr>
          <w:rFonts w:ascii="Times New Roman" w:hAnsi="Times New Roman" w:cs="Times New Roman"/>
          <w:sz w:val="24"/>
          <w:szCs w:val="24"/>
        </w:rPr>
        <w:t>for</w:t>
      </w:r>
      <w:r w:rsidR="006F290C">
        <w:rPr>
          <w:rFonts w:ascii="Times New Roman" w:hAnsi="Times New Roman" w:cs="Times New Roman"/>
          <w:sz w:val="24"/>
          <w:szCs w:val="24"/>
        </w:rPr>
        <w:t xml:space="preserve"> each</w:t>
      </w:r>
      <w:r w:rsidR="0054183A">
        <w:rPr>
          <w:rFonts w:ascii="Times New Roman" w:hAnsi="Times New Roman" w:cs="Times New Roman"/>
          <w:sz w:val="24"/>
          <w:szCs w:val="24"/>
        </w:rPr>
        <w:t xml:space="preserve"> latent group. </w:t>
      </w:r>
      <w:r w:rsidR="00E11C8E">
        <w:rPr>
          <w:rFonts w:ascii="Times New Roman" w:hAnsi="Times New Roman" w:cs="Times New Roman"/>
          <w:sz w:val="24"/>
          <w:szCs w:val="24"/>
          <w:lang w:eastAsia="zh-CN"/>
        </w:rPr>
        <w:t>Compared to</w:t>
      </w:r>
      <w:r w:rsidR="006D3424">
        <w:rPr>
          <w:rFonts w:ascii="Times New Roman" w:hAnsi="Times New Roman" w:cs="Times New Roman"/>
          <w:sz w:val="24"/>
          <w:szCs w:val="24"/>
          <w:lang w:eastAsia="zh-CN"/>
        </w:rPr>
        <w:t xml:space="preserve"> </w:t>
      </w:r>
      <w:r w:rsidR="00EF2884">
        <w:rPr>
          <w:rFonts w:ascii="Times New Roman" w:hAnsi="Times New Roman" w:cs="Times New Roman"/>
          <w:sz w:val="24"/>
          <w:szCs w:val="24"/>
        </w:rPr>
        <w:t>Chen &amp; Jiao</w:t>
      </w:r>
      <w:r w:rsidR="00663B12">
        <w:rPr>
          <w:rFonts w:ascii="Times New Roman" w:hAnsi="Times New Roman" w:cs="Times New Roman"/>
          <w:sz w:val="24"/>
          <w:szCs w:val="24"/>
        </w:rPr>
        <w:t>’s</w:t>
      </w:r>
      <w:r w:rsidR="00EF2884">
        <w:rPr>
          <w:rFonts w:ascii="Times New Roman" w:hAnsi="Times New Roman" w:cs="Times New Roman"/>
          <w:sz w:val="24"/>
          <w:szCs w:val="24"/>
        </w:rPr>
        <w:t xml:space="preserve"> (2014) </w:t>
      </w:r>
      <w:r w:rsidR="006D3424">
        <w:rPr>
          <w:rFonts w:ascii="Times New Roman" w:hAnsi="Times New Roman" w:cs="Times New Roman"/>
          <w:sz w:val="24"/>
          <w:szCs w:val="24"/>
        </w:rPr>
        <w:t>study</w:t>
      </w:r>
      <w:r w:rsidR="00E11C8E">
        <w:rPr>
          <w:rFonts w:ascii="Times New Roman" w:hAnsi="Times New Roman" w:cs="Times New Roman"/>
          <w:sz w:val="24"/>
          <w:szCs w:val="24"/>
        </w:rPr>
        <w:t>, though they</w:t>
      </w:r>
      <w:r w:rsidR="006D3424">
        <w:rPr>
          <w:rFonts w:ascii="Times New Roman" w:hAnsi="Times New Roman" w:cs="Times New Roman"/>
          <w:sz w:val="24"/>
          <w:szCs w:val="24"/>
        </w:rPr>
        <w:t xml:space="preserve"> </w:t>
      </w:r>
      <w:r w:rsidR="00EF2884">
        <w:rPr>
          <w:rFonts w:ascii="Times New Roman" w:hAnsi="Times New Roman" w:cs="Times New Roman"/>
          <w:sz w:val="24"/>
          <w:szCs w:val="24"/>
        </w:rPr>
        <w:t>verified that a single manifest variable was not the proxy of latent class membership</w:t>
      </w:r>
      <w:r w:rsidR="00076338">
        <w:rPr>
          <w:rFonts w:ascii="Times New Roman" w:hAnsi="Times New Roman" w:cs="Times New Roman"/>
          <w:sz w:val="24"/>
          <w:szCs w:val="24"/>
        </w:rPr>
        <w:t xml:space="preserve">, </w:t>
      </w:r>
      <w:r w:rsidR="00EF2884">
        <w:rPr>
          <w:rFonts w:ascii="Times New Roman" w:hAnsi="Times New Roman" w:cs="Times New Roman"/>
          <w:sz w:val="24"/>
          <w:szCs w:val="24"/>
        </w:rPr>
        <w:t>they cannot provide the different interaction</w:t>
      </w:r>
      <w:r w:rsidR="00076338">
        <w:rPr>
          <w:rFonts w:ascii="Times New Roman" w:hAnsi="Times New Roman" w:cs="Times New Roman"/>
          <w:sz w:val="24"/>
          <w:szCs w:val="24"/>
        </w:rPr>
        <w:t>s</w:t>
      </w:r>
      <w:r w:rsidR="00EF2884">
        <w:rPr>
          <w:rFonts w:ascii="Times New Roman" w:hAnsi="Times New Roman" w:cs="Times New Roman"/>
          <w:sz w:val="24"/>
          <w:szCs w:val="24"/>
        </w:rPr>
        <w:t xml:space="preserve"> between several manifest variables</w:t>
      </w:r>
      <w:r w:rsidR="00076338">
        <w:rPr>
          <w:rFonts w:ascii="Times New Roman" w:hAnsi="Times New Roman" w:cs="Times New Roman"/>
          <w:sz w:val="24"/>
          <w:szCs w:val="24"/>
        </w:rPr>
        <w:t xml:space="preserve"> and the outcomes</w:t>
      </w:r>
      <w:r w:rsidR="00EF2884">
        <w:rPr>
          <w:rFonts w:ascii="Times New Roman" w:hAnsi="Times New Roman" w:cs="Times New Roman"/>
          <w:sz w:val="24"/>
          <w:szCs w:val="24"/>
        </w:rPr>
        <w:t>.</w:t>
      </w:r>
      <w:r w:rsidR="006D3424">
        <w:rPr>
          <w:rFonts w:ascii="Times New Roman" w:hAnsi="Times New Roman" w:cs="Times New Roman"/>
          <w:sz w:val="24"/>
          <w:szCs w:val="24"/>
        </w:rPr>
        <w:t xml:space="preserve">  They tried to use the overlap between the latent classes and manifest groups in a DIF item to determine the consistency</w:t>
      </w:r>
      <w:r w:rsidR="00E11C8E">
        <w:rPr>
          <w:rFonts w:ascii="Times New Roman" w:hAnsi="Times New Roman" w:cs="Times New Roman"/>
          <w:sz w:val="24"/>
          <w:szCs w:val="24"/>
        </w:rPr>
        <w:t xml:space="preserve">, which was not a </w:t>
      </w:r>
      <w:r w:rsidR="00077124">
        <w:rPr>
          <w:rFonts w:ascii="Times New Roman" w:hAnsi="Times New Roman" w:cs="Times New Roman"/>
          <w:sz w:val="24"/>
          <w:szCs w:val="24"/>
        </w:rPr>
        <w:t>realistic</w:t>
      </w:r>
      <w:r w:rsidR="00076338">
        <w:rPr>
          <w:rFonts w:ascii="Times New Roman" w:hAnsi="Times New Roman" w:cs="Times New Roman"/>
          <w:sz w:val="24"/>
          <w:szCs w:val="24"/>
        </w:rPr>
        <w:t xml:space="preserve"> way to </w:t>
      </w:r>
      <w:r w:rsidR="00076338">
        <w:rPr>
          <w:rFonts w:ascii="Times New Roman" w:hAnsi="Times New Roman" w:cs="Times New Roman"/>
          <w:sz w:val="24"/>
          <w:szCs w:val="24"/>
        </w:rPr>
        <w:lastRenderedPageBreak/>
        <w:t>conduct in the complicated DIF analysis</w:t>
      </w:r>
      <w:r w:rsidR="00E30977">
        <w:rPr>
          <w:rFonts w:ascii="Times New Roman" w:hAnsi="Times New Roman" w:cs="Times New Roman"/>
          <w:sz w:val="24"/>
          <w:szCs w:val="24"/>
        </w:rPr>
        <w:t xml:space="preserve">. </w:t>
      </w:r>
      <w:r w:rsidR="00386673">
        <w:rPr>
          <w:rFonts w:ascii="Times New Roman" w:hAnsi="Times New Roman" w:cs="Times New Roman"/>
          <w:sz w:val="24"/>
          <w:szCs w:val="24"/>
        </w:rPr>
        <w:t xml:space="preserve">What’s more, latent DIF items were not necessarily matched with the traditional or non-traditional manifest DIF items. Manifest DIF items might not be exhibited in the latent DIF whereas latent DIF items might not be indicated in </w:t>
      </w:r>
      <w:r w:rsidR="003C03F2">
        <w:rPr>
          <w:rFonts w:ascii="Times New Roman" w:hAnsi="Times New Roman" w:cs="Times New Roman"/>
          <w:sz w:val="24"/>
          <w:szCs w:val="24"/>
        </w:rPr>
        <w:t xml:space="preserve">the </w:t>
      </w:r>
      <w:r w:rsidR="00386673">
        <w:rPr>
          <w:rFonts w:ascii="Times New Roman" w:hAnsi="Times New Roman" w:cs="Times New Roman"/>
          <w:sz w:val="24"/>
          <w:szCs w:val="24"/>
        </w:rPr>
        <w:t xml:space="preserve">manifest DIF. </w:t>
      </w:r>
      <w:r w:rsidR="00076338">
        <w:rPr>
          <w:rFonts w:ascii="Times New Roman" w:hAnsi="Times New Roman" w:cs="Times New Roman"/>
          <w:sz w:val="24"/>
          <w:szCs w:val="24"/>
        </w:rPr>
        <w:t>It was hoped t</w:t>
      </w:r>
      <w:r w:rsidR="00EF2884">
        <w:rPr>
          <w:rFonts w:ascii="Times New Roman" w:hAnsi="Times New Roman" w:cs="Times New Roman"/>
          <w:sz w:val="24"/>
          <w:szCs w:val="24"/>
        </w:rPr>
        <w:t xml:space="preserve">his </w:t>
      </w:r>
      <w:r w:rsidR="00076338">
        <w:rPr>
          <w:rFonts w:ascii="Times New Roman" w:hAnsi="Times New Roman" w:cs="Times New Roman"/>
          <w:sz w:val="24"/>
          <w:szCs w:val="24"/>
        </w:rPr>
        <w:t xml:space="preserve">combined statistical technique proposed in this </w:t>
      </w:r>
      <w:r w:rsidR="00EF2884">
        <w:rPr>
          <w:rFonts w:ascii="Times New Roman" w:hAnsi="Times New Roman" w:cs="Times New Roman"/>
          <w:sz w:val="24"/>
          <w:szCs w:val="24"/>
        </w:rPr>
        <w:t xml:space="preserve">study </w:t>
      </w:r>
      <w:r w:rsidR="00076338">
        <w:rPr>
          <w:rFonts w:ascii="Times New Roman" w:hAnsi="Times New Roman" w:cs="Times New Roman"/>
          <w:sz w:val="24"/>
          <w:szCs w:val="24"/>
        </w:rPr>
        <w:t xml:space="preserve">could </w:t>
      </w:r>
      <w:r w:rsidR="00EF2884">
        <w:rPr>
          <w:rFonts w:ascii="Times New Roman" w:hAnsi="Times New Roman" w:cs="Times New Roman"/>
          <w:sz w:val="24"/>
          <w:szCs w:val="24"/>
        </w:rPr>
        <w:t xml:space="preserve">made up the limitation </w:t>
      </w:r>
      <w:r w:rsidR="00E30977">
        <w:rPr>
          <w:rFonts w:ascii="Times New Roman" w:hAnsi="Times New Roman" w:cs="Times New Roman"/>
          <w:sz w:val="24"/>
          <w:szCs w:val="24"/>
        </w:rPr>
        <w:t>in</w:t>
      </w:r>
      <w:r w:rsidR="00EF2884">
        <w:rPr>
          <w:rFonts w:ascii="Times New Roman" w:hAnsi="Times New Roman" w:cs="Times New Roman"/>
          <w:sz w:val="24"/>
          <w:szCs w:val="24"/>
        </w:rPr>
        <w:t xml:space="preserve"> </w:t>
      </w:r>
      <w:r w:rsidR="00076338">
        <w:rPr>
          <w:rFonts w:ascii="Times New Roman" w:hAnsi="Times New Roman" w:cs="Times New Roman"/>
          <w:sz w:val="24"/>
          <w:szCs w:val="24"/>
        </w:rPr>
        <w:t>identify</w:t>
      </w:r>
      <w:r w:rsidR="00EF2884">
        <w:rPr>
          <w:rFonts w:ascii="Times New Roman" w:hAnsi="Times New Roman" w:cs="Times New Roman"/>
          <w:sz w:val="24"/>
          <w:szCs w:val="24"/>
        </w:rPr>
        <w:t xml:space="preserve">ing </w:t>
      </w:r>
      <w:r w:rsidR="00FC1FE3">
        <w:rPr>
          <w:rFonts w:ascii="Times New Roman" w:hAnsi="Times New Roman" w:cs="Times New Roman"/>
          <w:sz w:val="24"/>
          <w:szCs w:val="24"/>
        </w:rPr>
        <w:t>the multiple sources</w:t>
      </w:r>
      <w:r w:rsidR="00EF2884">
        <w:rPr>
          <w:rFonts w:ascii="Times New Roman" w:hAnsi="Times New Roman" w:cs="Times New Roman"/>
          <w:sz w:val="24"/>
          <w:szCs w:val="24"/>
        </w:rPr>
        <w:t xml:space="preserve"> interactively act together </w:t>
      </w:r>
      <w:r w:rsidR="00076338">
        <w:rPr>
          <w:rFonts w:ascii="Times New Roman" w:hAnsi="Times New Roman" w:cs="Times New Roman"/>
          <w:sz w:val="24"/>
          <w:szCs w:val="24"/>
        </w:rPr>
        <w:t>in</w:t>
      </w:r>
      <w:r w:rsidR="00EF2884">
        <w:rPr>
          <w:rFonts w:ascii="Times New Roman" w:hAnsi="Times New Roman" w:cs="Times New Roman"/>
          <w:sz w:val="24"/>
          <w:szCs w:val="24"/>
        </w:rPr>
        <w:t xml:space="preserve"> predict</w:t>
      </w:r>
      <w:r w:rsidR="00076338">
        <w:rPr>
          <w:rFonts w:ascii="Times New Roman" w:hAnsi="Times New Roman" w:cs="Times New Roman"/>
          <w:sz w:val="24"/>
          <w:szCs w:val="24"/>
        </w:rPr>
        <w:t>ing</w:t>
      </w:r>
      <w:r w:rsidR="00EF2884">
        <w:rPr>
          <w:rFonts w:ascii="Times New Roman" w:hAnsi="Times New Roman" w:cs="Times New Roman"/>
          <w:sz w:val="24"/>
          <w:szCs w:val="24"/>
        </w:rPr>
        <w:t xml:space="preserve"> latent class membership and facilitate </w:t>
      </w:r>
      <w:r w:rsidR="00076338">
        <w:rPr>
          <w:rFonts w:ascii="Times New Roman" w:hAnsi="Times New Roman" w:cs="Times New Roman"/>
          <w:sz w:val="24"/>
          <w:szCs w:val="24"/>
        </w:rPr>
        <w:t xml:space="preserve">a more detailed </w:t>
      </w:r>
      <w:r w:rsidR="00EF2884">
        <w:rPr>
          <w:rFonts w:ascii="Times New Roman" w:hAnsi="Times New Roman" w:cs="Times New Roman"/>
          <w:sz w:val="24"/>
          <w:szCs w:val="24"/>
        </w:rPr>
        <w:t xml:space="preserve">explanation of latent DIF. </w:t>
      </w:r>
      <w:r w:rsidR="005C0F85">
        <w:rPr>
          <w:rFonts w:ascii="Times New Roman" w:hAnsi="Times New Roman" w:cs="Times New Roman"/>
          <w:sz w:val="24"/>
          <w:szCs w:val="24"/>
        </w:rPr>
        <w:t xml:space="preserve">More advanced technique such as Random Forest can be applied </w:t>
      </w:r>
      <w:r w:rsidR="00E30977">
        <w:rPr>
          <w:rFonts w:ascii="Times New Roman" w:hAnsi="Times New Roman" w:cs="Times New Roman"/>
          <w:sz w:val="24"/>
          <w:szCs w:val="24"/>
        </w:rPr>
        <w:t>as well to dealing with</w:t>
      </w:r>
      <w:r w:rsidR="005C0F85">
        <w:rPr>
          <w:rFonts w:ascii="Times New Roman" w:hAnsi="Times New Roman" w:cs="Times New Roman"/>
          <w:sz w:val="24"/>
          <w:szCs w:val="24"/>
        </w:rPr>
        <w:t xml:space="preserve"> the similar research questions since CART is a simplified derivative of Random Forest. </w:t>
      </w:r>
    </w:p>
    <w:p w14:paraId="13DFECF7" w14:textId="5FDB5FD1" w:rsidR="00F36DE8" w:rsidRDefault="00045FC8" w:rsidP="000A30E6">
      <w:pPr>
        <w:spacing w:line="480" w:lineRule="auto"/>
        <w:rPr>
          <w:rFonts w:ascii="Times New Roman" w:hAnsi="Times New Roman" w:cs="Times New Roman"/>
          <w:sz w:val="24"/>
          <w:szCs w:val="24"/>
        </w:rPr>
      </w:pPr>
      <w:r>
        <w:rPr>
          <w:rFonts w:ascii="Times New Roman" w:hAnsi="Times New Roman" w:cs="Times New Roman"/>
          <w:sz w:val="24"/>
          <w:szCs w:val="24"/>
        </w:rPr>
        <w:t xml:space="preserve">It was anticipated that the finding of this study could help test developers identify the sources that may cause latent DIF in real-world situations. </w:t>
      </w:r>
      <w:r w:rsidR="00386673">
        <w:rPr>
          <w:rFonts w:ascii="Times New Roman" w:hAnsi="Times New Roman" w:cs="Times New Roman"/>
          <w:sz w:val="24"/>
          <w:szCs w:val="24"/>
        </w:rPr>
        <w:t xml:space="preserve">After </w:t>
      </w:r>
      <w:r w:rsidR="003C03F2">
        <w:rPr>
          <w:rFonts w:ascii="Times New Roman" w:hAnsi="Times New Roman" w:cs="Times New Roman"/>
          <w:sz w:val="24"/>
          <w:szCs w:val="24"/>
        </w:rPr>
        <w:t>identifying</w:t>
      </w:r>
      <w:r w:rsidR="00386673">
        <w:rPr>
          <w:rFonts w:ascii="Times New Roman" w:hAnsi="Times New Roman" w:cs="Times New Roman"/>
          <w:sz w:val="24"/>
          <w:szCs w:val="24"/>
        </w:rPr>
        <w:t xml:space="preserve"> the </w:t>
      </w:r>
      <w:r w:rsidR="00761F09">
        <w:rPr>
          <w:rFonts w:ascii="Times New Roman" w:hAnsi="Times New Roman" w:cs="Times New Roman"/>
          <w:sz w:val="24"/>
          <w:szCs w:val="24"/>
        </w:rPr>
        <w:t xml:space="preserve">dimensions and </w:t>
      </w:r>
      <w:r w:rsidR="00386673">
        <w:rPr>
          <w:rFonts w:ascii="Times New Roman" w:hAnsi="Times New Roman" w:cs="Times New Roman"/>
          <w:sz w:val="24"/>
          <w:szCs w:val="24"/>
        </w:rPr>
        <w:t>sources of latent DIF,</w:t>
      </w:r>
      <w:r w:rsidR="00761F09">
        <w:rPr>
          <w:rFonts w:ascii="Times New Roman" w:hAnsi="Times New Roman" w:cs="Times New Roman"/>
          <w:sz w:val="24"/>
          <w:szCs w:val="24"/>
        </w:rPr>
        <w:t xml:space="preserve"> i</w:t>
      </w:r>
      <w:r w:rsidR="000E01EB">
        <w:rPr>
          <w:rFonts w:ascii="Times New Roman" w:hAnsi="Times New Roman" w:cs="Times New Roman"/>
          <w:sz w:val="24"/>
          <w:szCs w:val="24"/>
        </w:rPr>
        <w:t xml:space="preserve">tems can be extensively scrutinized by content </w:t>
      </w:r>
      <w:r w:rsidR="00761F09">
        <w:rPr>
          <w:rFonts w:ascii="Times New Roman" w:hAnsi="Times New Roman" w:cs="Times New Roman"/>
          <w:sz w:val="24"/>
          <w:szCs w:val="24"/>
        </w:rPr>
        <w:t>specialists</w:t>
      </w:r>
      <w:r w:rsidR="000E01EB">
        <w:rPr>
          <w:rFonts w:ascii="Times New Roman" w:hAnsi="Times New Roman" w:cs="Times New Roman"/>
          <w:sz w:val="24"/>
          <w:szCs w:val="24"/>
        </w:rPr>
        <w:t xml:space="preserve"> for the joint impact of multiple </w:t>
      </w:r>
      <w:r w:rsidR="00761F09">
        <w:rPr>
          <w:rFonts w:ascii="Times New Roman" w:hAnsi="Times New Roman" w:cs="Times New Roman"/>
          <w:sz w:val="24"/>
          <w:szCs w:val="24"/>
        </w:rPr>
        <w:t xml:space="preserve">traditional and </w:t>
      </w:r>
      <w:r w:rsidR="000E01EB">
        <w:rPr>
          <w:rFonts w:ascii="Times New Roman" w:hAnsi="Times New Roman" w:cs="Times New Roman"/>
          <w:sz w:val="24"/>
          <w:szCs w:val="24"/>
        </w:rPr>
        <w:t>other nontraditional potential sources.</w:t>
      </w:r>
      <w:r w:rsidR="00D05A1F">
        <w:rPr>
          <w:rFonts w:ascii="Times New Roman" w:hAnsi="Times New Roman" w:cs="Times New Roman"/>
          <w:sz w:val="24"/>
          <w:szCs w:val="24"/>
        </w:rPr>
        <w:t xml:space="preserve"> </w:t>
      </w:r>
      <w:r w:rsidR="00761F09">
        <w:rPr>
          <w:rFonts w:ascii="Times New Roman" w:hAnsi="Times New Roman" w:cs="Times New Roman"/>
          <w:sz w:val="24"/>
          <w:szCs w:val="24"/>
        </w:rPr>
        <w:t>During the item writing and test construction phases, these variables that flagged latent DIF should be taken into consideration. Or a bank review could be conducted to identify any items that may be impacted by these</w:t>
      </w:r>
      <w:r w:rsidR="00D05A1F">
        <w:rPr>
          <w:rFonts w:ascii="Times New Roman" w:hAnsi="Times New Roman" w:cs="Times New Roman"/>
          <w:sz w:val="24"/>
          <w:szCs w:val="24"/>
        </w:rPr>
        <w:t xml:space="preserve"> new variables. </w:t>
      </w:r>
      <w:r w:rsidR="00DA7DE7">
        <w:rPr>
          <w:rFonts w:ascii="Times New Roman" w:hAnsi="Times New Roman" w:cs="Times New Roman"/>
          <w:sz w:val="24"/>
          <w:szCs w:val="24"/>
        </w:rPr>
        <w:t xml:space="preserve">Once the gaps arising from </w:t>
      </w:r>
      <w:r w:rsidR="00D05A1F">
        <w:rPr>
          <w:rFonts w:ascii="Times New Roman" w:hAnsi="Times New Roman" w:cs="Times New Roman"/>
          <w:sz w:val="24"/>
          <w:szCs w:val="24"/>
        </w:rPr>
        <w:t xml:space="preserve">the latent DIF </w:t>
      </w:r>
      <w:r w:rsidR="00DA7DE7">
        <w:rPr>
          <w:rFonts w:ascii="Times New Roman" w:hAnsi="Times New Roman" w:cs="Times New Roman"/>
          <w:sz w:val="24"/>
          <w:szCs w:val="24"/>
        </w:rPr>
        <w:t>resources are addressed, DIF in testing could</w:t>
      </w:r>
      <w:r w:rsidR="00D05A1F">
        <w:rPr>
          <w:rFonts w:ascii="Times New Roman" w:hAnsi="Times New Roman" w:cs="Times New Roman"/>
          <w:sz w:val="24"/>
          <w:szCs w:val="24"/>
        </w:rPr>
        <w:t xml:space="preserve"> </w:t>
      </w:r>
      <w:r w:rsidR="00DA7DE7">
        <w:rPr>
          <w:rFonts w:ascii="Times New Roman" w:hAnsi="Times New Roman" w:cs="Times New Roman"/>
          <w:sz w:val="24"/>
          <w:szCs w:val="24"/>
        </w:rPr>
        <w:t xml:space="preserve">decrease with a huge degree. </w:t>
      </w:r>
      <w:r>
        <w:rPr>
          <w:rFonts w:ascii="Times New Roman" w:hAnsi="Times New Roman" w:cs="Times New Roman"/>
          <w:sz w:val="24"/>
          <w:szCs w:val="24"/>
        </w:rPr>
        <w:t>In our study, l</w:t>
      </w:r>
      <w:r w:rsidR="00DA7DE7">
        <w:rPr>
          <w:rFonts w:ascii="Times New Roman" w:hAnsi="Times New Roman" w:cs="Times New Roman"/>
          <w:sz w:val="24"/>
          <w:szCs w:val="24"/>
        </w:rPr>
        <w:t>atent DIF signals the qualitative heterogeneity among the physicians who took the tests</w:t>
      </w:r>
      <w:r>
        <w:rPr>
          <w:rFonts w:ascii="Times New Roman" w:hAnsi="Times New Roman" w:cs="Times New Roman"/>
          <w:sz w:val="24"/>
          <w:szCs w:val="24"/>
        </w:rPr>
        <w:t xml:space="preserve"> in medical field</w:t>
      </w:r>
      <w:r w:rsidR="00DA7DE7">
        <w:rPr>
          <w:rFonts w:ascii="Times New Roman" w:hAnsi="Times New Roman" w:cs="Times New Roman"/>
          <w:sz w:val="24"/>
          <w:szCs w:val="24"/>
        </w:rPr>
        <w:t xml:space="preserve">. The exploration can also be extended to other areas of study, </w:t>
      </w:r>
      <w:r>
        <w:rPr>
          <w:rFonts w:ascii="Times New Roman" w:hAnsi="Times New Roman" w:cs="Times New Roman"/>
          <w:sz w:val="24"/>
          <w:szCs w:val="24"/>
        </w:rPr>
        <w:t>such as education and science</w:t>
      </w:r>
      <w:r w:rsidR="00DA7DE7">
        <w:rPr>
          <w:rFonts w:ascii="Times New Roman" w:hAnsi="Times New Roman" w:cs="Times New Roman"/>
          <w:sz w:val="24"/>
          <w:szCs w:val="24"/>
        </w:rPr>
        <w:t>.</w:t>
      </w:r>
    </w:p>
    <w:p w14:paraId="32A43220" w14:textId="77777777" w:rsidR="0037466E" w:rsidRPr="0099390F" w:rsidRDefault="0037466E" w:rsidP="003D721A">
      <w:pPr>
        <w:spacing w:before="360" w:after="60" w:line="360" w:lineRule="auto"/>
        <w:outlineLvl w:val="0"/>
        <w:rPr>
          <w:rFonts w:ascii="Times New Roman" w:hAnsi="Times New Roman" w:cs="Times New Roman"/>
          <w:b/>
          <w:sz w:val="24"/>
          <w:szCs w:val="24"/>
        </w:rPr>
      </w:pPr>
      <w:r w:rsidRPr="0099390F">
        <w:rPr>
          <w:rFonts w:ascii="Times New Roman" w:hAnsi="Times New Roman" w:cs="Times New Roman"/>
          <w:b/>
          <w:sz w:val="24"/>
          <w:szCs w:val="24"/>
        </w:rPr>
        <w:t xml:space="preserve">Limitations </w:t>
      </w:r>
    </w:p>
    <w:p w14:paraId="1DD861BD" w14:textId="3B99ADA5" w:rsidR="00D17776" w:rsidRPr="00B04D8F" w:rsidRDefault="00520CA1" w:rsidP="000A30E6">
      <w:pPr>
        <w:spacing w:line="480" w:lineRule="auto"/>
        <w:rPr>
          <w:rFonts w:ascii="Times New Roman" w:hAnsi="Times New Roman" w:cs="Times New Roman"/>
          <w:sz w:val="24"/>
          <w:szCs w:val="24"/>
        </w:rPr>
      </w:pPr>
      <w:r>
        <w:rPr>
          <w:rFonts w:ascii="Times New Roman" w:hAnsi="Times New Roman" w:cs="Times New Roman"/>
          <w:sz w:val="24"/>
          <w:szCs w:val="24"/>
        </w:rPr>
        <w:t>T</w:t>
      </w:r>
      <w:r w:rsidR="00701A75">
        <w:rPr>
          <w:rFonts w:ascii="Times New Roman" w:hAnsi="Times New Roman" w:cs="Times New Roman"/>
          <w:sz w:val="24"/>
          <w:szCs w:val="24"/>
        </w:rPr>
        <w:t xml:space="preserve">he latent DIF strategy also potentially suffers from shortcomings. </w:t>
      </w:r>
      <w:r w:rsidR="00DF6821" w:rsidRPr="004C3E0B">
        <w:rPr>
          <w:rFonts w:ascii="Times New Roman" w:hAnsi="Times New Roman" w:cs="Times New Roman"/>
          <w:sz w:val="24"/>
          <w:szCs w:val="24"/>
        </w:rPr>
        <w:t>T</w:t>
      </w:r>
      <w:r w:rsidR="00DF6821" w:rsidRPr="004C3E0B">
        <w:rPr>
          <w:rFonts w:ascii="Times New Roman" w:hAnsi="Times New Roman" w:cs="Times New Roman" w:hint="eastAsia"/>
          <w:sz w:val="24"/>
          <w:szCs w:val="24"/>
        </w:rPr>
        <w:t>h</w:t>
      </w:r>
      <w:r w:rsidR="00DF6821" w:rsidRPr="004C3E0B">
        <w:rPr>
          <w:rFonts w:ascii="Times New Roman" w:hAnsi="Times New Roman" w:cs="Times New Roman"/>
          <w:sz w:val="24"/>
          <w:szCs w:val="24"/>
        </w:rPr>
        <w:t xml:space="preserve">e focus </w:t>
      </w:r>
      <w:r w:rsidR="0037466E">
        <w:rPr>
          <w:rFonts w:ascii="Times New Roman" w:hAnsi="Times New Roman" w:cs="Times New Roman"/>
          <w:sz w:val="24"/>
          <w:szCs w:val="24"/>
        </w:rPr>
        <w:t>of this study wa</w:t>
      </w:r>
      <w:r w:rsidR="00DF6821" w:rsidRPr="004C3E0B">
        <w:rPr>
          <w:rFonts w:ascii="Times New Roman" w:hAnsi="Times New Roman" w:cs="Times New Roman"/>
          <w:sz w:val="24"/>
          <w:szCs w:val="24"/>
        </w:rPr>
        <w:t>s on the modeling and explanation of DIF, rather than on detection of items that display DIF.</w:t>
      </w:r>
      <w:r w:rsidR="004C3E0B">
        <w:rPr>
          <w:rFonts w:ascii="Times New Roman" w:hAnsi="Times New Roman" w:cs="Times New Roman"/>
          <w:sz w:val="24"/>
          <w:szCs w:val="24"/>
        </w:rPr>
        <w:t xml:space="preserve"> </w:t>
      </w:r>
      <w:r w:rsidR="00BE18C0">
        <w:rPr>
          <w:rFonts w:ascii="Times New Roman" w:hAnsi="Times New Roman" w:cs="Times New Roman"/>
          <w:sz w:val="24"/>
          <w:szCs w:val="24"/>
        </w:rPr>
        <w:t>For the</w:t>
      </w:r>
      <w:r w:rsidR="00F47465">
        <w:rPr>
          <w:rFonts w:ascii="Times New Roman" w:hAnsi="Times New Roman" w:cs="Times New Roman"/>
          <w:sz w:val="24"/>
          <w:szCs w:val="24"/>
        </w:rPr>
        <w:t xml:space="preserve"> future studies, researchers can explore further on detecting the specific </w:t>
      </w:r>
      <w:r w:rsidR="004C3E0B">
        <w:rPr>
          <w:rFonts w:ascii="Times New Roman" w:hAnsi="Times New Roman" w:cs="Times New Roman"/>
          <w:sz w:val="24"/>
          <w:szCs w:val="24"/>
        </w:rPr>
        <w:t>items that display DIF from the large pool</w:t>
      </w:r>
      <w:r w:rsidR="00BE18C0">
        <w:rPr>
          <w:rFonts w:ascii="Times New Roman" w:hAnsi="Times New Roman" w:cs="Times New Roman"/>
          <w:sz w:val="24"/>
          <w:szCs w:val="24"/>
        </w:rPr>
        <w:t xml:space="preserve"> with the identification of latent classes</w:t>
      </w:r>
      <w:r w:rsidR="004C3E0B">
        <w:rPr>
          <w:rFonts w:ascii="Times New Roman" w:hAnsi="Times New Roman" w:cs="Times New Roman"/>
          <w:sz w:val="24"/>
          <w:szCs w:val="24"/>
        </w:rPr>
        <w:t xml:space="preserve">. </w:t>
      </w:r>
      <w:r w:rsidR="00E87953">
        <w:rPr>
          <w:rFonts w:ascii="Times New Roman" w:hAnsi="Times New Roman" w:cs="Times New Roman"/>
          <w:sz w:val="24"/>
          <w:szCs w:val="24"/>
          <w:lang w:eastAsia="zh-CN"/>
        </w:rPr>
        <w:t>Additionally, v</w:t>
      </w:r>
      <w:r w:rsidR="00701A75">
        <w:rPr>
          <w:rFonts w:ascii="Times New Roman" w:hAnsi="Times New Roman" w:cs="Times New Roman"/>
          <w:sz w:val="24"/>
          <w:szCs w:val="24"/>
          <w:lang w:eastAsia="zh-CN"/>
        </w:rPr>
        <w:t xml:space="preserve">iolation of </w:t>
      </w:r>
      <w:r w:rsidR="00113204">
        <w:rPr>
          <w:rFonts w:ascii="Times New Roman" w:hAnsi="Times New Roman" w:cs="Times New Roman"/>
          <w:sz w:val="24"/>
          <w:szCs w:val="24"/>
          <w:lang w:eastAsia="zh-CN"/>
        </w:rPr>
        <w:lastRenderedPageBreak/>
        <w:t xml:space="preserve">unidimensionality assumption </w:t>
      </w:r>
      <w:r w:rsidR="00701A75">
        <w:rPr>
          <w:rFonts w:ascii="Times New Roman" w:hAnsi="Times New Roman" w:cs="Times New Roman"/>
          <w:sz w:val="24"/>
          <w:szCs w:val="24"/>
          <w:lang w:eastAsia="zh-CN"/>
        </w:rPr>
        <w:t xml:space="preserve">in the applications of the Rasch model </w:t>
      </w:r>
      <w:r w:rsidR="00E87953">
        <w:rPr>
          <w:rFonts w:ascii="Times New Roman" w:hAnsi="Times New Roman" w:cs="Times New Roman"/>
          <w:sz w:val="24"/>
          <w:szCs w:val="24"/>
          <w:lang w:eastAsia="zh-CN"/>
        </w:rPr>
        <w:t xml:space="preserve">could </w:t>
      </w:r>
      <w:r w:rsidR="00113204">
        <w:rPr>
          <w:rFonts w:ascii="Times New Roman" w:hAnsi="Times New Roman" w:cs="Times New Roman"/>
          <w:sz w:val="24"/>
          <w:szCs w:val="24"/>
          <w:lang w:eastAsia="zh-CN"/>
        </w:rPr>
        <w:t xml:space="preserve">result in </w:t>
      </w:r>
      <w:r w:rsidR="00701A75">
        <w:rPr>
          <w:rFonts w:ascii="Times New Roman" w:hAnsi="Times New Roman" w:cs="Times New Roman"/>
          <w:sz w:val="24"/>
          <w:szCs w:val="24"/>
          <w:lang w:eastAsia="zh-CN"/>
        </w:rPr>
        <w:t xml:space="preserve">an </w:t>
      </w:r>
      <w:r w:rsidR="00113204">
        <w:rPr>
          <w:rFonts w:ascii="Times New Roman" w:hAnsi="Times New Roman" w:cs="Times New Roman"/>
          <w:sz w:val="24"/>
          <w:szCs w:val="24"/>
          <w:lang w:eastAsia="zh-CN"/>
        </w:rPr>
        <w:t>inflated</w:t>
      </w:r>
      <w:r w:rsidR="00701A75">
        <w:rPr>
          <w:rFonts w:ascii="Times New Roman" w:hAnsi="Times New Roman" w:cs="Times New Roman"/>
          <w:sz w:val="24"/>
          <w:szCs w:val="24"/>
          <w:lang w:eastAsia="zh-CN"/>
        </w:rPr>
        <w:t xml:space="preserve"> extraction of latent classes in the MRM. In this case, the overextraction of latent classes </w:t>
      </w:r>
      <w:r w:rsidR="00113204">
        <w:rPr>
          <w:rFonts w:ascii="Times New Roman" w:hAnsi="Times New Roman" w:cs="Times New Roman"/>
          <w:sz w:val="24"/>
          <w:szCs w:val="24"/>
          <w:lang w:eastAsia="zh-CN"/>
        </w:rPr>
        <w:t xml:space="preserve">could </w:t>
      </w:r>
      <w:r w:rsidR="00701A75">
        <w:rPr>
          <w:rFonts w:ascii="Times New Roman" w:hAnsi="Times New Roman" w:cs="Times New Roman"/>
          <w:sz w:val="24"/>
          <w:szCs w:val="24"/>
          <w:lang w:eastAsia="zh-CN"/>
        </w:rPr>
        <w:t xml:space="preserve">result from </w:t>
      </w:r>
      <w:r w:rsidR="00113204">
        <w:rPr>
          <w:rFonts w:ascii="Times New Roman" w:hAnsi="Times New Roman" w:cs="Times New Roman"/>
          <w:sz w:val="24"/>
          <w:szCs w:val="24"/>
          <w:lang w:eastAsia="zh-CN"/>
        </w:rPr>
        <w:t xml:space="preserve">model misspecification in the MRM but not </w:t>
      </w:r>
      <w:r w:rsidR="00077124">
        <w:rPr>
          <w:rFonts w:ascii="Times New Roman" w:hAnsi="Times New Roman" w:cs="Times New Roman"/>
          <w:sz w:val="24"/>
          <w:szCs w:val="24"/>
          <w:lang w:eastAsia="zh-CN"/>
        </w:rPr>
        <w:t xml:space="preserve">from </w:t>
      </w:r>
      <w:r w:rsidR="00113204">
        <w:rPr>
          <w:rFonts w:ascii="Times New Roman" w:hAnsi="Times New Roman" w:cs="Times New Roman"/>
          <w:sz w:val="24"/>
          <w:szCs w:val="24"/>
          <w:lang w:eastAsia="zh-CN"/>
        </w:rPr>
        <w:t xml:space="preserve">the true </w:t>
      </w:r>
      <w:r w:rsidR="00701A75">
        <w:rPr>
          <w:rFonts w:ascii="Times New Roman" w:hAnsi="Times New Roman" w:cs="Times New Roman"/>
          <w:sz w:val="24"/>
          <w:szCs w:val="24"/>
          <w:lang w:eastAsia="zh-CN"/>
        </w:rPr>
        <w:t xml:space="preserve">examinee heterogeneity. </w:t>
      </w:r>
    </w:p>
    <w:p w14:paraId="2C941CFF" w14:textId="77777777" w:rsidR="009D6B0F" w:rsidRDefault="009D6B0F" w:rsidP="000A30E6">
      <w:pPr>
        <w:spacing w:line="480" w:lineRule="auto"/>
        <w:jc w:val="center"/>
        <w:rPr>
          <w:rFonts w:ascii="Times New Roman" w:hAnsi="Times New Roman" w:cs="Times New Roman"/>
          <w:b/>
          <w:bCs/>
          <w:sz w:val="24"/>
          <w:szCs w:val="24"/>
        </w:rPr>
      </w:pPr>
    </w:p>
    <w:p w14:paraId="4DABA9DF" w14:textId="77777777" w:rsidR="009D6B0F" w:rsidRDefault="009D6B0F" w:rsidP="000A30E6">
      <w:pPr>
        <w:spacing w:line="480" w:lineRule="auto"/>
        <w:jc w:val="center"/>
        <w:rPr>
          <w:rFonts w:ascii="Times New Roman" w:hAnsi="Times New Roman" w:cs="Times New Roman"/>
          <w:b/>
          <w:bCs/>
          <w:sz w:val="24"/>
          <w:szCs w:val="24"/>
        </w:rPr>
      </w:pPr>
    </w:p>
    <w:p w14:paraId="4D8C13F1" w14:textId="5C3E5405" w:rsidR="0000732E" w:rsidRDefault="0000732E" w:rsidP="000A30E6">
      <w:pPr>
        <w:spacing w:line="480" w:lineRule="auto"/>
        <w:rPr>
          <w:rFonts w:ascii="Times New Roman" w:hAnsi="Times New Roman" w:cs="Times New Roman"/>
          <w:b/>
          <w:bCs/>
          <w:sz w:val="24"/>
          <w:szCs w:val="24"/>
        </w:rPr>
      </w:pPr>
    </w:p>
    <w:p w14:paraId="5E2A24EC" w14:textId="11D75B29" w:rsidR="00D05A1F" w:rsidRDefault="00D05A1F" w:rsidP="000A30E6">
      <w:pPr>
        <w:spacing w:line="480" w:lineRule="auto"/>
        <w:rPr>
          <w:rFonts w:ascii="Times New Roman" w:hAnsi="Times New Roman" w:cs="Times New Roman"/>
          <w:b/>
          <w:bCs/>
          <w:sz w:val="24"/>
          <w:szCs w:val="24"/>
        </w:rPr>
      </w:pPr>
    </w:p>
    <w:p w14:paraId="0DD0FD2E" w14:textId="258D738D" w:rsidR="00D05A1F" w:rsidRDefault="00D05A1F" w:rsidP="000A30E6">
      <w:pPr>
        <w:spacing w:line="480" w:lineRule="auto"/>
        <w:rPr>
          <w:rFonts w:ascii="Times New Roman" w:hAnsi="Times New Roman" w:cs="Times New Roman"/>
          <w:b/>
          <w:bCs/>
          <w:sz w:val="24"/>
          <w:szCs w:val="24"/>
        </w:rPr>
      </w:pPr>
    </w:p>
    <w:p w14:paraId="3E96B7A6" w14:textId="37102376" w:rsidR="00D05A1F" w:rsidRDefault="00D05A1F" w:rsidP="000A30E6">
      <w:pPr>
        <w:spacing w:line="480" w:lineRule="auto"/>
        <w:rPr>
          <w:rFonts w:ascii="Times New Roman" w:hAnsi="Times New Roman" w:cs="Times New Roman"/>
          <w:b/>
          <w:bCs/>
          <w:sz w:val="24"/>
          <w:szCs w:val="24"/>
        </w:rPr>
      </w:pPr>
    </w:p>
    <w:p w14:paraId="012D3CA3" w14:textId="3F7BF9BA" w:rsidR="00D05A1F" w:rsidRDefault="00D05A1F" w:rsidP="000A30E6">
      <w:pPr>
        <w:spacing w:line="480" w:lineRule="auto"/>
        <w:rPr>
          <w:rFonts w:ascii="Times New Roman" w:hAnsi="Times New Roman" w:cs="Times New Roman"/>
          <w:b/>
          <w:bCs/>
          <w:sz w:val="24"/>
          <w:szCs w:val="24"/>
        </w:rPr>
      </w:pPr>
    </w:p>
    <w:p w14:paraId="12283D79" w14:textId="2CCB154A" w:rsidR="00D05A1F" w:rsidRDefault="00D05A1F" w:rsidP="000A30E6">
      <w:pPr>
        <w:spacing w:line="480" w:lineRule="auto"/>
        <w:rPr>
          <w:rFonts w:ascii="Times New Roman" w:hAnsi="Times New Roman" w:cs="Times New Roman"/>
          <w:b/>
          <w:bCs/>
          <w:sz w:val="24"/>
          <w:szCs w:val="24"/>
        </w:rPr>
      </w:pPr>
    </w:p>
    <w:p w14:paraId="05FC728E" w14:textId="40C36DAE" w:rsidR="00D05A1F" w:rsidRDefault="00D05A1F" w:rsidP="000A30E6">
      <w:pPr>
        <w:spacing w:line="480" w:lineRule="auto"/>
        <w:rPr>
          <w:rFonts w:ascii="Times New Roman" w:hAnsi="Times New Roman" w:cs="Times New Roman"/>
          <w:b/>
          <w:bCs/>
          <w:sz w:val="24"/>
          <w:szCs w:val="24"/>
        </w:rPr>
      </w:pPr>
    </w:p>
    <w:p w14:paraId="2453799D" w14:textId="316D47DD" w:rsidR="00D05A1F" w:rsidRDefault="00D05A1F" w:rsidP="000A30E6">
      <w:pPr>
        <w:spacing w:line="480" w:lineRule="auto"/>
        <w:rPr>
          <w:rFonts w:ascii="Times New Roman" w:hAnsi="Times New Roman" w:cs="Times New Roman"/>
          <w:b/>
          <w:bCs/>
          <w:sz w:val="24"/>
          <w:szCs w:val="24"/>
        </w:rPr>
      </w:pPr>
    </w:p>
    <w:p w14:paraId="486ABC3B" w14:textId="41C40032" w:rsidR="00D05A1F" w:rsidRDefault="00D05A1F" w:rsidP="000A30E6">
      <w:pPr>
        <w:spacing w:line="480" w:lineRule="auto"/>
        <w:rPr>
          <w:rFonts w:ascii="Times New Roman" w:hAnsi="Times New Roman" w:cs="Times New Roman"/>
          <w:b/>
          <w:bCs/>
          <w:sz w:val="24"/>
          <w:szCs w:val="24"/>
        </w:rPr>
      </w:pPr>
    </w:p>
    <w:p w14:paraId="17485310" w14:textId="7DF7B5F4" w:rsidR="00D05A1F" w:rsidRDefault="00D05A1F" w:rsidP="000A30E6">
      <w:pPr>
        <w:spacing w:line="480" w:lineRule="auto"/>
        <w:rPr>
          <w:rFonts w:ascii="Times New Roman" w:hAnsi="Times New Roman" w:cs="Times New Roman"/>
          <w:b/>
          <w:bCs/>
          <w:sz w:val="24"/>
          <w:szCs w:val="24"/>
        </w:rPr>
      </w:pPr>
    </w:p>
    <w:p w14:paraId="230C5A76" w14:textId="2BF72E6B" w:rsidR="00045FC8" w:rsidRDefault="00045FC8" w:rsidP="000A30E6">
      <w:pPr>
        <w:spacing w:line="480" w:lineRule="auto"/>
        <w:rPr>
          <w:rFonts w:ascii="Times New Roman" w:hAnsi="Times New Roman" w:cs="Times New Roman"/>
          <w:b/>
          <w:bCs/>
          <w:sz w:val="24"/>
          <w:szCs w:val="24"/>
        </w:rPr>
      </w:pPr>
    </w:p>
    <w:p w14:paraId="44BC98A3" w14:textId="330116AE" w:rsidR="00045FC8" w:rsidRDefault="00045FC8" w:rsidP="000A30E6">
      <w:pPr>
        <w:spacing w:line="480" w:lineRule="auto"/>
        <w:rPr>
          <w:rFonts w:ascii="Times New Roman" w:hAnsi="Times New Roman" w:cs="Times New Roman"/>
          <w:b/>
          <w:bCs/>
          <w:sz w:val="24"/>
          <w:szCs w:val="24"/>
        </w:rPr>
      </w:pPr>
    </w:p>
    <w:p w14:paraId="4BCFEC40" w14:textId="02A72154" w:rsidR="003D721A" w:rsidRDefault="003D721A" w:rsidP="000A30E6">
      <w:pPr>
        <w:spacing w:line="480" w:lineRule="auto"/>
        <w:rPr>
          <w:rFonts w:ascii="Times New Roman" w:hAnsi="Times New Roman" w:cs="Times New Roman"/>
          <w:b/>
          <w:bCs/>
          <w:sz w:val="24"/>
          <w:szCs w:val="24"/>
        </w:rPr>
      </w:pPr>
    </w:p>
    <w:p w14:paraId="60B65154" w14:textId="77777777" w:rsidR="003D721A" w:rsidRDefault="003D721A" w:rsidP="000A30E6">
      <w:pPr>
        <w:spacing w:line="480" w:lineRule="auto"/>
        <w:rPr>
          <w:rFonts w:ascii="Times New Roman" w:hAnsi="Times New Roman" w:cs="Times New Roman"/>
          <w:b/>
          <w:bCs/>
          <w:sz w:val="24"/>
          <w:szCs w:val="24"/>
        </w:rPr>
      </w:pPr>
    </w:p>
    <w:p w14:paraId="112A54F9" w14:textId="2EAF41D3" w:rsidR="00816219" w:rsidRPr="0099390F" w:rsidRDefault="00D17776" w:rsidP="003D721A">
      <w:pPr>
        <w:spacing w:before="360" w:after="60" w:line="360" w:lineRule="auto"/>
        <w:outlineLvl w:val="0"/>
        <w:rPr>
          <w:rFonts w:ascii="Times New Roman" w:hAnsi="Times New Roman" w:cs="Times New Roman"/>
          <w:b/>
          <w:sz w:val="24"/>
          <w:szCs w:val="24"/>
        </w:rPr>
      </w:pPr>
      <w:r w:rsidRPr="0099390F">
        <w:rPr>
          <w:rFonts w:ascii="Times New Roman" w:hAnsi="Times New Roman" w:cs="Times New Roman"/>
          <w:b/>
          <w:sz w:val="24"/>
          <w:szCs w:val="24"/>
        </w:rPr>
        <w:lastRenderedPageBreak/>
        <w:t>R</w:t>
      </w:r>
      <w:r w:rsidR="00844ACF">
        <w:rPr>
          <w:rFonts w:ascii="Times New Roman" w:hAnsi="Times New Roman" w:cs="Times New Roman"/>
          <w:b/>
          <w:sz w:val="24"/>
          <w:szCs w:val="24"/>
        </w:rPr>
        <w:t xml:space="preserve">eferences </w:t>
      </w:r>
      <w:bookmarkStart w:id="2" w:name="_ENREF_3"/>
    </w:p>
    <w:bookmarkEnd w:id="2"/>
    <w:p w14:paraId="3671929C" w14:textId="3D951DAC" w:rsidR="00F50607" w:rsidRPr="00F50607" w:rsidRDefault="00F50607" w:rsidP="000A30E6">
      <w:pPr>
        <w:pStyle w:val="EndNoteBibliography"/>
        <w:spacing w:after="0" w:line="480" w:lineRule="auto"/>
        <w:ind w:left="720" w:hanging="720"/>
      </w:pPr>
      <w:r w:rsidRPr="00F50607">
        <w:t>AERA, APA</w:t>
      </w:r>
      <w:r w:rsidRPr="002B24A6">
        <w:t xml:space="preserve">, &amp; </w:t>
      </w:r>
      <w:r w:rsidRPr="00AD7F7E">
        <w:t>N</w:t>
      </w:r>
      <w:r w:rsidRPr="00F50607">
        <w:t xml:space="preserve">CME. (2014). </w:t>
      </w:r>
      <w:r w:rsidRPr="0099390F">
        <w:rPr>
          <w:i/>
          <w:iCs/>
        </w:rPr>
        <w:t>Standards for educational and psychological testing</w:t>
      </w:r>
      <w:r w:rsidRPr="002B24A6">
        <w:t>. American Education Re</w:t>
      </w:r>
      <w:r w:rsidRPr="00AD7F7E">
        <w:t>search</w:t>
      </w:r>
      <w:r w:rsidRPr="00F50607">
        <w:t xml:space="preserve"> Association. </w:t>
      </w:r>
    </w:p>
    <w:p w14:paraId="4F70CBD7" w14:textId="0D978721" w:rsidR="002A0C53" w:rsidRDefault="002A0C53" w:rsidP="000A30E6">
      <w:pPr>
        <w:pStyle w:val="EndNoteBibliography"/>
        <w:spacing w:after="0" w:line="480" w:lineRule="auto"/>
        <w:ind w:left="720" w:hanging="720"/>
      </w:pPr>
      <w:r w:rsidRPr="002A0C53">
        <w:t xml:space="preserve">Alexeev, N., Templin, J., &amp; Cohen, A. S. (2011). Spurious Latent Classes in the Mixture Rasch Model. </w:t>
      </w:r>
      <w:r w:rsidRPr="009D6745">
        <w:rPr>
          <w:i/>
          <w:iCs/>
        </w:rPr>
        <w:t>Journal of Educational Measurement, 48</w:t>
      </w:r>
      <w:r w:rsidRPr="002A0C53">
        <w:t xml:space="preserve">(3), 313–332. </w:t>
      </w:r>
      <w:r>
        <w:t>http</w:t>
      </w:r>
      <w:r w:rsidR="005F17B8">
        <w:t>s</w:t>
      </w:r>
      <w:r>
        <w:t>:/</w:t>
      </w:r>
      <w:r w:rsidR="005F17B8">
        <w:t>/</w:t>
      </w:r>
      <w:r w:rsidRPr="002A0C53">
        <w:t>doi</w:t>
      </w:r>
      <w:r w:rsidR="005F17B8">
        <w:t>.org/</w:t>
      </w:r>
      <w:r w:rsidRPr="002A0C53">
        <w:t>10.1111/j.1745-3984.2011.00146.x </w:t>
      </w:r>
    </w:p>
    <w:p w14:paraId="4F278C55" w14:textId="0CAA335A" w:rsidR="00D17776" w:rsidRPr="00816219" w:rsidRDefault="00D17776" w:rsidP="000A30E6">
      <w:pPr>
        <w:pStyle w:val="EndNoteBibliography"/>
        <w:spacing w:after="0" w:line="480" w:lineRule="auto"/>
        <w:ind w:left="720" w:hanging="720"/>
      </w:pPr>
      <w:r>
        <w:t>Akaike, H. (1974). A new look at the statistical model identification.</w:t>
      </w:r>
      <w:r w:rsidR="00734395">
        <w:t xml:space="preserve"> </w:t>
      </w:r>
      <w:r w:rsidR="00734395" w:rsidRPr="009D6745">
        <w:rPr>
          <w:i/>
          <w:iCs/>
        </w:rPr>
        <w:t>Selected papers of Hirotugu Akaike</w:t>
      </w:r>
      <w:r w:rsidR="00734395">
        <w:t>, 215-222. http://doi:10.1007/978-1-4612-1694-0_16</w:t>
      </w:r>
    </w:p>
    <w:p w14:paraId="3B3F738B" w14:textId="77777777" w:rsidR="00CE22ED" w:rsidRDefault="00816219" w:rsidP="000A30E6">
      <w:pPr>
        <w:pStyle w:val="EndNoteBibliography"/>
        <w:spacing w:after="0" w:line="480" w:lineRule="auto"/>
        <w:ind w:left="720" w:hanging="720"/>
      </w:pPr>
      <w:bookmarkStart w:id="3" w:name="_ENREF_6"/>
      <w:r w:rsidRPr="00816219">
        <w:t xml:space="preserve">Angoff, W. H. (1993). </w:t>
      </w:r>
      <w:r w:rsidRPr="00816219">
        <w:rPr>
          <w:i/>
        </w:rPr>
        <w:t>Perspectives on differential item functioning methodology</w:t>
      </w:r>
      <w:r w:rsidRPr="00816219">
        <w:t>. In P. W. Holland &amp; H. Wainer (Eds.), Differential item functioning (pp. 3-23). Hillsdale, NJ: Lawrence Erlbaum.</w:t>
      </w:r>
      <w:bookmarkEnd w:id="3"/>
      <w:r w:rsidRPr="00816219">
        <w:t xml:space="preserve"> </w:t>
      </w:r>
    </w:p>
    <w:p w14:paraId="14E4B252" w14:textId="2A9E6174" w:rsidR="00734395" w:rsidRDefault="00B04D8F" w:rsidP="000A30E6">
      <w:pPr>
        <w:pStyle w:val="EndNoteBibliography"/>
        <w:spacing w:after="0" w:line="480" w:lineRule="auto"/>
        <w:ind w:left="720" w:hanging="720"/>
      </w:pPr>
      <w:r>
        <w:t xml:space="preserve">Bozdogan, H. (1987). Model selection and Akaike’s information criterion (AIC): The general theory and its analytical extensions. </w:t>
      </w:r>
      <w:r w:rsidRPr="00B04D8F">
        <w:rPr>
          <w:i/>
          <w:iCs/>
        </w:rPr>
        <w:t>Psychometrika, 52</w:t>
      </w:r>
      <w:r>
        <w:t>(3). 345-370.</w:t>
      </w:r>
      <w:r w:rsidR="00734395">
        <w:t xml:space="preserve"> </w:t>
      </w:r>
      <w:r w:rsidR="00734395">
        <w:rPr>
          <w:rFonts w:hint="eastAsia"/>
          <w:lang w:eastAsia="zh-CN"/>
        </w:rPr>
        <w:t>http:</w:t>
      </w:r>
      <w:r w:rsidR="00734395">
        <w:t>//doi:10.1007/bf02294361</w:t>
      </w:r>
    </w:p>
    <w:p w14:paraId="1C54B9BB" w14:textId="62BC46B6" w:rsidR="002E7C62" w:rsidRDefault="002E7C62" w:rsidP="000A30E6">
      <w:pPr>
        <w:pStyle w:val="EndNoteBibliography"/>
        <w:spacing w:after="0" w:line="480" w:lineRule="auto"/>
        <w:ind w:left="720" w:hanging="720"/>
      </w:pPr>
      <w:r>
        <w:t xml:space="preserve">Breiman, L., </w:t>
      </w:r>
      <w:r w:rsidR="008A3D7F">
        <w:t xml:space="preserve">Friedman, J. H., Olshen, R.A., &amp; Stone, C.J. (1984). </w:t>
      </w:r>
      <w:r w:rsidR="008A3D7F" w:rsidRPr="008A3D7F">
        <w:rPr>
          <w:i/>
          <w:iCs/>
        </w:rPr>
        <w:t>Classification and regression trees.</w:t>
      </w:r>
      <w:r w:rsidR="008A3D7F">
        <w:t xml:space="preserve"> Belmont, CA: Wadsworth. </w:t>
      </w:r>
    </w:p>
    <w:p w14:paraId="1EA60424" w14:textId="302B5659" w:rsidR="00CE22ED" w:rsidRDefault="00CE22ED" w:rsidP="000A30E6">
      <w:pPr>
        <w:pStyle w:val="EndNoteBibliography"/>
        <w:spacing w:after="0" w:line="480" w:lineRule="auto"/>
        <w:ind w:left="720" w:hanging="720"/>
        <w:rPr>
          <w:rFonts w:eastAsia="Times New Roman"/>
          <w:lang w:eastAsia="zh-CN"/>
        </w:rPr>
      </w:pPr>
      <w:r w:rsidRPr="00CE22ED">
        <w:rPr>
          <w:rFonts w:eastAsia="Times New Roman"/>
          <w:lang w:eastAsia="zh-CN"/>
        </w:rPr>
        <w:t xml:space="preserve">Chen, Y. F., &amp; Jiao, H. (2014). Exploring the utility of background and cognitive variables in explaining latent differential item functioning: An example of the PISA 2009 reading assessment. </w:t>
      </w:r>
      <w:r w:rsidRPr="00CE22ED">
        <w:rPr>
          <w:rFonts w:eastAsia="Times New Roman"/>
          <w:i/>
          <w:iCs/>
          <w:lang w:eastAsia="zh-CN"/>
        </w:rPr>
        <w:t>Educational Assessment</w:t>
      </w:r>
      <w:r w:rsidRPr="00CE22ED">
        <w:rPr>
          <w:rFonts w:eastAsia="Times New Roman"/>
          <w:lang w:eastAsia="zh-CN"/>
        </w:rPr>
        <w:t xml:space="preserve">, </w:t>
      </w:r>
      <w:r w:rsidRPr="00CE22ED">
        <w:rPr>
          <w:rFonts w:eastAsia="Times New Roman"/>
          <w:i/>
          <w:iCs/>
          <w:lang w:eastAsia="zh-CN"/>
        </w:rPr>
        <w:t>19</w:t>
      </w:r>
      <w:r w:rsidRPr="00CE22ED">
        <w:rPr>
          <w:rFonts w:eastAsia="Times New Roman"/>
          <w:lang w:eastAsia="zh-CN"/>
        </w:rPr>
        <w:t>(2), 77-96.</w:t>
      </w:r>
      <w:r w:rsidR="00734395">
        <w:rPr>
          <w:rFonts w:eastAsia="Times New Roman"/>
          <w:lang w:eastAsia="zh-CN"/>
        </w:rPr>
        <w:t xml:space="preserve"> http://doi:10.1080/10627197.2014.903650</w:t>
      </w:r>
    </w:p>
    <w:p w14:paraId="0CF4408D" w14:textId="77777777" w:rsidR="009D4C11" w:rsidRDefault="000F3AFF" w:rsidP="000A30E6">
      <w:pPr>
        <w:pStyle w:val="EndNoteBibliography"/>
        <w:spacing w:after="0" w:line="480" w:lineRule="auto"/>
        <w:ind w:left="720" w:hanging="720"/>
        <w:rPr>
          <w:rFonts w:eastAsia="Times New Roman"/>
          <w:lang w:eastAsia="zh-CN"/>
        </w:rPr>
      </w:pPr>
      <w:r>
        <w:rPr>
          <w:rFonts w:eastAsia="Times New Roman"/>
          <w:lang w:eastAsia="zh-CN"/>
        </w:rPr>
        <w:t xml:space="preserve">Cho, S. J., &amp; Cohen, A. S. (2010). A multilevel mixture IRT model with an application to DIF. </w:t>
      </w:r>
      <w:r w:rsidRPr="000F3AFF">
        <w:rPr>
          <w:rFonts w:eastAsia="Times New Roman"/>
          <w:i/>
          <w:iCs/>
          <w:lang w:eastAsia="zh-CN"/>
        </w:rPr>
        <w:t>Journal of Educational and Behavioral Statistics, 35</w:t>
      </w:r>
      <w:r>
        <w:rPr>
          <w:rFonts w:eastAsia="Times New Roman"/>
          <w:lang w:eastAsia="zh-CN"/>
        </w:rPr>
        <w:t xml:space="preserve">, 336-370. </w:t>
      </w:r>
      <w:hyperlink r:id="rId10" w:history="1">
        <w:r w:rsidR="009D4C11" w:rsidRPr="0099390F">
          <w:rPr>
            <w:rStyle w:val="Hyperlink"/>
            <w:rFonts w:eastAsia="Times New Roman"/>
            <w:color w:val="auto"/>
            <w:u w:val="none"/>
            <w:lang w:eastAsia="zh-CN"/>
          </w:rPr>
          <w:t>http://doi:10.3102/1076998609353111</w:t>
        </w:r>
      </w:hyperlink>
    </w:p>
    <w:p w14:paraId="02BCBD68" w14:textId="5FCE6B39" w:rsidR="009D4C11" w:rsidRPr="009D6745" w:rsidRDefault="009D4C11" w:rsidP="000A30E6">
      <w:pPr>
        <w:pStyle w:val="EndNoteBibliography"/>
        <w:spacing w:after="0" w:line="480" w:lineRule="auto"/>
        <w:ind w:left="720" w:hanging="720"/>
        <w:rPr>
          <w:rFonts w:eastAsia="Times New Roman"/>
          <w:lang w:eastAsia="zh-CN"/>
        </w:rPr>
      </w:pPr>
      <w:r w:rsidRPr="009D6745">
        <w:lastRenderedPageBreak/>
        <w:t xml:space="preserve">Cho, S.-J., Cohen, A. S., &amp; Kim, S.-H. (2013). Markov chain Monte Carlo estimation of a mixture item response theory model. </w:t>
      </w:r>
      <w:r w:rsidRPr="009D6745">
        <w:rPr>
          <w:i/>
          <w:iCs/>
        </w:rPr>
        <w:t>Journal of Statistical Computation and Simulation</w:t>
      </w:r>
      <w:r w:rsidRPr="009D6745">
        <w:t xml:space="preserve">, </w:t>
      </w:r>
      <w:r w:rsidRPr="009D6745">
        <w:rPr>
          <w:i/>
          <w:iCs/>
        </w:rPr>
        <w:t>83</w:t>
      </w:r>
      <w:r w:rsidRPr="009D6745">
        <w:t>, 278–306.</w:t>
      </w:r>
    </w:p>
    <w:p w14:paraId="61F9AB6C" w14:textId="14C7FD27" w:rsidR="00127DD2" w:rsidRPr="00BB6189" w:rsidRDefault="00127DD2" w:rsidP="000A30E6">
      <w:pPr>
        <w:pStyle w:val="EndNoteBibliography"/>
        <w:spacing w:after="0" w:line="480" w:lineRule="auto"/>
        <w:ind w:left="720" w:hanging="720"/>
        <w:rPr>
          <w:rFonts w:eastAsiaTheme="minorHAnsi"/>
        </w:rPr>
      </w:pPr>
      <w:r w:rsidRPr="00BB6189">
        <w:rPr>
          <w:rFonts w:eastAsia="Times New Roman"/>
          <w:lang w:eastAsia="zh-CN"/>
        </w:rPr>
        <w:t xml:space="preserve">Cho, S. J., Suh, Y., &amp; Lee, W. Y. (2016). An NCME instructional module on latent DIF analysis using mixture item response models. </w:t>
      </w:r>
      <w:r w:rsidRPr="00BB6189">
        <w:rPr>
          <w:rFonts w:eastAsia="Times New Roman"/>
          <w:i/>
          <w:iCs/>
          <w:lang w:eastAsia="zh-CN"/>
        </w:rPr>
        <w:t>Educational Measurement: Issues and Practice</w:t>
      </w:r>
      <w:r w:rsidRPr="00BB6189">
        <w:rPr>
          <w:rFonts w:eastAsia="Times New Roman"/>
          <w:lang w:eastAsia="zh-CN"/>
        </w:rPr>
        <w:t xml:space="preserve">, </w:t>
      </w:r>
      <w:r w:rsidRPr="00BB6189">
        <w:rPr>
          <w:rFonts w:eastAsia="Times New Roman"/>
          <w:i/>
          <w:iCs/>
          <w:lang w:eastAsia="zh-CN"/>
        </w:rPr>
        <w:t>35</w:t>
      </w:r>
      <w:r w:rsidRPr="00BB6189">
        <w:rPr>
          <w:rFonts w:eastAsia="Times New Roman"/>
          <w:lang w:eastAsia="zh-CN"/>
        </w:rPr>
        <w:t>(1), 48-61.</w:t>
      </w:r>
      <w:r w:rsidR="00734395">
        <w:rPr>
          <w:rFonts w:eastAsia="Times New Roman"/>
          <w:lang w:eastAsia="zh-CN"/>
        </w:rPr>
        <w:t>http://doi:10.1111/emip.12093</w:t>
      </w:r>
    </w:p>
    <w:p w14:paraId="7142DE08" w14:textId="77777777" w:rsidR="00734395" w:rsidRDefault="00816219" w:rsidP="000A30E6">
      <w:pPr>
        <w:pStyle w:val="EndNoteBibliography"/>
        <w:spacing w:after="0" w:line="480" w:lineRule="auto"/>
        <w:ind w:left="720" w:hanging="720"/>
      </w:pPr>
      <w:r w:rsidRPr="00C23CA3">
        <w:t>Cohen, A.</w:t>
      </w:r>
      <w:r w:rsidR="00734395">
        <w:t xml:space="preserve"> S.</w:t>
      </w:r>
      <w:r w:rsidRPr="00C23CA3">
        <w:t>, &amp; Bolt, D.</w:t>
      </w:r>
      <w:r w:rsidR="00734395">
        <w:t xml:space="preserve"> M.</w:t>
      </w:r>
      <w:r w:rsidRPr="00C23CA3">
        <w:t xml:space="preserve"> (2005). A Mixture Model Analysis of Differential Item Functioning. </w:t>
      </w:r>
      <w:r w:rsidRPr="00C23CA3">
        <w:rPr>
          <w:i/>
        </w:rPr>
        <w:t>Journal of Educational Measurement</w:t>
      </w:r>
      <w:r w:rsidRPr="00C23CA3">
        <w:t>, 42(2), 133-148. </w:t>
      </w:r>
    </w:p>
    <w:p w14:paraId="42323FFA" w14:textId="03120D50" w:rsidR="00127DD2" w:rsidRDefault="00734395" w:rsidP="000A30E6">
      <w:pPr>
        <w:pStyle w:val="EndNoteBibliography"/>
        <w:spacing w:after="0" w:line="480" w:lineRule="auto"/>
        <w:ind w:left="720" w:hanging="720"/>
      </w:pPr>
      <w:r>
        <w:t xml:space="preserve">            http://doi:10.1111/j.1745-3984.2005.00007</w:t>
      </w:r>
    </w:p>
    <w:p w14:paraId="1CCD2952" w14:textId="762F0038" w:rsidR="00234562" w:rsidRDefault="00234562" w:rsidP="000A30E6">
      <w:pPr>
        <w:pStyle w:val="EndNoteBibliography"/>
        <w:spacing w:after="0" w:line="480" w:lineRule="auto"/>
        <w:ind w:left="720" w:hanging="720"/>
      </w:pPr>
      <w:r>
        <w:t xml:space="preserve">de Ayala, R., Kim, S., Stapleton, L., &amp; Dayton, C. (2002). Differential item functioning: A mixture distribution conceptualization. </w:t>
      </w:r>
      <w:r w:rsidRPr="00234562">
        <w:rPr>
          <w:i/>
          <w:iCs/>
        </w:rPr>
        <w:t>International Journal of Testing, 2,</w:t>
      </w:r>
      <w:r>
        <w:t xml:space="preserve"> 243-276. </w:t>
      </w:r>
    </w:p>
    <w:p w14:paraId="042863F3" w14:textId="76C7FCD7" w:rsidR="000F7497" w:rsidRDefault="000F7497" w:rsidP="000A30E6">
      <w:pPr>
        <w:pStyle w:val="EndNoteBibliography"/>
        <w:spacing w:after="0" w:line="480" w:lineRule="auto"/>
        <w:ind w:left="720" w:hanging="720"/>
      </w:pPr>
      <w:r>
        <w:t xml:space="preserve">            http://10.1207/S15327574IJT023&amp;4_4</w:t>
      </w:r>
    </w:p>
    <w:p w14:paraId="10769D0A" w14:textId="6B67B1AD" w:rsidR="002F1145" w:rsidRDefault="002F1145" w:rsidP="000A30E6">
      <w:pPr>
        <w:pStyle w:val="EndNoteBibliography"/>
        <w:spacing w:after="0" w:line="480" w:lineRule="auto"/>
        <w:ind w:left="720" w:hanging="720"/>
      </w:pPr>
      <w:r w:rsidRPr="002F1145">
        <w:t>De Boeck, P., Cho, S. J., &amp; Wilson, M. (2011). Explanatory secondary dimension modeling of latent differential item functioning. </w:t>
      </w:r>
      <w:r w:rsidRPr="002F1145">
        <w:rPr>
          <w:i/>
          <w:iCs/>
        </w:rPr>
        <w:t>Applied Psychological Measurement, 35</w:t>
      </w:r>
      <w:r w:rsidRPr="002F1145">
        <w:t>(8), 583-603.</w:t>
      </w:r>
    </w:p>
    <w:p w14:paraId="04183D47" w14:textId="0D845DDA" w:rsidR="000F7497" w:rsidRPr="00C044EB" w:rsidRDefault="000F7497" w:rsidP="000A30E6">
      <w:pPr>
        <w:pStyle w:val="EndNoteBibliography"/>
        <w:spacing w:after="0" w:line="480" w:lineRule="auto"/>
        <w:ind w:left="720" w:hanging="720"/>
      </w:pPr>
      <w:r>
        <w:t xml:space="preserve">          </w:t>
      </w:r>
      <w:r w:rsidRPr="00C044EB">
        <w:t xml:space="preserve"> </w:t>
      </w:r>
      <w:hyperlink r:id="rId11" w:history="1">
        <w:r w:rsidR="00C044EB" w:rsidRPr="009D6745">
          <w:rPr>
            <w:rStyle w:val="Hyperlink"/>
            <w:color w:val="auto"/>
            <w:u w:val="none"/>
          </w:rPr>
          <w:t>http://doi:10.1177/0146621611428446</w:t>
        </w:r>
      </w:hyperlink>
    </w:p>
    <w:p w14:paraId="33CAB297" w14:textId="78EE0473" w:rsidR="00C044EB" w:rsidRDefault="00C044EB" w:rsidP="000A30E6">
      <w:pPr>
        <w:pStyle w:val="EndNoteBibliography"/>
        <w:spacing w:after="0" w:line="480" w:lineRule="auto"/>
        <w:ind w:left="720" w:hanging="720"/>
      </w:pPr>
      <w:r>
        <w:t xml:space="preserve">French, A. W., &amp; Miller, T. R. (1996). Logistic regresion and its use in detecting differntial item functioning in polytomous items. </w:t>
      </w:r>
      <w:r w:rsidRPr="009D6745">
        <w:rPr>
          <w:i/>
          <w:iCs/>
        </w:rPr>
        <w:t>Journal of Educational Measurement, 33</w:t>
      </w:r>
      <w:r>
        <w:t>, 315-332.</w:t>
      </w:r>
    </w:p>
    <w:p w14:paraId="5E2DA171" w14:textId="4114FBE6" w:rsidR="00C044EB" w:rsidRDefault="00C044EB" w:rsidP="000A30E6">
      <w:pPr>
        <w:pStyle w:val="EndNoteBibliography"/>
        <w:spacing w:after="0" w:line="480" w:lineRule="auto"/>
        <w:ind w:left="720" w:hanging="720"/>
      </w:pPr>
      <w:r>
        <w:t xml:space="preserve">           http://doi:10.1111/j.1745-3984.1996.tb00495.x</w:t>
      </w:r>
    </w:p>
    <w:p w14:paraId="05B6FDEB" w14:textId="77777777" w:rsidR="00816219" w:rsidRPr="00816219" w:rsidRDefault="00816219" w:rsidP="000A30E6">
      <w:pPr>
        <w:pStyle w:val="EndNoteBibliography"/>
        <w:spacing w:after="0" w:line="480" w:lineRule="auto"/>
        <w:ind w:left="720" w:hanging="720"/>
      </w:pPr>
      <w:r w:rsidRPr="00C23CA3">
        <w:t xml:space="preserve">Hambleton, R. K., Swaminathan, H., &amp; Rogers, H. J. (1991). </w:t>
      </w:r>
      <w:r w:rsidRPr="00C23CA3">
        <w:rPr>
          <w:i/>
        </w:rPr>
        <w:t>Fundamentals of item response theory</w:t>
      </w:r>
      <w:r w:rsidRPr="00C23CA3">
        <w:t>. Newbury Park, CA: Sage.</w:t>
      </w:r>
    </w:p>
    <w:p w14:paraId="5837CCA7" w14:textId="77777777" w:rsidR="00816219" w:rsidRPr="00816219" w:rsidRDefault="00816219" w:rsidP="000A30E6">
      <w:pPr>
        <w:pStyle w:val="EndNoteBibliography"/>
        <w:spacing w:after="0" w:line="480" w:lineRule="auto"/>
        <w:ind w:left="720" w:hanging="720"/>
      </w:pPr>
      <w:bookmarkStart w:id="4" w:name="_ENREF_11"/>
      <w:r w:rsidRPr="00816219">
        <w:t xml:space="preserve">Ironson, G. H. (1982). Use of chi-square and latent trait approaches for detecting item bias. In A. Berk (Ed.), </w:t>
      </w:r>
      <w:r w:rsidRPr="00816219">
        <w:rPr>
          <w:i/>
        </w:rPr>
        <w:t>Handbook of methods for detecting item bias</w:t>
      </w:r>
      <w:r w:rsidRPr="00816219">
        <w:t xml:space="preserve"> (pp. 117-155). Baltimore, MD: Johns Hopkins University Press.</w:t>
      </w:r>
      <w:bookmarkEnd w:id="4"/>
    </w:p>
    <w:p w14:paraId="6FB309EB" w14:textId="78477178" w:rsidR="00816219" w:rsidRDefault="00816219" w:rsidP="000A30E6">
      <w:pPr>
        <w:pStyle w:val="EndNoteBibliography"/>
        <w:spacing w:after="0" w:line="480" w:lineRule="auto"/>
        <w:ind w:left="720" w:hanging="720"/>
      </w:pPr>
      <w:bookmarkStart w:id="5" w:name="_ENREF_17"/>
      <w:r w:rsidRPr="00816219">
        <w:lastRenderedPageBreak/>
        <w:t xml:space="preserve">Linn, R., &amp; Drasgow, F. (1987). Implications of the golden rule settlement for test construction. </w:t>
      </w:r>
      <w:r w:rsidRPr="00816219">
        <w:rPr>
          <w:i/>
        </w:rPr>
        <w:t>Educational Measurement: Issues &amp; Practice, 6</w:t>
      </w:r>
      <w:r w:rsidRPr="00816219">
        <w:t xml:space="preserve">(2), 13-17. </w:t>
      </w:r>
      <w:bookmarkEnd w:id="5"/>
    </w:p>
    <w:p w14:paraId="67D90220" w14:textId="6E872AC5" w:rsidR="000F7497" w:rsidRPr="00816219" w:rsidRDefault="000F7497" w:rsidP="000A30E6">
      <w:pPr>
        <w:pStyle w:val="EndNoteBibliography"/>
        <w:spacing w:after="0" w:line="480" w:lineRule="auto"/>
        <w:ind w:left="720" w:hanging="720"/>
      </w:pPr>
      <w:r>
        <w:t xml:space="preserve">           http://doi:10.1111/j.1745-3992.1987.tb00405.x</w:t>
      </w:r>
    </w:p>
    <w:p w14:paraId="429061C0" w14:textId="747820ED" w:rsidR="00816219" w:rsidRDefault="00816219" w:rsidP="000A30E6">
      <w:pPr>
        <w:pStyle w:val="EndNoteBibliography"/>
        <w:spacing w:after="0" w:line="480" w:lineRule="auto"/>
        <w:ind w:left="720" w:hanging="720"/>
      </w:pPr>
      <w:bookmarkStart w:id="6" w:name="_ENREF_18"/>
      <w:r w:rsidRPr="00816219">
        <w:t xml:space="preserve">Linn, R., Levine, M., Hastings, C., &amp; Wardrop, J. (1981). Item bias in a test of reading comprehension. </w:t>
      </w:r>
      <w:r w:rsidRPr="00816219">
        <w:rPr>
          <w:i/>
        </w:rPr>
        <w:t>Applied Psychological Measurement, 5</w:t>
      </w:r>
      <w:r w:rsidRPr="00816219">
        <w:t xml:space="preserve">(2), 159-173. </w:t>
      </w:r>
      <w:bookmarkEnd w:id="6"/>
    </w:p>
    <w:p w14:paraId="78085EBE" w14:textId="7F479298" w:rsidR="00C044EB" w:rsidRPr="00C044EB" w:rsidRDefault="000F7497" w:rsidP="000A30E6">
      <w:pPr>
        <w:pStyle w:val="EndNoteBibliography"/>
        <w:spacing w:after="0" w:line="480" w:lineRule="auto"/>
        <w:ind w:left="720" w:hanging="720"/>
      </w:pPr>
      <w:r>
        <w:t xml:space="preserve">         </w:t>
      </w:r>
      <w:r w:rsidRPr="00C044EB">
        <w:t xml:space="preserve">   </w:t>
      </w:r>
      <w:hyperlink r:id="rId12" w:history="1">
        <w:r w:rsidR="00C044EB" w:rsidRPr="009D6745">
          <w:rPr>
            <w:rStyle w:val="Hyperlink"/>
            <w:color w:val="auto"/>
            <w:u w:val="none"/>
          </w:rPr>
          <w:t>http://doi:10.1177/014662168100500202</w:t>
        </w:r>
      </w:hyperlink>
    </w:p>
    <w:p w14:paraId="5EEBF009" w14:textId="0A7D8089" w:rsidR="00C044EB" w:rsidRDefault="001A2900" w:rsidP="000A30E6">
      <w:pPr>
        <w:pStyle w:val="EndNoteBibliography"/>
        <w:spacing w:after="0" w:line="480" w:lineRule="auto"/>
        <w:ind w:left="720" w:hanging="720"/>
        <w:rPr>
          <w:lang w:eastAsia="zh-CN"/>
        </w:rPr>
      </w:pPr>
      <w:r w:rsidRPr="001A2900">
        <w:rPr>
          <w:lang w:eastAsia="zh-CN"/>
        </w:rPr>
        <w:t>Ma, X. (2018). Using classification and regression trees: A practical primer. IAP.</w:t>
      </w:r>
    </w:p>
    <w:p w14:paraId="0BB8CAAF" w14:textId="5445A0B9" w:rsidR="00BF6CD0" w:rsidRDefault="00BF6CD0" w:rsidP="000A30E6">
      <w:pPr>
        <w:pStyle w:val="EndNoteBibliography"/>
        <w:spacing w:after="0" w:line="480" w:lineRule="auto"/>
        <w:ind w:left="720" w:hanging="720"/>
        <w:rPr>
          <w:lang w:eastAsia="zh-CN"/>
        </w:rPr>
      </w:pPr>
      <w:r>
        <w:rPr>
          <w:lang w:eastAsia="zh-CN"/>
        </w:rPr>
        <w:t xml:space="preserve">McLachlan, G., &amp; Peel, D. (2000). Finite mixture models. New York, NY: John Wiley. </w:t>
      </w:r>
    </w:p>
    <w:p w14:paraId="6FE87D37" w14:textId="7AFD5BCD" w:rsidR="00C044EB" w:rsidRPr="00447ACB" w:rsidRDefault="000E5AFC" w:rsidP="000A30E6">
      <w:pPr>
        <w:pStyle w:val="EndNoteBibliography"/>
        <w:spacing w:after="0" w:line="480" w:lineRule="auto"/>
        <w:ind w:left="720" w:hanging="720"/>
        <w:rPr>
          <w:rFonts w:eastAsia="Times New Roman"/>
          <w:lang w:eastAsia="zh-CN"/>
        </w:rPr>
      </w:pPr>
      <w:r>
        <w:rPr>
          <w:rFonts w:eastAsia="Times New Roman"/>
          <w:lang w:eastAsia="zh-CN"/>
        </w:rPr>
        <w:t>Miller, T. R., &amp; Spray, J. A. (1993). Logistic discriminant function analysis for DIF identification</w:t>
      </w:r>
      <w:r w:rsidR="00C044EB">
        <w:rPr>
          <w:rFonts w:eastAsia="Times New Roman"/>
          <w:lang w:eastAsia="zh-CN"/>
        </w:rPr>
        <w:t xml:space="preserve"> of polytomously scored items. </w:t>
      </w:r>
      <w:r w:rsidR="00C044EB" w:rsidRPr="009D6745">
        <w:rPr>
          <w:rFonts w:eastAsia="Times New Roman"/>
          <w:i/>
          <w:iCs/>
          <w:lang w:eastAsia="zh-CN"/>
        </w:rPr>
        <w:t>Journal of Educational Measurement, 30</w:t>
      </w:r>
      <w:r w:rsidR="00C044EB">
        <w:rPr>
          <w:rFonts w:eastAsia="Times New Roman"/>
          <w:lang w:eastAsia="zh-CN"/>
        </w:rPr>
        <w:t xml:space="preserve">, 107-122. </w:t>
      </w:r>
      <w:hyperlink r:id="rId13" w:history="1">
        <w:r w:rsidR="009D6B0F" w:rsidRPr="00F50607">
          <w:rPr>
            <w:rStyle w:val="Hyperlink"/>
            <w:rFonts w:eastAsia="Times New Roman"/>
            <w:color w:val="auto"/>
            <w:u w:val="none"/>
            <w:lang w:eastAsia="zh-CN"/>
          </w:rPr>
          <w:t>http://doi:10.1111/j.1745-3984.1993.tb01069.x</w:t>
        </w:r>
      </w:hyperlink>
    </w:p>
    <w:p w14:paraId="5ECC43F7" w14:textId="7278F168" w:rsidR="00BF6CD0" w:rsidRPr="00501BDF" w:rsidRDefault="00BF6CD0" w:rsidP="000A30E6">
      <w:pPr>
        <w:pStyle w:val="EndNoteBibliography"/>
        <w:spacing w:after="0" w:line="480" w:lineRule="auto"/>
        <w:ind w:left="720" w:hanging="720"/>
        <w:rPr>
          <w:rFonts w:eastAsia="Times New Roman"/>
          <w:lang w:eastAsia="zh-CN"/>
        </w:rPr>
      </w:pPr>
      <w:r>
        <w:rPr>
          <w:rFonts w:eastAsia="Times New Roman"/>
          <w:lang w:eastAsia="zh-CN"/>
        </w:rPr>
        <w:t xml:space="preserve">Millsap, R. E. (2011). </w:t>
      </w:r>
      <w:r w:rsidRPr="009D6745">
        <w:rPr>
          <w:rFonts w:eastAsia="Times New Roman"/>
          <w:i/>
          <w:iCs/>
          <w:lang w:eastAsia="zh-CN"/>
        </w:rPr>
        <w:t xml:space="preserve">Statistical approaches to measurement invariance. </w:t>
      </w:r>
      <w:r>
        <w:rPr>
          <w:rFonts w:eastAsia="Times New Roman"/>
          <w:lang w:eastAsia="zh-CN"/>
        </w:rPr>
        <w:t xml:space="preserve">New York, NY: Routledge. </w:t>
      </w:r>
    </w:p>
    <w:p w14:paraId="1BAA1693" w14:textId="7AB5FB1B" w:rsidR="000F7497" w:rsidRPr="0099390F" w:rsidRDefault="0048312D" w:rsidP="000A30E6">
      <w:pPr>
        <w:pStyle w:val="EndNoteBibliography"/>
        <w:spacing w:after="0" w:line="480" w:lineRule="auto"/>
        <w:ind w:left="720" w:hanging="720"/>
        <w:rPr>
          <w:u w:val="single"/>
        </w:rPr>
      </w:pPr>
      <w:bookmarkStart w:id="7" w:name="_ENREF_27"/>
      <w:r w:rsidRPr="0048312D">
        <w:t>Peterson L.E., Fang B., Phillips R.</w:t>
      </w:r>
      <w:r w:rsidR="000F7497">
        <w:t xml:space="preserve"> </w:t>
      </w:r>
      <w:r w:rsidRPr="0048312D">
        <w:t xml:space="preserve">L., Avant R., </w:t>
      </w:r>
      <w:r>
        <w:t>&amp; Puffer, J.</w:t>
      </w:r>
      <w:r w:rsidR="000F7497">
        <w:t xml:space="preserve"> </w:t>
      </w:r>
      <w:r>
        <w:t xml:space="preserve">C. (2019). </w:t>
      </w:r>
      <w:r w:rsidRPr="0048312D">
        <w:t xml:space="preserve">The American Board of Family Medicine's Data Collection Method for Tracking Their Specialty. </w:t>
      </w:r>
      <w:r w:rsidR="000F7497" w:rsidRPr="009D6745">
        <w:rPr>
          <w:i/>
          <w:iCs/>
        </w:rPr>
        <w:t>The</w:t>
      </w:r>
      <w:r w:rsidR="000F7497" w:rsidRPr="009D6745">
        <w:rPr>
          <w:i/>
        </w:rPr>
        <w:t xml:space="preserve"> </w:t>
      </w:r>
      <w:r w:rsidRPr="0048312D">
        <w:rPr>
          <w:i/>
        </w:rPr>
        <w:t>Journal of the American Board of Family Medicine, 32</w:t>
      </w:r>
      <w:r w:rsidRPr="0048312D">
        <w:t>(1)</w:t>
      </w:r>
      <w:r w:rsidR="004D0DCC">
        <w:t>,</w:t>
      </w:r>
      <w:r w:rsidRPr="0048312D">
        <w:t xml:space="preserve"> 89-95</w:t>
      </w:r>
      <w:r>
        <w:t>.</w:t>
      </w:r>
      <w:r w:rsidR="009D6B0F">
        <w:t xml:space="preserve"> </w:t>
      </w:r>
      <w:hyperlink r:id="rId14" w:history="1">
        <w:r w:rsidR="00816AF5" w:rsidRPr="007E000C">
          <w:rPr>
            <w:rStyle w:val="Hyperlink"/>
            <w:color w:val="auto"/>
            <w:u w:val="none"/>
          </w:rPr>
          <w:t>http://doi:10.3122/jabfm.2019.01.180138</w:t>
        </w:r>
      </w:hyperlink>
    </w:p>
    <w:p w14:paraId="0233DDB0" w14:textId="7836A19F" w:rsidR="00816AF5" w:rsidRDefault="00816AF5" w:rsidP="000A30E6">
      <w:pPr>
        <w:pStyle w:val="EndNoteBibliography"/>
        <w:spacing w:after="0" w:line="480" w:lineRule="auto"/>
        <w:ind w:left="720" w:hanging="720"/>
      </w:pPr>
      <w:r>
        <w:t>Rasch, G. Probabilistic models for some intelligence and attainment tests. Copenhagen: Danmarks Paedagogiske Institute, 1960. (Reprinted by University of Chicago Press, 1980)</w:t>
      </w:r>
    </w:p>
    <w:p w14:paraId="792F815B" w14:textId="77CFD7B6" w:rsidR="004C2905" w:rsidRDefault="004C2905" w:rsidP="000A30E6">
      <w:pPr>
        <w:pStyle w:val="EndNoteBibliography"/>
        <w:spacing w:after="0" w:line="480" w:lineRule="auto"/>
        <w:ind w:left="720" w:hanging="720"/>
      </w:pPr>
      <w:r w:rsidRPr="004C2905">
        <w:t xml:space="preserve">Raju, N. S. (1990). Determining the significance of estimated signed and unsigned areas between two item response functions. </w:t>
      </w:r>
      <w:r w:rsidRPr="004C2905">
        <w:rPr>
          <w:i/>
          <w:iCs/>
        </w:rPr>
        <w:t>Applied Psychological Measurement, 14</w:t>
      </w:r>
      <w:r w:rsidRPr="004C2905">
        <w:t>, 197-207.</w:t>
      </w:r>
    </w:p>
    <w:p w14:paraId="5F76AE4E" w14:textId="77777777" w:rsidR="00453E92" w:rsidRDefault="00453E92" w:rsidP="000A30E6">
      <w:pPr>
        <w:pStyle w:val="EndNoteBibliography"/>
        <w:spacing w:after="0" w:line="480" w:lineRule="auto"/>
        <w:ind w:left="720" w:hanging="720"/>
      </w:pPr>
      <w:r>
        <w:lastRenderedPageBreak/>
        <w:t xml:space="preserve">Roussos, L., &amp; Stout, W. (1996). A multidimensonal-based DIF analysis paradigm. </w:t>
      </w:r>
      <w:r w:rsidRPr="00453E92">
        <w:rPr>
          <w:i/>
          <w:iCs/>
        </w:rPr>
        <w:t>Applied Psychological Measurement, 20,</w:t>
      </w:r>
      <w:r>
        <w:t xml:space="preserve"> 355-371. </w:t>
      </w:r>
    </w:p>
    <w:p w14:paraId="6709C3C5" w14:textId="77777777" w:rsidR="00234562" w:rsidRDefault="00CE22ED" w:rsidP="000A30E6">
      <w:pPr>
        <w:pStyle w:val="EndNoteBibliography"/>
        <w:spacing w:after="0" w:line="480" w:lineRule="auto"/>
        <w:ind w:left="720" w:hanging="720"/>
      </w:pPr>
      <w:r>
        <w:t xml:space="preserve">Samuelsen, K. (2005). </w:t>
      </w:r>
      <w:r w:rsidRPr="00CE22ED">
        <w:rPr>
          <w:i/>
          <w:iCs/>
        </w:rPr>
        <w:t>Examining differential item functioning from a latent class perspective</w:t>
      </w:r>
      <w:r>
        <w:t xml:space="preserve"> (Unpublished doctoral dissertation). University of Maryland, College Oark, MD.</w:t>
      </w:r>
    </w:p>
    <w:p w14:paraId="7CA849CF" w14:textId="77777777" w:rsidR="00CE22ED" w:rsidRDefault="00CE22ED" w:rsidP="000A30E6">
      <w:pPr>
        <w:pStyle w:val="EndNoteBibliography"/>
        <w:spacing w:after="0" w:line="480" w:lineRule="auto"/>
        <w:ind w:left="720" w:hanging="720"/>
      </w:pPr>
      <w:r>
        <w:t xml:space="preserve">Scheuneman, J. (1979). A method of assessing bias in test items. </w:t>
      </w:r>
      <w:r w:rsidRPr="00CE22ED">
        <w:rPr>
          <w:i/>
          <w:iCs/>
        </w:rPr>
        <w:t>Journal of Educational Measurement, 16</w:t>
      </w:r>
      <w:r>
        <w:t xml:space="preserve">, 143-152. </w:t>
      </w:r>
    </w:p>
    <w:p w14:paraId="5F2483F5" w14:textId="7B93631D" w:rsidR="00D17776" w:rsidRDefault="00D17776" w:rsidP="000A30E6">
      <w:pPr>
        <w:pStyle w:val="EndNoteBibliography"/>
        <w:spacing w:after="0" w:line="480" w:lineRule="auto"/>
        <w:ind w:left="720" w:hanging="720"/>
      </w:pPr>
      <w:r>
        <w:t xml:space="preserve">Schwarz, G. (1978). Estimating the dimension of a model. </w:t>
      </w:r>
      <w:r w:rsidRPr="00D17776">
        <w:rPr>
          <w:i/>
          <w:iCs/>
        </w:rPr>
        <w:t>The Annals of Statistics, 6,</w:t>
      </w:r>
      <w:r>
        <w:t xml:space="preserve"> 461-464. </w:t>
      </w:r>
    </w:p>
    <w:p w14:paraId="022E8BAA" w14:textId="52D6E862" w:rsidR="004D0DCC" w:rsidRDefault="00816219" w:rsidP="000A30E6">
      <w:pPr>
        <w:pStyle w:val="EndNoteBibliography"/>
        <w:spacing w:after="0" w:line="480" w:lineRule="auto"/>
        <w:ind w:left="720" w:hanging="720"/>
      </w:pPr>
      <w:r w:rsidRPr="00816219">
        <w:t xml:space="preserve">Shepard, L., Camilli, G., &amp; Averill, M. (1981). Comparison of procedures for detecting test-item bias with both internal and external ability criteria. </w:t>
      </w:r>
      <w:r w:rsidRPr="00816219">
        <w:rPr>
          <w:i/>
        </w:rPr>
        <w:t>Journal of Educational Statistics, 6</w:t>
      </w:r>
      <w:r w:rsidRPr="00816219">
        <w:t xml:space="preserve">(4), 317-375. </w:t>
      </w:r>
      <w:bookmarkEnd w:id="7"/>
      <w:r w:rsidR="00FB56F5" w:rsidRPr="00501BDF">
        <w:fldChar w:fldCharType="begin"/>
      </w:r>
      <w:r w:rsidR="00FB56F5" w:rsidRPr="00FB56F5">
        <w:instrText xml:space="preserve"> HYPERLINK "http://doi:10.2307/1164616" </w:instrText>
      </w:r>
      <w:r w:rsidR="00FB56F5" w:rsidRPr="00501BDF">
        <w:fldChar w:fldCharType="separate"/>
      </w:r>
      <w:r w:rsidR="00FB56F5" w:rsidRPr="009D6745">
        <w:rPr>
          <w:rStyle w:val="Hyperlink"/>
          <w:color w:val="auto"/>
          <w:u w:val="none"/>
        </w:rPr>
        <w:t>http://doi:10.2307/1164616</w:t>
      </w:r>
      <w:r w:rsidR="00FB56F5" w:rsidRPr="00501BDF">
        <w:fldChar w:fldCharType="end"/>
      </w:r>
    </w:p>
    <w:p w14:paraId="04C0F26B" w14:textId="768B119B" w:rsidR="00FB56F5" w:rsidRDefault="00FB56F5" w:rsidP="000A30E6">
      <w:pPr>
        <w:pStyle w:val="EndNoteBibliography"/>
        <w:spacing w:after="0" w:line="480" w:lineRule="auto"/>
        <w:ind w:left="720" w:hanging="720"/>
      </w:pPr>
      <w:r>
        <w:t>S</w:t>
      </w:r>
      <w:r>
        <w:rPr>
          <w:rFonts w:hint="eastAsia"/>
          <w:lang w:eastAsia="zh-CN"/>
        </w:rPr>
        <w:t>p</w:t>
      </w:r>
      <w:r>
        <w:rPr>
          <w:lang w:eastAsia="zh-CN"/>
        </w:rPr>
        <w:t xml:space="preserve">ray, J. &amp; Miller, T. (1994). Identifying nonuniform DIF in polytomously scored test items (American College Testing Research Report Series 94-1). Iowa City, IA: American College </w:t>
      </w:r>
      <w:r w:rsidR="00FC3F08">
        <w:rPr>
          <w:lang w:eastAsia="zh-CN"/>
        </w:rPr>
        <w:t>Testing Program.</w:t>
      </w:r>
    </w:p>
    <w:p w14:paraId="200D3337" w14:textId="77777777" w:rsidR="00E122C9" w:rsidRPr="00E122C9" w:rsidRDefault="00E122C9" w:rsidP="000A30E6">
      <w:pPr>
        <w:pStyle w:val="EndNoteBibliography"/>
        <w:spacing w:after="0" w:line="480" w:lineRule="auto"/>
        <w:ind w:left="720" w:hanging="720"/>
      </w:pPr>
      <w:r w:rsidRPr="00E122C9">
        <w:t xml:space="preserve">Thissen, D., Steinberg, L., &amp; Wainer, H. (1988). Use of item response theory in the study of group differences in trace lines. In H. Wainer &amp; H. I. Braun (Eds.), </w:t>
      </w:r>
      <w:r w:rsidRPr="004C2905">
        <w:rPr>
          <w:i/>
          <w:iCs/>
        </w:rPr>
        <w:t>Test validity</w:t>
      </w:r>
      <w:r w:rsidRPr="00E122C9">
        <w:t xml:space="preserve"> (pp. 147-169). Hillsdale, NJ: Erlbaum. </w:t>
      </w:r>
    </w:p>
    <w:p w14:paraId="5B9B7AE8" w14:textId="2F13A77D" w:rsidR="00E122C9" w:rsidRDefault="00E122C9" w:rsidP="000A30E6">
      <w:pPr>
        <w:pStyle w:val="EndNoteBibliography"/>
        <w:spacing w:after="0" w:line="480" w:lineRule="auto"/>
        <w:ind w:left="720" w:hanging="720"/>
      </w:pPr>
      <w:r w:rsidRPr="00E122C9">
        <w:t xml:space="preserve">Thissen, D., Steinberg, L., &amp; Wainer, H. (1993). Detection of differential item functioning using the parameters of item response models. In P. W. Holland &amp; H. Wainer (Eds.), </w:t>
      </w:r>
      <w:r w:rsidRPr="004C2905">
        <w:rPr>
          <w:i/>
          <w:iCs/>
        </w:rPr>
        <w:t>Differ ential item functioning</w:t>
      </w:r>
      <w:r w:rsidRPr="00E122C9">
        <w:t xml:space="preserve"> (pp. 67-113). Hillsdale, NJ: Erlbaum.</w:t>
      </w:r>
    </w:p>
    <w:p w14:paraId="7D33FC62" w14:textId="2670B989" w:rsidR="00875D2A" w:rsidRPr="00816219" w:rsidRDefault="00875D2A" w:rsidP="000A30E6">
      <w:pPr>
        <w:pStyle w:val="EndNoteBibliography"/>
        <w:spacing w:after="0" w:line="480" w:lineRule="auto"/>
        <w:ind w:left="720" w:hanging="720"/>
      </w:pPr>
      <w:r>
        <w:t xml:space="preserve">Willse, J. (2009). </w:t>
      </w:r>
      <w:r w:rsidRPr="00875D2A">
        <w:rPr>
          <w:i/>
          <w:iCs/>
        </w:rPr>
        <w:t>mixRasch: Mixture Rasch Models with JMLE.</w:t>
      </w:r>
      <w:r>
        <w:t xml:space="preserve"> Retrived from </w:t>
      </w:r>
      <w:hyperlink r:id="rId15" w:history="1">
        <w:r w:rsidRPr="00875D2A">
          <w:t>http://cran.r-project.org/web/packages/mixRasch/mixRasch .pdf</w:t>
        </w:r>
      </w:hyperlink>
      <w:r w:rsidRPr="00875D2A">
        <w:t xml:space="preserve"> </w:t>
      </w:r>
    </w:p>
    <w:p w14:paraId="778CE010" w14:textId="6D212F93" w:rsidR="00C23CA3" w:rsidRPr="00B04D8F" w:rsidRDefault="00816219" w:rsidP="000A30E6">
      <w:pPr>
        <w:pStyle w:val="EndNoteBibliography"/>
        <w:spacing w:after="0" w:line="480" w:lineRule="auto"/>
        <w:ind w:left="720" w:hanging="720"/>
      </w:pPr>
      <w:bookmarkStart w:id="8" w:name="_ENREF_34"/>
      <w:r w:rsidRPr="00816219">
        <w:t xml:space="preserve">Zieky, M. J. (2016). Developing fair tests. In S. Lane, M. R. Raymond &amp; T. Haladyna (Eds.), </w:t>
      </w:r>
      <w:r w:rsidRPr="00816219">
        <w:rPr>
          <w:i/>
        </w:rPr>
        <w:t>Handbook of test development</w:t>
      </w:r>
      <w:r w:rsidRPr="00816219">
        <w:t xml:space="preserve"> (2nd ed., pp. 81-99). New York, NY: Routledge.</w:t>
      </w:r>
      <w:bookmarkEnd w:id="8"/>
    </w:p>
    <w:sectPr w:rsidR="00C23CA3" w:rsidRPr="00B04D8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D8A76" w14:textId="77777777" w:rsidR="00FB43D1" w:rsidRDefault="00FB43D1" w:rsidP="00072A7B">
      <w:pPr>
        <w:spacing w:after="0" w:line="240" w:lineRule="auto"/>
      </w:pPr>
      <w:r>
        <w:separator/>
      </w:r>
    </w:p>
  </w:endnote>
  <w:endnote w:type="continuationSeparator" w:id="0">
    <w:p w14:paraId="4C9FEA42" w14:textId="77777777" w:rsidR="00FB43D1" w:rsidRDefault="00FB43D1" w:rsidP="00072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540199"/>
      <w:docPartObj>
        <w:docPartGallery w:val="Page Numbers (Bottom of Page)"/>
        <w:docPartUnique/>
      </w:docPartObj>
    </w:sdtPr>
    <w:sdtEndPr>
      <w:rPr>
        <w:noProof/>
      </w:rPr>
    </w:sdtEndPr>
    <w:sdtContent>
      <w:p w14:paraId="5119767B" w14:textId="2068D067" w:rsidR="00952264" w:rsidRDefault="009522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40D8F5" w14:textId="77777777" w:rsidR="00952264" w:rsidRDefault="00952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D16EC" w14:textId="77777777" w:rsidR="00FB43D1" w:rsidRDefault="00FB43D1" w:rsidP="00072A7B">
      <w:pPr>
        <w:spacing w:after="0" w:line="240" w:lineRule="auto"/>
      </w:pPr>
      <w:r>
        <w:separator/>
      </w:r>
    </w:p>
  </w:footnote>
  <w:footnote w:type="continuationSeparator" w:id="0">
    <w:p w14:paraId="52C67EA8" w14:textId="77777777" w:rsidR="00FB43D1" w:rsidRDefault="00FB43D1" w:rsidP="00072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0263" w14:textId="4C796A7A" w:rsidR="00952264" w:rsidRPr="00952264" w:rsidRDefault="00952264">
    <w:pPr>
      <w:pStyle w:val="Header"/>
      <w:rPr>
        <w:rFonts w:ascii="Times New Roman" w:hAnsi="Times New Roman" w:cs="Times New Roman"/>
        <w:sz w:val="24"/>
        <w:szCs w:val="24"/>
      </w:rPr>
    </w:pPr>
    <w:r w:rsidRPr="00952264">
      <w:rPr>
        <w:rFonts w:ascii="Times New Roman" w:hAnsi="Times New Roman" w:cs="Times New Roman"/>
        <w:sz w:val="24"/>
        <w:szCs w:val="24"/>
      </w:rPr>
      <w:t>Explaining Latent DIF Using MRM and CART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2A"/>
    <w:rsid w:val="00000CCF"/>
    <w:rsid w:val="00001D14"/>
    <w:rsid w:val="0000732E"/>
    <w:rsid w:val="000076D4"/>
    <w:rsid w:val="00010A59"/>
    <w:rsid w:val="0001238A"/>
    <w:rsid w:val="00014781"/>
    <w:rsid w:val="0003232E"/>
    <w:rsid w:val="00032D3F"/>
    <w:rsid w:val="0003318D"/>
    <w:rsid w:val="000336A6"/>
    <w:rsid w:val="00034FAD"/>
    <w:rsid w:val="000353CA"/>
    <w:rsid w:val="000353CF"/>
    <w:rsid w:val="000370F8"/>
    <w:rsid w:val="000407F5"/>
    <w:rsid w:val="000412D1"/>
    <w:rsid w:val="00043647"/>
    <w:rsid w:val="00045F0F"/>
    <w:rsid w:val="00045FC8"/>
    <w:rsid w:val="00046B83"/>
    <w:rsid w:val="00047F18"/>
    <w:rsid w:val="0005272B"/>
    <w:rsid w:val="000646A3"/>
    <w:rsid w:val="000655D2"/>
    <w:rsid w:val="00072A7B"/>
    <w:rsid w:val="00076338"/>
    <w:rsid w:val="00077124"/>
    <w:rsid w:val="000777A0"/>
    <w:rsid w:val="00080761"/>
    <w:rsid w:val="000809D7"/>
    <w:rsid w:val="00084B2C"/>
    <w:rsid w:val="000860E8"/>
    <w:rsid w:val="00086F74"/>
    <w:rsid w:val="000927ED"/>
    <w:rsid w:val="00092E6E"/>
    <w:rsid w:val="00092FD8"/>
    <w:rsid w:val="0009566E"/>
    <w:rsid w:val="000A09A9"/>
    <w:rsid w:val="000A30E6"/>
    <w:rsid w:val="000A6E59"/>
    <w:rsid w:val="000B2E87"/>
    <w:rsid w:val="000B764F"/>
    <w:rsid w:val="000C0DFC"/>
    <w:rsid w:val="000C336D"/>
    <w:rsid w:val="000C3533"/>
    <w:rsid w:val="000E01EB"/>
    <w:rsid w:val="000E39DA"/>
    <w:rsid w:val="000E3BF4"/>
    <w:rsid w:val="000E4BED"/>
    <w:rsid w:val="000E5AFC"/>
    <w:rsid w:val="000E5E97"/>
    <w:rsid w:val="000F0694"/>
    <w:rsid w:val="000F1F22"/>
    <w:rsid w:val="000F3AFF"/>
    <w:rsid w:val="000F3C24"/>
    <w:rsid w:val="000F7497"/>
    <w:rsid w:val="001033AC"/>
    <w:rsid w:val="00105AB0"/>
    <w:rsid w:val="00107655"/>
    <w:rsid w:val="001120BA"/>
    <w:rsid w:val="001127BE"/>
    <w:rsid w:val="00113204"/>
    <w:rsid w:val="00115B32"/>
    <w:rsid w:val="00116B1F"/>
    <w:rsid w:val="001266E8"/>
    <w:rsid w:val="00127DD2"/>
    <w:rsid w:val="00131317"/>
    <w:rsid w:val="00131360"/>
    <w:rsid w:val="00131DA3"/>
    <w:rsid w:val="0013240B"/>
    <w:rsid w:val="00136438"/>
    <w:rsid w:val="00137FAE"/>
    <w:rsid w:val="001402D4"/>
    <w:rsid w:val="00143612"/>
    <w:rsid w:val="001514D2"/>
    <w:rsid w:val="00152159"/>
    <w:rsid w:val="00154915"/>
    <w:rsid w:val="001615B6"/>
    <w:rsid w:val="0016436F"/>
    <w:rsid w:val="00170C49"/>
    <w:rsid w:val="00170D60"/>
    <w:rsid w:val="00173ADE"/>
    <w:rsid w:val="0017424F"/>
    <w:rsid w:val="001772EF"/>
    <w:rsid w:val="0018041C"/>
    <w:rsid w:val="00180B26"/>
    <w:rsid w:val="00180DF2"/>
    <w:rsid w:val="0018701D"/>
    <w:rsid w:val="00192A8D"/>
    <w:rsid w:val="00194253"/>
    <w:rsid w:val="0019782F"/>
    <w:rsid w:val="001A0459"/>
    <w:rsid w:val="001A0FC5"/>
    <w:rsid w:val="001A10E4"/>
    <w:rsid w:val="001A2900"/>
    <w:rsid w:val="001B3B65"/>
    <w:rsid w:val="001B4B1A"/>
    <w:rsid w:val="001C06C7"/>
    <w:rsid w:val="001C1734"/>
    <w:rsid w:val="001C262A"/>
    <w:rsid w:val="001C7DD4"/>
    <w:rsid w:val="001D4932"/>
    <w:rsid w:val="001D5C79"/>
    <w:rsid w:val="001D6939"/>
    <w:rsid w:val="001F5CE5"/>
    <w:rsid w:val="00201E06"/>
    <w:rsid w:val="00202604"/>
    <w:rsid w:val="002047EC"/>
    <w:rsid w:val="002076F1"/>
    <w:rsid w:val="002153E0"/>
    <w:rsid w:val="00226A9C"/>
    <w:rsid w:val="00230906"/>
    <w:rsid w:val="0023124B"/>
    <w:rsid w:val="002328FC"/>
    <w:rsid w:val="0023364D"/>
    <w:rsid w:val="00234562"/>
    <w:rsid w:val="00236C0B"/>
    <w:rsid w:val="00237E91"/>
    <w:rsid w:val="002463AF"/>
    <w:rsid w:val="002466D2"/>
    <w:rsid w:val="00247204"/>
    <w:rsid w:val="00251E7E"/>
    <w:rsid w:val="0025209C"/>
    <w:rsid w:val="00257C30"/>
    <w:rsid w:val="0026498D"/>
    <w:rsid w:val="00277692"/>
    <w:rsid w:val="00291B90"/>
    <w:rsid w:val="00292188"/>
    <w:rsid w:val="00297091"/>
    <w:rsid w:val="002A0C53"/>
    <w:rsid w:val="002A357A"/>
    <w:rsid w:val="002A443E"/>
    <w:rsid w:val="002A51BE"/>
    <w:rsid w:val="002A6C6D"/>
    <w:rsid w:val="002B24A6"/>
    <w:rsid w:val="002B2547"/>
    <w:rsid w:val="002B6628"/>
    <w:rsid w:val="002C10BE"/>
    <w:rsid w:val="002C1BE7"/>
    <w:rsid w:val="002D1A2B"/>
    <w:rsid w:val="002D757B"/>
    <w:rsid w:val="002E7C62"/>
    <w:rsid w:val="002E7D67"/>
    <w:rsid w:val="002F1145"/>
    <w:rsid w:val="002F6CC3"/>
    <w:rsid w:val="00305476"/>
    <w:rsid w:val="00306D0C"/>
    <w:rsid w:val="00307273"/>
    <w:rsid w:val="0031249D"/>
    <w:rsid w:val="00313BCF"/>
    <w:rsid w:val="0031664C"/>
    <w:rsid w:val="00320407"/>
    <w:rsid w:val="0032492F"/>
    <w:rsid w:val="003272E6"/>
    <w:rsid w:val="003324D8"/>
    <w:rsid w:val="00332CE4"/>
    <w:rsid w:val="00337CD3"/>
    <w:rsid w:val="003429E1"/>
    <w:rsid w:val="00345DA1"/>
    <w:rsid w:val="0035106B"/>
    <w:rsid w:val="00351C98"/>
    <w:rsid w:val="00352F1B"/>
    <w:rsid w:val="00354AD4"/>
    <w:rsid w:val="00355017"/>
    <w:rsid w:val="00367608"/>
    <w:rsid w:val="0037466E"/>
    <w:rsid w:val="0038380C"/>
    <w:rsid w:val="003838BD"/>
    <w:rsid w:val="00386673"/>
    <w:rsid w:val="00392D54"/>
    <w:rsid w:val="003976E8"/>
    <w:rsid w:val="00397CF5"/>
    <w:rsid w:val="003A18D3"/>
    <w:rsid w:val="003A2390"/>
    <w:rsid w:val="003A325D"/>
    <w:rsid w:val="003B1F61"/>
    <w:rsid w:val="003B5754"/>
    <w:rsid w:val="003B6CFA"/>
    <w:rsid w:val="003B77D0"/>
    <w:rsid w:val="003C03F2"/>
    <w:rsid w:val="003C2ADA"/>
    <w:rsid w:val="003C45EC"/>
    <w:rsid w:val="003C54B1"/>
    <w:rsid w:val="003D2E80"/>
    <w:rsid w:val="003D6310"/>
    <w:rsid w:val="003D721A"/>
    <w:rsid w:val="003E30FD"/>
    <w:rsid w:val="003E6EB2"/>
    <w:rsid w:val="003F0A61"/>
    <w:rsid w:val="003F61C7"/>
    <w:rsid w:val="004045B5"/>
    <w:rsid w:val="00405FD1"/>
    <w:rsid w:val="0041392C"/>
    <w:rsid w:val="00413B5A"/>
    <w:rsid w:val="00414B4A"/>
    <w:rsid w:val="00420C0A"/>
    <w:rsid w:val="00421AF0"/>
    <w:rsid w:val="00424FAD"/>
    <w:rsid w:val="004324DB"/>
    <w:rsid w:val="00433056"/>
    <w:rsid w:val="00441508"/>
    <w:rsid w:val="004427EA"/>
    <w:rsid w:val="00443CA9"/>
    <w:rsid w:val="0044490A"/>
    <w:rsid w:val="00446F68"/>
    <w:rsid w:val="00447ACB"/>
    <w:rsid w:val="00453E92"/>
    <w:rsid w:val="00460D24"/>
    <w:rsid w:val="00462E81"/>
    <w:rsid w:val="00467231"/>
    <w:rsid w:val="00471298"/>
    <w:rsid w:val="004727FE"/>
    <w:rsid w:val="00477A9C"/>
    <w:rsid w:val="0048160E"/>
    <w:rsid w:val="0048312D"/>
    <w:rsid w:val="004857D0"/>
    <w:rsid w:val="00485A4A"/>
    <w:rsid w:val="00492F0C"/>
    <w:rsid w:val="00494A89"/>
    <w:rsid w:val="00496558"/>
    <w:rsid w:val="00496E88"/>
    <w:rsid w:val="004A28BC"/>
    <w:rsid w:val="004A5EBF"/>
    <w:rsid w:val="004B2717"/>
    <w:rsid w:val="004B3C29"/>
    <w:rsid w:val="004B3F76"/>
    <w:rsid w:val="004B519C"/>
    <w:rsid w:val="004C0A69"/>
    <w:rsid w:val="004C2905"/>
    <w:rsid w:val="004C3961"/>
    <w:rsid w:val="004C3E0B"/>
    <w:rsid w:val="004C423A"/>
    <w:rsid w:val="004C44C1"/>
    <w:rsid w:val="004C4DA0"/>
    <w:rsid w:val="004D0745"/>
    <w:rsid w:val="004D0DCC"/>
    <w:rsid w:val="004D102C"/>
    <w:rsid w:val="004D2672"/>
    <w:rsid w:val="004D5380"/>
    <w:rsid w:val="004E0D39"/>
    <w:rsid w:val="004E11C9"/>
    <w:rsid w:val="004E123A"/>
    <w:rsid w:val="004E44E2"/>
    <w:rsid w:val="004E6232"/>
    <w:rsid w:val="004F0B52"/>
    <w:rsid w:val="004F1D93"/>
    <w:rsid w:val="004F56F9"/>
    <w:rsid w:val="004F63AC"/>
    <w:rsid w:val="00501BDF"/>
    <w:rsid w:val="00502FE3"/>
    <w:rsid w:val="00511CCA"/>
    <w:rsid w:val="005123F9"/>
    <w:rsid w:val="00520184"/>
    <w:rsid w:val="00520CA1"/>
    <w:rsid w:val="00521C5C"/>
    <w:rsid w:val="0052395D"/>
    <w:rsid w:val="00526699"/>
    <w:rsid w:val="0054183A"/>
    <w:rsid w:val="0055526A"/>
    <w:rsid w:val="005554CA"/>
    <w:rsid w:val="00557A9B"/>
    <w:rsid w:val="00557ABB"/>
    <w:rsid w:val="00563B7B"/>
    <w:rsid w:val="00564653"/>
    <w:rsid w:val="0056658F"/>
    <w:rsid w:val="00567076"/>
    <w:rsid w:val="005705F6"/>
    <w:rsid w:val="00570DAB"/>
    <w:rsid w:val="00571663"/>
    <w:rsid w:val="00572F09"/>
    <w:rsid w:val="005739DA"/>
    <w:rsid w:val="00574044"/>
    <w:rsid w:val="005851FB"/>
    <w:rsid w:val="00586C1B"/>
    <w:rsid w:val="005900FE"/>
    <w:rsid w:val="005911D7"/>
    <w:rsid w:val="005A7841"/>
    <w:rsid w:val="005A7CFE"/>
    <w:rsid w:val="005A7D7C"/>
    <w:rsid w:val="005B26E4"/>
    <w:rsid w:val="005B4D72"/>
    <w:rsid w:val="005C0F85"/>
    <w:rsid w:val="005C40E5"/>
    <w:rsid w:val="005C44F8"/>
    <w:rsid w:val="005C5F82"/>
    <w:rsid w:val="005C652D"/>
    <w:rsid w:val="005C740C"/>
    <w:rsid w:val="005D0CC2"/>
    <w:rsid w:val="005D7E61"/>
    <w:rsid w:val="005E0CBF"/>
    <w:rsid w:val="005E1234"/>
    <w:rsid w:val="005E3221"/>
    <w:rsid w:val="005E45FF"/>
    <w:rsid w:val="005E5614"/>
    <w:rsid w:val="005F0C6F"/>
    <w:rsid w:val="005F149E"/>
    <w:rsid w:val="005F17B8"/>
    <w:rsid w:val="00601464"/>
    <w:rsid w:val="0060331D"/>
    <w:rsid w:val="006042AC"/>
    <w:rsid w:val="006121B3"/>
    <w:rsid w:val="0061256E"/>
    <w:rsid w:val="00613E0C"/>
    <w:rsid w:val="00621EA0"/>
    <w:rsid w:val="006222F7"/>
    <w:rsid w:val="00622482"/>
    <w:rsid w:val="006253FD"/>
    <w:rsid w:val="00625845"/>
    <w:rsid w:val="0062633C"/>
    <w:rsid w:val="00626C97"/>
    <w:rsid w:val="0062743B"/>
    <w:rsid w:val="00641DD8"/>
    <w:rsid w:val="00642C28"/>
    <w:rsid w:val="00642E69"/>
    <w:rsid w:val="00643308"/>
    <w:rsid w:val="00644F06"/>
    <w:rsid w:val="00660AB4"/>
    <w:rsid w:val="00662936"/>
    <w:rsid w:val="00663B12"/>
    <w:rsid w:val="0067436A"/>
    <w:rsid w:val="0067580A"/>
    <w:rsid w:val="006762F1"/>
    <w:rsid w:val="0068150E"/>
    <w:rsid w:val="00686686"/>
    <w:rsid w:val="00686715"/>
    <w:rsid w:val="00686E2D"/>
    <w:rsid w:val="006875ED"/>
    <w:rsid w:val="00695EDF"/>
    <w:rsid w:val="00695FC9"/>
    <w:rsid w:val="006962F0"/>
    <w:rsid w:val="006965F3"/>
    <w:rsid w:val="006973FF"/>
    <w:rsid w:val="006A0408"/>
    <w:rsid w:val="006A1E2F"/>
    <w:rsid w:val="006A3E87"/>
    <w:rsid w:val="006B44FA"/>
    <w:rsid w:val="006B5D7F"/>
    <w:rsid w:val="006C55BE"/>
    <w:rsid w:val="006D1F1A"/>
    <w:rsid w:val="006D3221"/>
    <w:rsid w:val="006D3424"/>
    <w:rsid w:val="006D6D3B"/>
    <w:rsid w:val="006D7945"/>
    <w:rsid w:val="006E1AA0"/>
    <w:rsid w:val="006E1BEE"/>
    <w:rsid w:val="006E5C5F"/>
    <w:rsid w:val="006E662C"/>
    <w:rsid w:val="006F290C"/>
    <w:rsid w:val="00701A75"/>
    <w:rsid w:val="00702831"/>
    <w:rsid w:val="007048E0"/>
    <w:rsid w:val="007072E9"/>
    <w:rsid w:val="00710906"/>
    <w:rsid w:val="007124E6"/>
    <w:rsid w:val="007177A8"/>
    <w:rsid w:val="00721FD9"/>
    <w:rsid w:val="00734395"/>
    <w:rsid w:val="00736803"/>
    <w:rsid w:val="00745509"/>
    <w:rsid w:val="0074720C"/>
    <w:rsid w:val="007474A3"/>
    <w:rsid w:val="007531BB"/>
    <w:rsid w:val="00753DA0"/>
    <w:rsid w:val="00754AA1"/>
    <w:rsid w:val="0075527D"/>
    <w:rsid w:val="0075537E"/>
    <w:rsid w:val="00761F09"/>
    <w:rsid w:val="007638D2"/>
    <w:rsid w:val="00767383"/>
    <w:rsid w:val="007700B7"/>
    <w:rsid w:val="00772955"/>
    <w:rsid w:val="0077321E"/>
    <w:rsid w:val="007748D9"/>
    <w:rsid w:val="00775DFA"/>
    <w:rsid w:val="007768E0"/>
    <w:rsid w:val="00777969"/>
    <w:rsid w:val="00781884"/>
    <w:rsid w:val="0078506A"/>
    <w:rsid w:val="00785FE5"/>
    <w:rsid w:val="00787329"/>
    <w:rsid w:val="0079507A"/>
    <w:rsid w:val="00797A4B"/>
    <w:rsid w:val="007A1835"/>
    <w:rsid w:val="007A22F2"/>
    <w:rsid w:val="007A37FD"/>
    <w:rsid w:val="007A6FFA"/>
    <w:rsid w:val="007B3D35"/>
    <w:rsid w:val="007B484D"/>
    <w:rsid w:val="007B5101"/>
    <w:rsid w:val="007B6621"/>
    <w:rsid w:val="007B746B"/>
    <w:rsid w:val="007C323B"/>
    <w:rsid w:val="007C5C0D"/>
    <w:rsid w:val="007D374D"/>
    <w:rsid w:val="007D54E4"/>
    <w:rsid w:val="007D642B"/>
    <w:rsid w:val="007E000C"/>
    <w:rsid w:val="007E6D10"/>
    <w:rsid w:val="007F2C21"/>
    <w:rsid w:val="007F42DF"/>
    <w:rsid w:val="007F69C7"/>
    <w:rsid w:val="008001B1"/>
    <w:rsid w:val="00800203"/>
    <w:rsid w:val="008017A4"/>
    <w:rsid w:val="008057AA"/>
    <w:rsid w:val="00805DE4"/>
    <w:rsid w:val="00811D50"/>
    <w:rsid w:val="00812B6F"/>
    <w:rsid w:val="00813925"/>
    <w:rsid w:val="00813B11"/>
    <w:rsid w:val="00813BB9"/>
    <w:rsid w:val="00816219"/>
    <w:rsid w:val="00816AF5"/>
    <w:rsid w:val="008210BE"/>
    <w:rsid w:val="008264C5"/>
    <w:rsid w:val="008277FE"/>
    <w:rsid w:val="00832AD0"/>
    <w:rsid w:val="00836F1F"/>
    <w:rsid w:val="00844ACF"/>
    <w:rsid w:val="00850E23"/>
    <w:rsid w:val="00852AE0"/>
    <w:rsid w:val="0085333E"/>
    <w:rsid w:val="008539AB"/>
    <w:rsid w:val="00854B4D"/>
    <w:rsid w:val="0085665B"/>
    <w:rsid w:val="00863EE8"/>
    <w:rsid w:val="00866785"/>
    <w:rsid w:val="00867CF3"/>
    <w:rsid w:val="00870E77"/>
    <w:rsid w:val="008727AF"/>
    <w:rsid w:val="0087302D"/>
    <w:rsid w:val="00875D2A"/>
    <w:rsid w:val="00880E45"/>
    <w:rsid w:val="00883F5E"/>
    <w:rsid w:val="008846FB"/>
    <w:rsid w:val="008900FC"/>
    <w:rsid w:val="008962C6"/>
    <w:rsid w:val="008A15CF"/>
    <w:rsid w:val="008A3021"/>
    <w:rsid w:val="008A33CD"/>
    <w:rsid w:val="008A3D7F"/>
    <w:rsid w:val="008A5C87"/>
    <w:rsid w:val="008B5220"/>
    <w:rsid w:val="008B5CD2"/>
    <w:rsid w:val="008B7323"/>
    <w:rsid w:val="008C53C7"/>
    <w:rsid w:val="008C6096"/>
    <w:rsid w:val="008E0572"/>
    <w:rsid w:val="008E3C75"/>
    <w:rsid w:val="008E6576"/>
    <w:rsid w:val="008E67F9"/>
    <w:rsid w:val="008E6985"/>
    <w:rsid w:val="00901661"/>
    <w:rsid w:val="0090475A"/>
    <w:rsid w:val="00904FBD"/>
    <w:rsid w:val="00906398"/>
    <w:rsid w:val="00907BE4"/>
    <w:rsid w:val="00907C2F"/>
    <w:rsid w:val="009104EB"/>
    <w:rsid w:val="00910704"/>
    <w:rsid w:val="0092176D"/>
    <w:rsid w:val="00925092"/>
    <w:rsid w:val="00925709"/>
    <w:rsid w:val="00926B5C"/>
    <w:rsid w:val="009311F3"/>
    <w:rsid w:val="00931951"/>
    <w:rsid w:val="00931C73"/>
    <w:rsid w:val="00936FCB"/>
    <w:rsid w:val="00945231"/>
    <w:rsid w:val="00946C87"/>
    <w:rsid w:val="00952264"/>
    <w:rsid w:val="00952E38"/>
    <w:rsid w:val="009614C7"/>
    <w:rsid w:val="009615AB"/>
    <w:rsid w:val="00961BAE"/>
    <w:rsid w:val="00965123"/>
    <w:rsid w:val="00965B38"/>
    <w:rsid w:val="00966074"/>
    <w:rsid w:val="0096647C"/>
    <w:rsid w:val="00982B53"/>
    <w:rsid w:val="0099390F"/>
    <w:rsid w:val="009958DF"/>
    <w:rsid w:val="009965C1"/>
    <w:rsid w:val="0099669B"/>
    <w:rsid w:val="009A4E94"/>
    <w:rsid w:val="009A6073"/>
    <w:rsid w:val="009A7294"/>
    <w:rsid w:val="009B39AC"/>
    <w:rsid w:val="009B62D0"/>
    <w:rsid w:val="009C3952"/>
    <w:rsid w:val="009C467E"/>
    <w:rsid w:val="009C67DE"/>
    <w:rsid w:val="009D1BC5"/>
    <w:rsid w:val="009D4C11"/>
    <w:rsid w:val="009D4CF2"/>
    <w:rsid w:val="009D6745"/>
    <w:rsid w:val="009D6B0F"/>
    <w:rsid w:val="009E621F"/>
    <w:rsid w:val="009E6FAC"/>
    <w:rsid w:val="00A02664"/>
    <w:rsid w:val="00A05772"/>
    <w:rsid w:val="00A063A3"/>
    <w:rsid w:val="00A071BC"/>
    <w:rsid w:val="00A07446"/>
    <w:rsid w:val="00A15AF2"/>
    <w:rsid w:val="00A16054"/>
    <w:rsid w:val="00A16CE3"/>
    <w:rsid w:val="00A1731C"/>
    <w:rsid w:val="00A23835"/>
    <w:rsid w:val="00A319FB"/>
    <w:rsid w:val="00A31B9C"/>
    <w:rsid w:val="00A37BF4"/>
    <w:rsid w:val="00A43296"/>
    <w:rsid w:val="00A443FD"/>
    <w:rsid w:val="00A53DB3"/>
    <w:rsid w:val="00A61D13"/>
    <w:rsid w:val="00A6294E"/>
    <w:rsid w:val="00A66336"/>
    <w:rsid w:val="00A70D58"/>
    <w:rsid w:val="00A728AD"/>
    <w:rsid w:val="00A73C12"/>
    <w:rsid w:val="00A7671D"/>
    <w:rsid w:val="00A80895"/>
    <w:rsid w:val="00A82E66"/>
    <w:rsid w:val="00A84BB0"/>
    <w:rsid w:val="00A85138"/>
    <w:rsid w:val="00A90390"/>
    <w:rsid w:val="00A945BD"/>
    <w:rsid w:val="00AA3687"/>
    <w:rsid w:val="00AA7D1D"/>
    <w:rsid w:val="00AB02C8"/>
    <w:rsid w:val="00AB3E12"/>
    <w:rsid w:val="00AB70DB"/>
    <w:rsid w:val="00AC01C1"/>
    <w:rsid w:val="00AC163B"/>
    <w:rsid w:val="00AC16CD"/>
    <w:rsid w:val="00AC56F4"/>
    <w:rsid w:val="00AC6549"/>
    <w:rsid w:val="00AD0089"/>
    <w:rsid w:val="00AD1378"/>
    <w:rsid w:val="00AD29BB"/>
    <w:rsid w:val="00AD7F7E"/>
    <w:rsid w:val="00AE5305"/>
    <w:rsid w:val="00AE65A9"/>
    <w:rsid w:val="00AF1F16"/>
    <w:rsid w:val="00AF41CD"/>
    <w:rsid w:val="00AF42A2"/>
    <w:rsid w:val="00B04D8F"/>
    <w:rsid w:val="00B12EA3"/>
    <w:rsid w:val="00B1476D"/>
    <w:rsid w:val="00B1723A"/>
    <w:rsid w:val="00B2488C"/>
    <w:rsid w:val="00B35A55"/>
    <w:rsid w:val="00B46712"/>
    <w:rsid w:val="00B514AA"/>
    <w:rsid w:val="00B51F8C"/>
    <w:rsid w:val="00B52095"/>
    <w:rsid w:val="00B62700"/>
    <w:rsid w:val="00B62A0E"/>
    <w:rsid w:val="00B64FF3"/>
    <w:rsid w:val="00B65263"/>
    <w:rsid w:val="00B7044C"/>
    <w:rsid w:val="00B7549F"/>
    <w:rsid w:val="00B8189B"/>
    <w:rsid w:val="00B8481B"/>
    <w:rsid w:val="00B84A3D"/>
    <w:rsid w:val="00BA0BEC"/>
    <w:rsid w:val="00BA13FD"/>
    <w:rsid w:val="00BA54BF"/>
    <w:rsid w:val="00BA7F52"/>
    <w:rsid w:val="00BB3867"/>
    <w:rsid w:val="00BB4FE5"/>
    <w:rsid w:val="00BB516B"/>
    <w:rsid w:val="00BB6189"/>
    <w:rsid w:val="00BB71E0"/>
    <w:rsid w:val="00BB7532"/>
    <w:rsid w:val="00BB77A2"/>
    <w:rsid w:val="00BC3F90"/>
    <w:rsid w:val="00BC575B"/>
    <w:rsid w:val="00BE1898"/>
    <w:rsid w:val="00BE18C0"/>
    <w:rsid w:val="00BE2B2A"/>
    <w:rsid w:val="00BE3AC0"/>
    <w:rsid w:val="00BF1597"/>
    <w:rsid w:val="00BF321D"/>
    <w:rsid w:val="00BF452B"/>
    <w:rsid w:val="00BF59A8"/>
    <w:rsid w:val="00BF5BAB"/>
    <w:rsid w:val="00BF6CD0"/>
    <w:rsid w:val="00C02E13"/>
    <w:rsid w:val="00C044EB"/>
    <w:rsid w:val="00C050F3"/>
    <w:rsid w:val="00C07924"/>
    <w:rsid w:val="00C1035A"/>
    <w:rsid w:val="00C218E9"/>
    <w:rsid w:val="00C23CA3"/>
    <w:rsid w:val="00C253B8"/>
    <w:rsid w:val="00C315FC"/>
    <w:rsid w:val="00C31F5E"/>
    <w:rsid w:val="00C33A21"/>
    <w:rsid w:val="00C36EB1"/>
    <w:rsid w:val="00C41FA7"/>
    <w:rsid w:val="00C519BE"/>
    <w:rsid w:val="00C601BF"/>
    <w:rsid w:val="00C61A56"/>
    <w:rsid w:val="00C64671"/>
    <w:rsid w:val="00C67EAC"/>
    <w:rsid w:val="00C735AF"/>
    <w:rsid w:val="00C76DEC"/>
    <w:rsid w:val="00C77EED"/>
    <w:rsid w:val="00C833F9"/>
    <w:rsid w:val="00C8369E"/>
    <w:rsid w:val="00C83C8A"/>
    <w:rsid w:val="00C84063"/>
    <w:rsid w:val="00C853C5"/>
    <w:rsid w:val="00CA194F"/>
    <w:rsid w:val="00CA1CF4"/>
    <w:rsid w:val="00CA321C"/>
    <w:rsid w:val="00CA4058"/>
    <w:rsid w:val="00CB321A"/>
    <w:rsid w:val="00CB55A9"/>
    <w:rsid w:val="00CC0C97"/>
    <w:rsid w:val="00CC0DEB"/>
    <w:rsid w:val="00CC0E49"/>
    <w:rsid w:val="00CC2170"/>
    <w:rsid w:val="00CC2D54"/>
    <w:rsid w:val="00CC43E6"/>
    <w:rsid w:val="00CD390D"/>
    <w:rsid w:val="00CD4178"/>
    <w:rsid w:val="00CD6333"/>
    <w:rsid w:val="00CE22ED"/>
    <w:rsid w:val="00CE2BCD"/>
    <w:rsid w:val="00CE4246"/>
    <w:rsid w:val="00CE77AE"/>
    <w:rsid w:val="00CE7C02"/>
    <w:rsid w:val="00CE7F78"/>
    <w:rsid w:val="00CF045A"/>
    <w:rsid w:val="00CF07B4"/>
    <w:rsid w:val="00CF7272"/>
    <w:rsid w:val="00D01FC0"/>
    <w:rsid w:val="00D0213E"/>
    <w:rsid w:val="00D053C8"/>
    <w:rsid w:val="00D05A1F"/>
    <w:rsid w:val="00D12953"/>
    <w:rsid w:val="00D12C4A"/>
    <w:rsid w:val="00D16239"/>
    <w:rsid w:val="00D17776"/>
    <w:rsid w:val="00D21589"/>
    <w:rsid w:val="00D27C19"/>
    <w:rsid w:val="00D27C46"/>
    <w:rsid w:val="00D40FF1"/>
    <w:rsid w:val="00D42C33"/>
    <w:rsid w:val="00D47CAF"/>
    <w:rsid w:val="00D5031D"/>
    <w:rsid w:val="00D50CC8"/>
    <w:rsid w:val="00D52C3E"/>
    <w:rsid w:val="00D52E62"/>
    <w:rsid w:val="00D64B5F"/>
    <w:rsid w:val="00D65F88"/>
    <w:rsid w:val="00D772E8"/>
    <w:rsid w:val="00D825CA"/>
    <w:rsid w:val="00D8472F"/>
    <w:rsid w:val="00D9024B"/>
    <w:rsid w:val="00D908F1"/>
    <w:rsid w:val="00D9268F"/>
    <w:rsid w:val="00D94DC5"/>
    <w:rsid w:val="00D960C1"/>
    <w:rsid w:val="00DA43BA"/>
    <w:rsid w:val="00DA5131"/>
    <w:rsid w:val="00DA7DE7"/>
    <w:rsid w:val="00DB13BD"/>
    <w:rsid w:val="00DB5184"/>
    <w:rsid w:val="00DB5D9B"/>
    <w:rsid w:val="00DC02D1"/>
    <w:rsid w:val="00DC334E"/>
    <w:rsid w:val="00DC3383"/>
    <w:rsid w:val="00DC49EC"/>
    <w:rsid w:val="00DC5512"/>
    <w:rsid w:val="00DD7747"/>
    <w:rsid w:val="00DE66C9"/>
    <w:rsid w:val="00DE716E"/>
    <w:rsid w:val="00DF1E3D"/>
    <w:rsid w:val="00DF3763"/>
    <w:rsid w:val="00DF6821"/>
    <w:rsid w:val="00DF6831"/>
    <w:rsid w:val="00E01FBE"/>
    <w:rsid w:val="00E11C8E"/>
    <w:rsid w:val="00E122C9"/>
    <w:rsid w:val="00E163AF"/>
    <w:rsid w:val="00E204F3"/>
    <w:rsid w:val="00E245CA"/>
    <w:rsid w:val="00E25019"/>
    <w:rsid w:val="00E25546"/>
    <w:rsid w:val="00E27CDB"/>
    <w:rsid w:val="00E304EA"/>
    <w:rsid w:val="00E30977"/>
    <w:rsid w:val="00E320B1"/>
    <w:rsid w:val="00E33348"/>
    <w:rsid w:val="00E350F5"/>
    <w:rsid w:val="00E369FF"/>
    <w:rsid w:val="00E37825"/>
    <w:rsid w:val="00E4172B"/>
    <w:rsid w:val="00E45231"/>
    <w:rsid w:val="00E53E41"/>
    <w:rsid w:val="00E55F2D"/>
    <w:rsid w:val="00E56CF7"/>
    <w:rsid w:val="00E60969"/>
    <w:rsid w:val="00E61B8E"/>
    <w:rsid w:val="00E6709F"/>
    <w:rsid w:val="00E73182"/>
    <w:rsid w:val="00E743B9"/>
    <w:rsid w:val="00E77D73"/>
    <w:rsid w:val="00E837B4"/>
    <w:rsid w:val="00E83996"/>
    <w:rsid w:val="00E83EA8"/>
    <w:rsid w:val="00E8784E"/>
    <w:rsid w:val="00E87953"/>
    <w:rsid w:val="00E912F1"/>
    <w:rsid w:val="00E91EDF"/>
    <w:rsid w:val="00E92D17"/>
    <w:rsid w:val="00E971E4"/>
    <w:rsid w:val="00E97404"/>
    <w:rsid w:val="00EA72CA"/>
    <w:rsid w:val="00EB03E9"/>
    <w:rsid w:val="00EB1C92"/>
    <w:rsid w:val="00EB6969"/>
    <w:rsid w:val="00EC054E"/>
    <w:rsid w:val="00EC5858"/>
    <w:rsid w:val="00ED2E83"/>
    <w:rsid w:val="00ED487B"/>
    <w:rsid w:val="00ED4E57"/>
    <w:rsid w:val="00ED7ABB"/>
    <w:rsid w:val="00EE354B"/>
    <w:rsid w:val="00EF0B6D"/>
    <w:rsid w:val="00EF2525"/>
    <w:rsid w:val="00EF2884"/>
    <w:rsid w:val="00EF2C68"/>
    <w:rsid w:val="00EF455D"/>
    <w:rsid w:val="00EF57C4"/>
    <w:rsid w:val="00EF7845"/>
    <w:rsid w:val="00F020C5"/>
    <w:rsid w:val="00F02947"/>
    <w:rsid w:val="00F043B5"/>
    <w:rsid w:val="00F0552D"/>
    <w:rsid w:val="00F05CC8"/>
    <w:rsid w:val="00F11D2A"/>
    <w:rsid w:val="00F13B5C"/>
    <w:rsid w:val="00F16DFB"/>
    <w:rsid w:val="00F17496"/>
    <w:rsid w:val="00F2008A"/>
    <w:rsid w:val="00F2063F"/>
    <w:rsid w:val="00F229CE"/>
    <w:rsid w:val="00F238B1"/>
    <w:rsid w:val="00F250E3"/>
    <w:rsid w:val="00F2767C"/>
    <w:rsid w:val="00F36DE8"/>
    <w:rsid w:val="00F45F88"/>
    <w:rsid w:val="00F461C3"/>
    <w:rsid w:val="00F47465"/>
    <w:rsid w:val="00F50607"/>
    <w:rsid w:val="00F511A2"/>
    <w:rsid w:val="00F52ACA"/>
    <w:rsid w:val="00F54378"/>
    <w:rsid w:val="00F548D0"/>
    <w:rsid w:val="00F55435"/>
    <w:rsid w:val="00F61443"/>
    <w:rsid w:val="00F61F93"/>
    <w:rsid w:val="00F626F6"/>
    <w:rsid w:val="00F657D6"/>
    <w:rsid w:val="00F659F8"/>
    <w:rsid w:val="00F6637E"/>
    <w:rsid w:val="00F73968"/>
    <w:rsid w:val="00F75442"/>
    <w:rsid w:val="00F763E0"/>
    <w:rsid w:val="00F83582"/>
    <w:rsid w:val="00F855A1"/>
    <w:rsid w:val="00F861C1"/>
    <w:rsid w:val="00F87F23"/>
    <w:rsid w:val="00F90A86"/>
    <w:rsid w:val="00F94403"/>
    <w:rsid w:val="00F94F97"/>
    <w:rsid w:val="00F957B9"/>
    <w:rsid w:val="00F97CB3"/>
    <w:rsid w:val="00FA2D6B"/>
    <w:rsid w:val="00FA2F46"/>
    <w:rsid w:val="00FA3D56"/>
    <w:rsid w:val="00FA55A2"/>
    <w:rsid w:val="00FB2C4C"/>
    <w:rsid w:val="00FB3391"/>
    <w:rsid w:val="00FB43D1"/>
    <w:rsid w:val="00FB56F5"/>
    <w:rsid w:val="00FB5D87"/>
    <w:rsid w:val="00FB7096"/>
    <w:rsid w:val="00FC113D"/>
    <w:rsid w:val="00FC1FE3"/>
    <w:rsid w:val="00FC244F"/>
    <w:rsid w:val="00FC3294"/>
    <w:rsid w:val="00FC3F08"/>
    <w:rsid w:val="00FD4824"/>
    <w:rsid w:val="00FD4A82"/>
    <w:rsid w:val="00FD7FDC"/>
    <w:rsid w:val="00FE2254"/>
    <w:rsid w:val="00FF6344"/>
    <w:rsid w:val="00FF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88D5"/>
  <w15:docId w15:val="{0A515C73-260D-42B7-A808-8C0D42E7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C23CA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37FAE"/>
    <w:rPr>
      <w:sz w:val="16"/>
      <w:szCs w:val="16"/>
    </w:rPr>
  </w:style>
  <w:style w:type="paragraph" w:styleId="CommentText">
    <w:name w:val="annotation text"/>
    <w:basedOn w:val="Normal"/>
    <w:link w:val="CommentTextChar"/>
    <w:uiPriority w:val="99"/>
    <w:semiHidden/>
    <w:unhideWhenUsed/>
    <w:rsid w:val="00137FAE"/>
    <w:pPr>
      <w:spacing w:line="240" w:lineRule="auto"/>
    </w:pPr>
    <w:rPr>
      <w:sz w:val="20"/>
      <w:szCs w:val="20"/>
    </w:rPr>
  </w:style>
  <w:style w:type="character" w:customStyle="1" w:styleId="CommentTextChar">
    <w:name w:val="Comment Text Char"/>
    <w:basedOn w:val="DefaultParagraphFont"/>
    <w:link w:val="CommentText"/>
    <w:uiPriority w:val="99"/>
    <w:semiHidden/>
    <w:rsid w:val="00137FAE"/>
    <w:rPr>
      <w:sz w:val="20"/>
      <w:szCs w:val="20"/>
    </w:rPr>
  </w:style>
  <w:style w:type="paragraph" w:styleId="CommentSubject">
    <w:name w:val="annotation subject"/>
    <w:basedOn w:val="CommentText"/>
    <w:next w:val="CommentText"/>
    <w:link w:val="CommentSubjectChar"/>
    <w:uiPriority w:val="99"/>
    <w:semiHidden/>
    <w:unhideWhenUsed/>
    <w:rsid w:val="00137FAE"/>
    <w:rPr>
      <w:b/>
      <w:bCs/>
    </w:rPr>
  </w:style>
  <w:style w:type="character" w:customStyle="1" w:styleId="CommentSubjectChar">
    <w:name w:val="Comment Subject Char"/>
    <w:basedOn w:val="CommentTextChar"/>
    <w:link w:val="CommentSubject"/>
    <w:uiPriority w:val="99"/>
    <w:semiHidden/>
    <w:rsid w:val="00137FAE"/>
    <w:rPr>
      <w:b/>
      <w:bCs/>
      <w:sz w:val="20"/>
      <w:szCs w:val="20"/>
    </w:rPr>
  </w:style>
  <w:style w:type="paragraph" w:styleId="BalloonText">
    <w:name w:val="Balloon Text"/>
    <w:basedOn w:val="Normal"/>
    <w:link w:val="BalloonTextChar"/>
    <w:uiPriority w:val="99"/>
    <w:semiHidden/>
    <w:unhideWhenUsed/>
    <w:rsid w:val="00137F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FAE"/>
    <w:rPr>
      <w:rFonts w:ascii="Segoe UI" w:hAnsi="Segoe UI" w:cs="Segoe UI"/>
      <w:sz w:val="18"/>
      <w:szCs w:val="18"/>
    </w:rPr>
  </w:style>
  <w:style w:type="character" w:styleId="Hyperlink">
    <w:name w:val="Hyperlink"/>
    <w:basedOn w:val="DefaultParagraphFont"/>
    <w:uiPriority w:val="99"/>
    <w:unhideWhenUsed/>
    <w:rsid w:val="00816219"/>
    <w:rPr>
      <w:color w:val="0563C1" w:themeColor="hyperlink"/>
      <w:u w:val="single"/>
    </w:rPr>
  </w:style>
  <w:style w:type="paragraph" w:customStyle="1" w:styleId="EndNoteBibliography">
    <w:name w:val="EndNote Bibliography"/>
    <w:basedOn w:val="Normal"/>
    <w:link w:val="EndNoteBibliographyChar"/>
    <w:rsid w:val="00816219"/>
    <w:pPr>
      <w:spacing w:line="240" w:lineRule="auto"/>
    </w:pPr>
    <w:rPr>
      <w:rFonts w:ascii="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816219"/>
    <w:rPr>
      <w:rFonts w:ascii="Times New Roman" w:hAnsi="Times New Roman" w:cs="Times New Roman"/>
      <w:noProof/>
      <w:sz w:val="24"/>
      <w:szCs w:val="24"/>
    </w:rPr>
  </w:style>
  <w:style w:type="table" w:styleId="TableGrid">
    <w:name w:val="Table Grid"/>
    <w:basedOn w:val="TableNormal"/>
    <w:uiPriority w:val="39"/>
    <w:rsid w:val="00A37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2A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2A7B"/>
  </w:style>
  <w:style w:type="paragraph" w:styleId="Footer">
    <w:name w:val="footer"/>
    <w:basedOn w:val="Normal"/>
    <w:link w:val="FooterChar"/>
    <w:uiPriority w:val="99"/>
    <w:unhideWhenUsed/>
    <w:rsid w:val="00072A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2A7B"/>
  </w:style>
  <w:style w:type="character" w:styleId="UnresolvedMention">
    <w:name w:val="Unresolved Mention"/>
    <w:basedOn w:val="DefaultParagraphFont"/>
    <w:uiPriority w:val="99"/>
    <w:semiHidden/>
    <w:unhideWhenUsed/>
    <w:rsid w:val="00875D2A"/>
    <w:rPr>
      <w:color w:val="605E5C"/>
      <w:shd w:val="clear" w:color="auto" w:fill="E1DFDD"/>
    </w:rPr>
  </w:style>
  <w:style w:type="character" w:styleId="PlaceholderText">
    <w:name w:val="Placeholder Text"/>
    <w:basedOn w:val="DefaultParagraphFont"/>
    <w:uiPriority w:val="99"/>
    <w:semiHidden/>
    <w:rsid w:val="00567076"/>
    <w:rPr>
      <w:color w:val="808080"/>
    </w:rPr>
  </w:style>
  <w:style w:type="character" w:customStyle="1" w:styleId="il">
    <w:name w:val="il"/>
    <w:basedOn w:val="DefaultParagraphFont"/>
    <w:rsid w:val="004B3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3373">
      <w:bodyDiv w:val="1"/>
      <w:marLeft w:val="0"/>
      <w:marRight w:val="0"/>
      <w:marTop w:val="0"/>
      <w:marBottom w:val="0"/>
      <w:divBdr>
        <w:top w:val="none" w:sz="0" w:space="0" w:color="auto"/>
        <w:left w:val="none" w:sz="0" w:space="0" w:color="auto"/>
        <w:bottom w:val="none" w:sz="0" w:space="0" w:color="auto"/>
        <w:right w:val="none" w:sz="0" w:space="0" w:color="auto"/>
      </w:divBdr>
      <w:divsChild>
        <w:div w:id="175849223">
          <w:marLeft w:val="-108"/>
          <w:marRight w:val="0"/>
          <w:marTop w:val="0"/>
          <w:marBottom w:val="0"/>
          <w:divBdr>
            <w:top w:val="none" w:sz="0" w:space="0" w:color="auto"/>
            <w:left w:val="none" w:sz="0" w:space="0" w:color="auto"/>
            <w:bottom w:val="none" w:sz="0" w:space="0" w:color="auto"/>
            <w:right w:val="none" w:sz="0" w:space="0" w:color="auto"/>
          </w:divBdr>
        </w:div>
      </w:divsChild>
    </w:div>
    <w:div w:id="140998620">
      <w:bodyDiv w:val="1"/>
      <w:marLeft w:val="0"/>
      <w:marRight w:val="0"/>
      <w:marTop w:val="0"/>
      <w:marBottom w:val="0"/>
      <w:divBdr>
        <w:top w:val="none" w:sz="0" w:space="0" w:color="auto"/>
        <w:left w:val="none" w:sz="0" w:space="0" w:color="auto"/>
        <w:bottom w:val="none" w:sz="0" w:space="0" w:color="auto"/>
        <w:right w:val="none" w:sz="0" w:space="0" w:color="auto"/>
      </w:divBdr>
      <w:divsChild>
        <w:div w:id="2124382034">
          <w:marLeft w:val="-750"/>
          <w:marRight w:val="0"/>
          <w:marTop w:val="0"/>
          <w:marBottom w:val="0"/>
          <w:divBdr>
            <w:top w:val="none" w:sz="0" w:space="0" w:color="auto"/>
            <w:left w:val="none" w:sz="0" w:space="0" w:color="auto"/>
            <w:bottom w:val="none" w:sz="0" w:space="0" w:color="auto"/>
            <w:right w:val="none" w:sz="0" w:space="0" w:color="auto"/>
          </w:divBdr>
        </w:div>
      </w:divsChild>
    </w:div>
    <w:div w:id="249776719">
      <w:bodyDiv w:val="1"/>
      <w:marLeft w:val="0"/>
      <w:marRight w:val="0"/>
      <w:marTop w:val="0"/>
      <w:marBottom w:val="0"/>
      <w:divBdr>
        <w:top w:val="none" w:sz="0" w:space="0" w:color="auto"/>
        <w:left w:val="none" w:sz="0" w:space="0" w:color="auto"/>
        <w:bottom w:val="none" w:sz="0" w:space="0" w:color="auto"/>
        <w:right w:val="none" w:sz="0" w:space="0" w:color="auto"/>
      </w:divBdr>
      <w:divsChild>
        <w:div w:id="1473793473">
          <w:marLeft w:val="0"/>
          <w:marRight w:val="0"/>
          <w:marTop w:val="0"/>
          <w:marBottom w:val="0"/>
          <w:divBdr>
            <w:top w:val="none" w:sz="0" w:space="0" w:color="auto"/>
            <w:left w:val="none" w:sz="0" w:space="0" w:color="auto"/>
            <w:bottom w:val="none" w:sz="0" w:space="0" w:color="auto"/>
            <w:right w:val="none" w:sz="0" w:space="0" w:color="auto"/>
          </w:divBdr>
        </w:div>
      </w:divsChild>
    </w:div>
    <w:div w:id="372117726">
      <w:bodyDiv w:val="1"/>
      <w:marLeft w:val="0"/>
      <w:marRight w:val="0"/>
      <w:marTop w:val="0"/>
      <w:marBottom w:val="0"/>
      <w:divBdr>
        <w:top w:val="none" w:sz="0" w:space="0" w:color="auto"/>
        <w:left w:val="none" w:sz="0" w:space="0" w:color="auto"/>
        <w:bottom w:val="none" w:sz="0" w:space="0" w:color="auto"/>
        <w:right w:val="none" w:sz="0" w:space="0" w:color="auto"/>
      </w:divBdr>
      <w:divsChild>
        <w:div w:id="1462386106">
          <w:marLeft w:val="0"/>
          <w:marRight w:val="0"/>
          <w:marTop w:val="0"/>
          <w:marBottom w:val="0"/>
          <w:divBdr>
            <w:top w:val="none" w:sz="0" w:space="0" w:color="auto"/>
            <w:left w:val="none" w:sz="0" w:space="0" w:color="auto"/>
            <w:bottom w:val="none" w:sz="0" w:space="0" w:color="auto"/>
            <w:right w:val="none" w:sz="0" w:space="0" w:color="auto"/>
          </w:divBdr>
        </w:div>
      </w:divsChild>
    </w:div>
    <w:div w:id="673462811">
      <w:bodyDiv w:val="1"/>
      <w:marLeft w:val="0"/>
      <w:marRight w:val="0"/>
      <w:marTop w:val="0"/>
      <w:marBottom w:val="0"/>
      <w:divBdr>
        <w:top w:val="none" w:sz="0" w:space="0" w:color="auto"/>
        <w:left w:val="none" w:sz="0" w:space="0" w:color="auto"/>
        <w:bottom w:val="none" w:sz="0" w:space="0" w:color="auto"/>
        <w:right w:val="none" w:sz="0" w:space="0" w:color="auto"/>
      </w:divBdr>
    </w:div>
    <w:div w:id="717700955">
      <w:bodyDiv w:val="1"/>
      <w:marLeft w:val="0"/>
      <w:marRight w:val="0"/>
      <w:marTop w:val="0"/>
      <w:marBottom w:val="0"/>
      <w:divBdr>
        <w:top w:val="none" w:sz="0" w:space="0" w:color="auto"/>
        <w:left w:val="none" w:sz="0" w:space="0" w:color="auto"/>
        <w:bottom w:val="none" w:sz="0" w:space="0" w:color="auto"/>
        <w:right w:val="none" w:sz="0" w:space="0" w:color="auto"/>
      </w:divBdr>
      <w:divsChild>
        <w:div w:id="214049061">
          <w:marLeft w:val="0"/>
          <w:marRight w:val="0"/>
          <w:marTop w:val="0"/>
          <w:marBottom w:val="0"/>
          <w:divBdr>
            <w:top w:val="none" w:sz="0" w:space="0" w:color="auto"/>
            <w:left w:val="none" w:sz="0" w:space="0" w:color="auto"/>
            <w:bottom w:val="none" w:sz="0" w:space="0" w:color="auto"/>
            <w:right w:val="none" w:sz="0" w:space="0" w:color="auto"/>
          </w:divBdr>
        </w:div>
      </w:divsChild>
    </w:div>
    <w:div w:id="874347237">
      <w:bodyDiv w:val="1"/>
      <w:marLeft w:val="0"/>
      <w:marRight w:val="0"/>
      <w:marTop w:val="0"/>
      <w:marBottom w:val="0"/>
      <w:divBdr>
        <w:top w:val="none" w:sz="0" w:space="0" w:color="auto"/>
        <w:left w:val="none" w:sz="0" w:space="0" w:color="auto"/>
        <w:bottom w:val="none" w:sz="0" w:space="0" w:color="auto"/>
        <w:right w:val="none" w:sz="0" w:space="0" w:color="auto"/>
      </w:divBdr>
    </w:div>
    <w:div w:id="1092317998">
      <w:bodyDiv w:val="1"/>
      <w:marLeft w:val="0"/>
      <w:marRight w:val="0"/>
      <w:marTop w:val="0"/>
      <w:marBottom w:val="0"/>
      <w:divBdr>
        <w:top w:val="none" w:sz="0" w:space="0" w:color="auto"/>
        <w:left w:val="none" w:sz="0" w:space="0" w:color="auto"/>
        <w:bottom w:val="none" w:sz="0" w:space="0" w:color="auto"/>
        <w:right w:val="none" w:sz="0" w:space="0" w:color="auto"/>
      </w:divBdr>
    </w:div>
    <w:div w:id="1554924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i:10.1111/j.1745-3984.1993.tb01069.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oi:10.1177/01466216810050020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i:10.1177/0146621611428446" TargetMode="External"/><Relationship Id="rId5" Type="http://schemas.openxmlformats.org/officeDocument/2006/relationships/styles" Target="styles.xml"/><Relationship Id="rId15" Type="http://schemas.openxmlformats.org/officeDocument/2006/relationships/hyperlink" Target="http://cran.r-project.org/web/packages/mixRasch/mixRasch%20.pdf" TargetMode="External"/><Relationship Id="rId10" Type="http://schemas.openxmlformats.org/officeDocument/2006/relationships/hyperlink" Target="http://doi:10.3102/1076998609353111"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doi:10.3122/jabfm.2019.01.180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47CF041A4E9D48AED0BEDE3D162DCF" ma:contentTypeVersion="11" ma:contentTypeDescription="Create a new document." ma:contentTypeScope="" ma:versionID="80fc6c0308f6228b770c7940b69739c1">
  <xsd:schema xmlns:xsd="http://www.w3.org/2001/XMLSchema" xmlns:xs="http://www.w3.org/2001/XMLSchema" xmlns:p="http://schemas.microsoft.com/office/2006/metadata/properties" xmlns:ns2="d9424218-5d01-441f-85bb-f7b6e23df3f7" xmlns:ns3="18aa528a-2841-4d7a-bf78-10aabecdeedc" targetNamespace="http://schemas.microsoft.com/office/2006/metadata/properties" ma:root="true" ma:fieldsID="adf04aa07cc939e15c0f50a5688a960e" ns2:_="" ns3:_="">
    <xsd:import namespace="d9424218-5d01-441f-85bb-f7b6e23df3f7"/>
    <xsd:import namespace="18aa528a-2841-4d7a-bf78-10aabecdee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24218-5d01-441f-85bb-f7b6e23df3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aa528a-2841-4d7a-bf78-10aabecdeed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995F5-2B34-4A43-B425-922C5D169E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968E22-D1AB-4ACB-A4A1-C9A2775DAE9B}">
  <ds:schemaRefs>
    <ds:schemaRef ds:uri="http://schemas.openxmlformats.org/officeDocument/2006/bibliography"/>
  </ds:schemaRefs>
</ds:datastoreItem>
</file>

<file path=customXml/itemProps3.xml><?xml version="1.0" encoding="utf-8"?>
<ds:datastoreItem xmlns:ds="http://schemas.openxmlformats.org/officeDocument/2006/customXml" ds:itemID="{E1F7C445-A484-4B87-98D0-658AF3D6C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24218-5d01-441f-85bb-f7b6e23df3f7"/>
    <ds:schemaRef ds:uri="18aa528a-2841-4d7a-bf78-10aabecde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EB7FB0-43A6-45F7-999C-26E8A97212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6038</TotalTime>
  <Pages>1</Pages>
  <Words>5521</Words>
  <Characters>31474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Peabody</dc:creator>
  <cp:keywords/>
  <dc:description/>
  <cp:lastModifiedBy>Wu, Rongxiu</cp:lastModifiedBy>
  <cp:revision>35</cp:revision>
  <dcterms:created xsi:type="dcterms:W3CDTF">2021-06-12T12:40:00Z</dcterms:created>
  <dcterms:modified xsi:type="dcterms:W3CDTF">2022-09-19T02:48:00Z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0x010100D147CF041A4E9D48AED0BEDE3D162DCF</vt:lpwstr>
  </property>
</Properties>
</file>