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8B0" w:rsidRDefault="004F28B0" w:rsidP="004F28B0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fldChar w:fldCharType="begin"/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instrText xml:space="preserve"> HYPERLINK "</w:instrText>
      </w:r>
      <w:r w:rsidRPr="004F28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instrText>http://www.erp-online.ru/</w:instrTex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instrText xml:space="preserve">" </w:instrTex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fldChar w:fldCharType="separate"/>
      </w:r>
      <w:r w:rsidRPr="009D0C6A">
        <w:rPr>
          <w:rStyle w:val="a3"/>
          <w:rFonts w:ascii="Verdana" w:eastAsia="Times New Roman" w:hAnsi="Verdana" w:cs="Times New Roman"/>
          <w:b/>
          <w:bCs/>
          <w:sz w:val="18"/>
          <w:szCs w:val="18"/>
          <w:lang w:eastAsia="ru-RU"/>
        </w:rPr>
        <w:t>http://www.erp-online.ru/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fldChar w:fldCharType="end"/>
      </w:r>
    </w:p>
    <w:p w:rsidR="004F28B0" w:rsidRPr="004F28B0" w:rsidRDefault="004F28B0" w:rsidP="004F28B0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F28B0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Современные решения для России</w:t>
      </w:r>
    </w:p>
    <w:p w:rsidR="004F28B0" w:rsidRPr="004F28B0" w:rsidRDefault="004F28B0" w:rsidP="004F28B0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4F28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приведенной ниже таблице упомянуты некоторые из имеющихся на отечественном рынке российских и западных систем, которые в той или иной степени можно отнести к ERP-системам.</w:t>
      </w:r>
    </w:p>
    <w:p w:rsidR="004F28B0" w:rsidRPr="004F28B0" w:rsidRDefault="004F28B0" w:rsidP="004F28B0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4F28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Российские</w:t>
      </w:r>
      <w:proofErr w:type="gramEnd"/>
      <w:r w:rsidRPr="004F28B0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западные ERP-системы, представленные на отечественном рынке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  <w:gridCol w:w="2584"/>
        <w:gridCol w:w="4433"/>
      </w:tblGrid>
      <w:tr w:rsidR="004F28B0" w:rsidRPr="004F28B0" w:rsidTr="004F28B0">
        <w:trPr>
          <w:trHeight w:val="465"/>
          <w:tblCellSpacing w:w="0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Наименование продукта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Фирма-производитель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Краткое описание</w:t>
            </w:r>
          </w:p>
        </w:tc>
      </w:tr>
      <w:tr w:rsidR="004F28B0" w:rsidRPr="004F28B0" w:rsidTr="004F28B0">
        <w:trPr>
          <w:tblCellSpacing w:w="0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R/3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ru-RU"/>
              </w:rPr>
              <w:t>SAP AG</w:t>
            </w: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ru-RU"/>
              </w:rPr>
              <w:br/>
            </w:r>
            <w:hyperlink r:id="rId5" w:tgtFrame="_blank" w:history="1"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val="en-US" w:eastAsia="ru-RU"/>
                </w:rPr>
                <w:t>www.sap.com</w:t>
              </w:r>
            </w:hyperlink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SAP -- безусловный лидер по объемам продаж </w:t>
            </w:r>
            <w:proofErr w:type="gram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ПО</w:t>
            </w:r>
            <w:proofErr w:type="gram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данного класса в России. Компания держит порядка 40% всего российского рынка ERP-систем. Система R/3 относится к классу крупных интегрированных систем и имеет в своем составе модули, которые существенно расширяют рамки традиционной ERP-системы. Стоимость решения на 50 рабочих мест составляет ориентировочно около $350 </w:t>
            </w:r>
            <w:proofErr w:type="spellStart"/>
            <w:proofErr w:type="gram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тыс</w:t>
            </w:r>
            <w:proofErr w:type="spellEnd"/>
            <w:proofErr w:type="gram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Стоимость внедрения как минимум равна стоимости лицензий, а чаще всего в несколько раз превышает ее. Срок внедрения зависит от требуемых функциональных возможностей. Можно сказать, что для российских предприятий он в среднем составляет год-два. Один из наиболее полномасштабных проектов внедрения системы R/3 осуществлен на Омском нефтеперерабатывающем заводе.</w:t>
            </w:r>
          </w:p>
        </w:tc>
      </w:tr>
      <w:tr w:rsidR="004F28B0" w:rsidRPr="004F28B0" w:rsidTr="004F28B0">
        <w:trPr>
          <w:tblCellSpacing w:w="0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Oracle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Applications</w:t>
            </w:r>
            <w:proofErr w:type="spellEnd"/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Oracle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br/>
            </w:r>
            <w:hyperlink r:id="rId6" w:tgtFrame="_blank" w:history="1"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eastAsia="ru-RU"/>
                </w:rPr>
                <w:t>www.oracle.ru</w:t>
              </w:r>
            </w:hyperlink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Позиции компании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Oracle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в России существенно слабее, чем у ее основного конкурента. Однако в мире в рейтинге Top100 журнала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Manufacturing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Systems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за 2000 год система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Oracle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Applications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обошла по финансовым показателям R/3 и заняла первое место. Отставание в России можно объяснить отчасти тем, что данное решение значительно позднее вышло на отечественный рынок. Стоимость решения на базе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Oracle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Applications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несколько ниже, чем на базе R/3 (конкретных цифр в открытой печати не приводилось). Срок внедрения у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Oracle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Applications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и R/3 примерно одинаков</w:t>
            </w:r>
            <w:proofErr w:type="gram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1</w:t>
            </w:r>
            <w:proofErr w:type="gram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. Из наиболее известных проектов внедрения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Oracle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Applications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можно отметить </w:t>
            </w:r>
            <w:proofErr w:type="gram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реализованный</w:t>
            </w:r>
            <w:proofErr w:type="gram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на Магнитогорском металлургическом комбинате.</w:t>
            </w:r>
          </w:p>
        </w:tc>
      </w:tr>
      <w:tr w:rsidR="004F28B0" w:rsidRPr="004F28B0" w:rsidTr="004F28B0">
        <w:trPr>
          <w:tblCellSpacing w:w="0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Baan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IV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Baan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br/>
            </w:r>
            <w:hyperlink r:id="rId7" w:tgtFrame="_blank" w:history="1"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eastAsia="ru-RU"/>
                </w:rPr>
                <w:t>www.baan.ru</w:t>
              </w:r>
            </w:hyperlink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Еще одна из западных ERP-систем, присутствующих на российском рынке. Класс системы тот же, что и у двух предыдущих. Стоимость именованной лицензии (на одного конкретного пользователя) составляет $3000, стоимость конкурентной лицензии (вне зависимости от количества сотрудников указывает только на ограничения по одновременному подключению к базе данных) -- $6000. Внедрение в России в 1--3 раза дороже стоимости лицензий. Пример реализации - "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Нижфарм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". К сожалению, в России в настоящее время активно продвигается устаревшая версия системы, несмотря на то, что уже давно появилась версия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iBaanERP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.</w:t>
            </w:r>
          </w:p>
        </w:tc>
      </w:tr>
      <w:tr w:rsidR="004F28B0" w:rsidRPr="004F28B0" w:rsidTr="004F28B0">
        <w:trPr>
          <w:tblCellSpacing w:w="0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hyperlink r:id="rId8" w:history="1">
              <w:proofErr w:type="spellStart"/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eastAsia="ru-RU"/>
                </w:rPr>
                <w:t>iRenaissance</w:t>
              </w:r>
              <w:proofErr w:type="spellEnd"/>
            </w:hyperlink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*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ru-RU"/>
              </w:rPr>
              <w:t>ROSS Systems</w:t>
            </w: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ru-RU"/>
              </w:rPr>
              <w:br/>
            </w:r>
            <w:hyperlink r:id="rId9" w:tgtFrame="_blank" w:history="1"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val="en-US" w:eastAsia="ru-RU"/>
                </w:rPr>
                <w:t>www.rossinc.com</w:t>
              </w:r>
            </w:hyperlink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Система ERP-класса для предприятий с процессным (непрерывным) типом производства. Полностью локализована, успешно внедряется в России с 1998 г. В мире - 3500 законченных внедрений, есть внедрения в России (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Mary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Kay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,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Alcoa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CSI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Vostok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и др.). Невысокая стоимость и сроки внедрения.*</w:t>
            </w:r>
          </w:p>
        </w:tc>
      </w:tr>
      <w:tr w:rsidR="004F28B0" w:rsidRPr="004F28B0" w:rsidTr="004F28B0">
        <w:trPr>
          <w:tblCellSpacing w:w="0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SyteLine</w:t>
            </w:r>
            <w:proofErr w:type="spellEnd"/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SYMIX</w:t>
            </w: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br/>
            </w:r>
            <w:hyperlink r:id="rId10" w:tgtFrame="_blank" w:history="1"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eastAsia="ru-RU"/>
                </w:rPr>
                <w:t>www.frontstep.ru</w:t>
              </w:r>
            </w:hyperlink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lastRenderedPageBreak/>
              <w:t xml:space="preserve">Данная система относится к классу средних </w:t>
            </w: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lastRenderedPageBreak/>
              <w:t>интегрированных систем. Имеет довольно много внедрений на предприятиях пищевой промышленности России. В их числе можно назвать Воронежскую кондитерскую фабрику.</w:t>
            </w:r>
          </w:p>
        </w:tc>
      </w:tr>
      <w:tr w:rsidR="004F28B0" w:rsidRPr="004F28B0" w:rsidTr="004F28B0">
        <w:trPr>
          <w:tblCellSpacing w:w="0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ru-RU"/>
              </w:rPr>
            </w:pP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lastRenderedPageBreak/>
              <w:t>Axapta</w:t>
            </w:r>
            <w:proofErr w:type="spellEnd"/>
            <w:r w:rsidR="00796C81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(</w:t>
            </w:r>
            <w:r w:rsidR="00796C81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ru-RU"/>
              </w:rPr>
              <w:t>Microsoft dynamics)</w:t>
            </w:r>
            <w:bookmarkStart w:id="0" w:name="_GoBack"/>
            <w:bookmarkEnd w:id="0"/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ru-RU"/>
              </w:rPr>
            </w:pP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ru-RU"/>
              </w:rPr>
              <w:t>Damgaard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val="en-US" w:eastAsia="ru-RU"/>
              </w:rPr>
              <w:t xml:space="preserve"> Data Int.</w:t>
            </w:r>
            <w:hyperlink r:id="rId11" w:tgtFrame="_blank" w:history="1"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val="en-US" w:eastAsia="ru-RU"/>
                </w:rPr>
                <w:t>www.damgaard.ru</w:t>
              </w:r>
            </w:hyperlink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Система класса ERP, предназначенная для автоматизации средних и крупных производственных и торговых предприятий. Это первая ERP-система, полностью ориентированная для работы в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Интернете</w:t>
            </w:r>
            <w:proofErr w:type="gram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.П</w:t>
            </w:r>
            <w:proofErr w:type="gram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ример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внедрения системы -- холдинг "РУССО (Русские сорочки)". Общее количество установленных рабочих мест -- 30. Стоимость внедрения ориентировочно может составлять несколько сот тысяч долларов.</w:t>
            </w:r>
          </w:p>
        </w:tc>
      </w:tr>
      <w:tr w:rsidR="004F28B0" w:rsidRPr="004F28B0" w:rsidTr="004F28B0">
        <w:trPr>
          <w:tblCellSpacing w:w="0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hyperlink r:id="rId12" w:history="1"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eastAsia="ru-RU"/>
                </w:rPr>
                <w:t>MFG/PRO</w:t>
              </w:r>
            </w:hyperlink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*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QAD </w:t>
            </w:r>
            <w:hyperlink r:id="rId13" w:tgtFrame="_blank" w:history="1"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eastAsia="ru-RU"/>
                </w:rPr>
                <w:t>www.qad.com</w:t>
              </w:r>
            </w:hyperlink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ERP-система для крупных и средних предприятий с дискретным типом производства. 5200 законченных внедрений в мире, 8 - в России. Полностью локализована. По мнению различных экспертов, система является одним из самых сильных решений для дискретных производств (машиностроение, легкая промышленность, автомобилестроение, электроника и т.д.).*</w:t>
            </w:r>
          </w:p>
        </w:tc>
      </w:tr>
      <w:tr w:rsidR="004F28B0" w:rsidRPr="004F28B0" w:rsidTr="004F28B0">
        <w:trPr>
          <w:tblCellSpacing w:w="0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"ПАРУС"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Корпорация "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Парус"</w:t>
            </w:r>
            <w:hyperlink r:id="rId14" w:tgtFrame="_blank" w:history="1"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eastAsia="ru-RU"/>
                </w:rPr>
                <w:t>www.parus.ru</w:t>
              </w:r>
              <w:proofErr w:type="spellEnd"/>
            </w:hyperlink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Относится к классу финансово-управленческих систем. С точки зрения производства имеет возможности учета и простейшего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планирования</w:t>
            </w:r>
            <w:proofErr w:type="gram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.Т</w:t>
            </w:r>
            <w:proofErr w:type="gram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радиционно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очень сильны позиции корпорации в бюджетных организациях.</w:t>
            </w:r>
          </w:p>
        </w:tc>
      </w:tr>
      <w:tr w:rsidR="004F28B0" w:rsidRPr="004F28B0" w:rsidTr="004F28B0">
        <w:trPr>
          <w:tblCellSpacing w:w="0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"Галактика"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Корпорация "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Галактика"</w:t>
            </w:r>
            <w:hyperlink r:id="rId15" w:tgtFrame="_blank" w:history="1"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eastAsia="ru-RU"/>
                </w:rPr>
                <w:t>www.galaktika.ru</w:t>
              </w:r>
              <w:proofErr w:type="spellEnd"/>
            </w:hyperlink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Данная система является лидером среди российских систем управления предприятием. По отдельным оценкам, ее доля составляет около 40% от всех российских поставщиков. По объемам продаж система уступает только R/3.Срок внедрения сильно зависит от выбранной функциональности и масштабов предприятия. Например, внедрение 100 рабочих мест на ОАО "Русский продукт" заняло около полутора лет.</w:t>
            </w:r>
          </w:p>
        </w:tc>
      </w:tr>
      <w:tr w:rsidR="004F28B0" w:rsidRPr="004F28B0" w:rsidTr="004F28B0">
        <w:trPr>
          <w:tblCellSpacing w:w="0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"БОСС-Корпорация"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Компания "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АйТи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" </w:t>
            </w: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br/>
            </w:r>
            <w:hyperlink r:id="rId16" w:tgtFrame="_blank" w:history="1"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eastAsia="ru-RU"/>
                </w:rPr>
                <w:t>www.it.ru</w:t>
              </w:r>
            </w:hyperlink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Интеграция учетных функций с производственной системой позволит данному продукту ускорить переход к классу средних интегрированных </w:t>
            </w:r>
            <w:proofErr w:type="spell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систем</w:t>
            </w:r>
            <w:proofErr w:type="gram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.И</w:t>
            </w:r>
            <w:proofErr w:type="gram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з</w:t>
            </w:r>
            <w:proofErr w:type="spell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 xml:space="preserve"> наиболее успешных проектов отмечается проект по созданию системы управления финансами на Красноярском алюминиевом заводе.</w:t>
            </w:r>
          </w:p>
        </w:tc>
      </w:tr>
      <w:tr w:rsidR="004F28B0" w:rsidRPr="004F28B0" w:rsidTr="004F28B0">
        <w:trPr>
          <w:tblCellSpacing w:w="0" w:type="dxa"/>
        </w:trPr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"1С</w:t>
            </w:r>
            <w:proofErr w:type="gram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:П</w:t>
            </w:r>
            <w:proofErr w:type="gram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роизводство"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Компания 1С</w:t>
            </w: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br/>
            </w:r>
            <w:hyperlink r:id="rId17" w:tgtFrame="_blank" w:history="1">
              <w:r w:rsidRPr="004F28B0">
                <w:rPr>
                  <w:rFonts w:ascii="Verdana" w:eastAsia="Times New Roman" w:hAnsi="Verdana" w:cs="Times New Roman"/>
                  <w:color w:val="214343"/>
                  <w:sz w:val="17"/>
                  <w:szCs w:val="17"/>
                  <w:bdr w:val="none" w:sz="0" w:space="0" w:color="auto" w:frame="1"/>
                  <w:lang w:eastAsia="ru-RU"/>
                </w:rPr>
                <w:t>www.1c.ru</w:t>
              </w:r>
            </w:hyperlink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F28B0" w:rsidRPr="004F28B0" w:rsidRDefault="004F28B0" w:rsidP="004F28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</w:pPr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Хотя продукция компании 1С относится к классу локальных систем, не отметить данного игрока нельзя. В своем классе 1С занимает лидирующее положение, далеко опережая конкурентов. В составе продукции 1С есть и система "1С</w:t>
            </w:r>
            <w:proofErr w:type="gramStart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:П</w:t>
            </w:r>
            <w:proofErr w:type="gramEnd"/>
            <w:r w:rsidRPr="004F28B0">
              <w:rPr>
                <w:rFonts w:ascii="Verdana" w:eastAsia="Times New Roman" w:hAnsi="Verdana" w:cs="Times New Roman"/>
                <w:color w:val="333333"/>
                <w:sz w:val="17"/>
                <w:szCs w:val="17"/>
                <w:lang w:eastAsia="ru-RU"/>
              </w:rPr>
              <w:t>роизводство", которая позволяет в некотором объеме решить задачи производственного учета и планирования.</w:t>
            </w:r>
          </w:p>
        </w:tc>
      </w:tr>
    </w:tbl>
    <w:p w:rsidR="00BB2B5C" w:rsidRDefault="00796C81"/>
    <w:sectPr w:rsidR="00BB2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B0"/>
    <w:rsid w:val="00242523"/>
    <w:rsid w:val="004F28B0"/>
    <w:rsid w:val="005F54D7"/>
    <w:rsid w:val="0079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8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8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face.ru/ross/ross_h.htm" TargetMode="External"/><Relationship Id="rId13" Type="http://schemas.openxmlformats.org/officeDocument/2006/relationships/hyperlink" Target="http://www.qad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an.ru/" TargetMode="External"/><Relationship Id="rId12" Type="http://schemas.openxmlformats.org/officeDocument/2006/relationships/hyperlink" Target="http://www.interface.ru/qad/mfg.htm" TargetMode="External"/><Relationship Id="rId17" Type="http://schemas.openxmlformats.org/officeDocument/2006/relationships/hyperlink" Target="http://www.1c.ru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it.ru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racle.ru/" TargetMode="External"/><Relationship Id="rId11" Type="http://schemas.openxmlformats.org/officeDocument/2006/relationships/hyperlink" Target="http://www.damgaard.ru/" TargetMode="External"/><Relationship Id="rId5" Type="http://schemas.openxmlformats.org/officeDocument/2006/relationships/hyperlink" Target="http://www.sap.com/" TargetMode="External"/><Relationship Id="rId15" Type="http://schemas.openxmlformats.org/officeDocument/2006/relationships/hyperlink" Target="http://www.galaktika.ru/" TargetMode="External"/><Relationship Id="rId10" Type="http://schemas.openxmlformats.org/officeDocument/2006/relationships/hyperlink" Target="http://www.frontstep.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ossinc.com/" TargetMode="External"/><Relationship Id="rId14" Type="http://schemas.openxmlformats.org/officeDocument/2006/relationships/hyperlink" Target="http://www.paru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2</cp:revision>
  <dcterms:created xsi:type="dcterms:W3CDTF">2014-03-28T06:52:00Z</dcterms:created>
  <dcterms:modified xsi:type="dcterms:W3CDTF">2014-03-28T06:54:00Z</dcterms:modified>
</cp:coreProperties>
</file>