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C82" w:rsidRDefault="00432C82" w:rsidP="00432C82">
      <w:pPr>
        <w:ind w:firstLine="709"/>
        <w:jc w:val="center"/>
      </w:pPr>
      <w:r w:rsidRPr="00432C82">
        <w:rPr>
          <w:b/>
        </w:rPr>
        <w:t xml:space="preserve">Методика проведения информационного обследования </w:t>
      </w:r>
      <w:r w:rsidR="00E95B85">
        <w:rPr>
          <w:b/>
        </w:rPr>
        <w:t>организации</w:t>
      </w:r>
    </w:p>
    <w:p w:rsidR="00511F27" w:rsidRDefault="007E6C06" w:rsidP="00E95B85">
      <w:pPr>
        <w:ind w:firstLine="709"/>
        <w:jc w:val="both"/>
      </w:pPr>
      <w:r>
        <w:t>Любая организация - это сложный организм, функционирование которого невозможно представить без наличия полного, подробного и</w:t>
      </w:r>
      <w:r w:rsidR="004F755B">
        <w:t xml:space="preserve"> систематизированного описания.</w:t>
      </w:r>
      <w:r>
        <w:t xml:space="preserve"> Руководство, как правило, лишь в общих чертах представляет себе процесс ведения дел, а исполнитель подробно  изучил лишь свою деятельность, уяснил свою роль в сложившейся системе деловых взаимоотношений. Но как организация функционирует в целом, не знает, как правило, никто. </w:t>
      </w:r>
    </w:p>
    <w:p w:rsidR="007E6C06" w:rsidRDefault="007E6C06" w:rsidP="00BA310B">
      <w:pPr>
        <w:pStyle w:val="a3"/>
        <w:ind w:firstLine="709"/>
        <w:jc w:val="both"/>
      </w:pPr>
      <w:r>
        <w:t xml:space="preserve">Основными целями </w:t>
      </w:r>
      <w:r w:rsidR="00511F27">
        <w:t>проведения информационного исследования деятельности института являются</w:t>
      </w:r>
      <w:r>
        <w:t>:</w:t>
      </w:r>
    </w:p>
    <w:p w:rsidR="007E6C06" w:rsidRDefault="007E6C06" w:rsidP="00BA310B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представление деятельности </w:t>
      </w:r>
      <w:r w:rsidR="00E95B85">
        <w:t>организации</w:t>
      </w:r>
      <w:r w:rsidR="00D24049">
        <w:t xml:space="preserve"> и его подразделений </w:t>
      </w:r>
      <w:r>
        <w:t xml:space="preserve"> и </w:t>
      </w:r>
      <w:r w:rsidR="00D24049">
        <w:t xml:space="preserve">используемых </w:t>
      </w:r>
      <w:r>
        <w:t xml:space="preserve"> технологий</w:t>
      </w:r>
      <w:r w:rsidR="00D24049">
        <w:t xml:space="preserve"> организации основных видов деятельности </w:t>
      </w:r>
      <w:r>
        <w:t xml:space="preserve"> в виде</w:t>
      </w:r>
      <w:r w:rsidR="00D24049">
        <w:t xml:space="preserve"> последовательных </w:t>
      </w:r>
      <w:r>
        <w:t xml:space="preserve"> иерархи</w:t>
      </w:r>
      <w:r w:rsidR="00D24049">
        <w:t>ческих</w:t>
      </w:r>
      <w:r>
        <w:t xml:space="preserve"> диаграмм, </w:t>
      </w:r>
      <w:r w:rsidR="00D24049">
        <w:t xml:space="preserve"> которые позволят </w:t>
      </w:r>
      <w:r>
        <w:t>наглядно и полно</w:t>
      </w:r>
      <w:r w:rsidR="00D24049">
        <w:t xml:space="preserve"> описать деятельность </w:t>
      </w:r>
      <w:r w:rsidR="00E95B85">
        <w:t>организации</w:t>
      </w:r>
      <w:r>
        <w:t xml:space="preserve">; </w:t>
      </w:r>
    </w:p>
    <w:p w:rsidR="007E6C06" w:rsidRDefault="00D24049" w:rsidP="00BA310B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проведение анализа диаграмм с целью выработки  </w:t>
      </w:r>
      <w:r w:rsidR="007E6C06">
        <w:t xml:space="preserve">предложений по </w:t>
      </w:r>
      <w:r>
        <w:t xml:space="preserve">оценки эффективности существующей </w:t>
      </w:r>
      <w:r w:rsidR="007E6C06">
        <w:t xml:space="preserve">организационно-управленческой структуры; </w:t>
      </w:r>
    </w:p>
    <w:p w:rsidR="007E6C06" w:rsidRDefault="007E6C06" w:rsidP="00BA310B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упорядочивание информационных потоков (в том числе документооборота)</w:t>
      </w:r>
      <w:r w:rsidR="00D24049">
        <w:t xml:space="preserve"> и стандартизация  основных форм документов</w:t>
      </w:r>
      <w:r>
        <w:t xml:space="preserve"> внутри </w:t>
      </w:r>
      <w:r w:rsidR="00E95B85">
        <w:t>организации</w:t>
      </w:r>
      <w:r>
        <w:t xml:space="preserve">; </w:t>
      </w:r>
    </w:p>
    <w:p w:rsidR="007E6C06" w:rsidRDefault="007E6C06" w:rsidP="00BA310B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выработка рекомендаций по построению рациональных технологий работы подразделений </w:t>
      </w:r>
      <w:r w:rsidR="00E95B85">
        <w:t>организации</w:t>
      </w:r>
      <w:r>
        <w:t xml:space="preserve">; </w:t>
      </w:r>
    </w:p>
    <w:p w:rsidR="00F35261" w:rsidRDefault="007E6C06" w:rsidP="00BA310B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анализ требований и проектирование спецификаций корпоративных информационных</w:t>
      </w:r>
      <w:r>
        <w:rPr>
          <w:b/>
          <w:bCs/>
          <w:i/>
          <w:iCs/>
        </w:rPr>
        <w:t xml:space="preserve"> </w:t>
      </w:r>
      <w:r>
        <w:t>систем</w:t>
      </w:r>
      <w:r w:rsidR="00F35261">
        <w:t xml:space="preserve"> в рамках </w:t>
      </w:r>
      <w:r w:rsidR="00E95B85">
        <w:t>организации</w:t>
      </w:r>
      <w:r w:rsidR="00F35261">
        <w:t>.</w:t>
      </w:r>
    </w:p>
    <w:p w:rsidR="00F35261" w:rsidRDefault="00F35261" w:rsidP="00BA310B">
      <w:pPr>
        <w:ind w:left="357"/>
        <w:jc w:val="both"/>
      </w:pPr>
      <w:r>
        <w:t>Для достижения поставленных целей необходимо выполнить следующие этапы (рис. 1):</w:t>
      </w:r>
    </w:p>
    <w:p w:rsidR="00F35261" w:rsidRDefault="00F35261" w:rsidP="00E95B85">
      <w:pPr>
        <w:numPr>
          <w:ilvl w:val="0"/>
          <w:numId w:val="5"/>
        </w:numPr>
        <w:jc w:val="both"/>
      </w:pPr>
      <w:r>
        <w:t>Проведение информационного обследования подразделений института.</w:t>
      </w:r>
    </w:p>
    <w:p w:rsidR="00F35261" w:rsidRDefault="00F35261" w:rsidP="00E95B85">
      <w:pPr>
        <w:numPr>
          <w:ilvl w:val="0"/>
          <w:numId w:val="5"/>
        </w:numPr>
        <w:jc w:val="both"/>
      </w:pPr>
      <w:r>
        <w:t>Разработка моделей</w:t>
      </w:r>
      <w:r w:rsidR="007E6C06">
        <w:t xml:space="preserve"> </w:t>
      </w:r>
      <w:r>
        <w:t xml:space="preserve"> основных бизнес-процессов и моделей потоков данных</w:t>
      </w:r>
    </w:p>
    <w:p w:rsidR="007E6C06" w:rsidRDefault="00F35261" w:rsidP="00E95B85">
      <w:pPr>
        <w:numPr>
          <w:ilvl w:val="0"/>
          <w:numId w:val="5"/>
        </w:numPr>
        <w:jc w:val="both"/>
      </w:pPr>
      <w:r>
        <w:t>Анализ полученных моделей</w:t>
      </w:r>
    </w:p>
    <w:p w:rsidR="003730A4" w:rsidRDefault="003730A4" w:rsidP="00E95B85">
      <w:pPr>
        <w:numPr>
          <w:ilvl w:val="0"/>
          <w:numId w:val="5"/>
        </w:numPr>
        <w:jc w:val="both"/>
      </w:pPr>
      <w:r>
        <w:rPr>
          <w:noProof/>
        </w:rPr>
        <w:pict>
          <v:group id="_x0000_s1042" style="position:absolute;left:0;text-align:left;margin-left:9pt;margin-top:36.1pt;width:423.45pt;height:148pt;z-index:251657728" coordorigin="1881,12574" coordsize="8469,2960">
            <v:rect id="_x0000_s1028" style="position:absolute;left:1881;top:12574;width:3601;height:1080">
              <v:textbox style="mso-next-textbox:#_x0000_s1028">
                <w:txbxContent>
                  <w:p w:rsidR="00F35261" w:rsidRDefault="00F35261" w:rsidP="00F35261">
                    <w:pPr>
                      <w:jc w:val="center"/>
                    </w:pPr>
                    <w:r>
                      <w:t>Проведение информационного обследования  подразделений</w:t>
                    </w:r>
                  </w:p>
                  <w:p w:rsidR="00F35261" w:rsidRDefault="00E95B85" w:rsidP="00E95B85">
                    <w:pPr>
                      <w:jc w:val="center"/>
                    </w:pPr>
                    <w:r>
                      <w:t>организации</w:t>
                    </w:r>
                  </w:p>
                </w:txbxContent>
              </v:textbox>
            </v:rect>
            <v:rect id="_x0000_s1029" style="position:absolute;left:6567;top:12593;width:3783;height:1082">
              <v:textbox style="mso-next-textbox:#_x0000_s1029">
                <w:txbxContent>
                  <w:p w:rsidR="00F35261" w:rsidRDefault="00F35261" w:rsidP="00F35261">
                    <w:pPr>
                      <w:jc w:val="center"/>
                    </w:pPr>
                    <w:r>
                      <w:t>Построение моделей бизнес-процессов</w:t>
                    </w:r>
                  </w:p>
                </w:txbxContent>
              </v:textbox>
            </v:rect>
            <v:rect id="_x0000_s1032" style="position:absolute;left:6741;top:14454;width:3601;height:1080">
              <v:textbox style="mso-next-textbox:#_x0000_s1032">
                <w:txbxContent>
                  <w:p w:rsidR="00F35261" w:rsidRDefault="00F35261" w:rsidP="00F35261">
                    <w:pPr>
                      <w:jc w:val="center"/>
                    </w:pPr>
                    <w:r>
                      <w:t>Анализ моделей</w:t>
                    </w:r>
                  </w:p>
                </w:txbxContent>
              </v:textbox>
            </v:rect>
            <v:rect id="_x0000_s1033" style="position:absolute;left:1881;top:14454;width:3601;height:1080">
              <v:textbox style="mso-next-textbox:#_x0000_s1033">
                <w:txbxContent>
                  <w:p w:rsidR="00F35261" w:rsidRDefault="00F35261" w:rsidP="00F35261">
                    <w:pPr>
                      <w:jc w:val="center"/>
                    </w:pPr>
                    <w:r>
                      <w:t xml:space="preserve">Выработка </w:t>
                    </w:r>
                    <w:r w:rsidR="00C619A8">
                      <w:t>предложений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4" type="#_x0000_t13" style="position:absolute;left:5481;top:13014;width:1080;height:180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36" type="#_x0000_t66" style="position:absolute;left:5481;top:14814;width:1260;height:180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1" type="#_x0000_t67" style="position:absolute;left:8361;top:13734;width:180;height:720"/>
          </v:group>
        </w:pict>
      </w:r>
      <w:r w:rsidR="00F35261">
        <w:t xml:space="preserve">Выработка </w:t>
      </w:r>
      <w:r w:rsidR="00C619A8">
        <w:t>предложений</w:t>
      </w:r>
      <w:r w:rsidR="00F35261">
        <w:t xml:space="preserve"> </w:t>
      </w: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3730A4" w:rsidRPr="003730A4" w:rsidRDefault="003730A4" w:rsidP="00BA310B">
      <w:pPr>
        <w:jc w:val="both"/>
      </w:pPr>
    </w:p>
    <w:p w:rsidR="00F35261" w:rsidRDefault="00F35261" w:rsidP="00BA310B">
      <w:pPr>
        <w:jc w:val="both"/>
      </w:pPr>
    </w:p>
    <w:p w:rsidR="003730A4" w:rsidRPr="003730A4" w:rsidRDefault="003730A4" w:rsidP="004F755B">
      <w:pPr>
        <w:pStyle w:val="a5"/>
        <w:jc w:val="center"/>
        <w:rPr>
          <w:sz w:val="24"/>
          <w:szCs w:val="24"/>
        </w:rPr>
      </w:pPr>
      <w:r w:rsidRPr="003730A4">
        <w:rPr>
          <w:sz w:val="24"/>
          <w:szCs w:val="24"/>
        </w:rPr>
        <w:t>Рис</w:t>
      </w:r>
      <w:r w:rsidR="00845F3B">
        <w:rPr>
          <w:sz w:val="24"/>
          <w:szCs w:val="24"/>
        </w:rPr>
        <w:t>.</w:t>
      </w:r>
      <w:r w:rsidRPr="003730A4">
        <w:rPr>
          <w:sz w:val="24"/>
          <w:szCs w:val="24"/>
        </w:rPr>
        <w:t xml:space="preserve"> </w:t>
      </w:r>
      <w:r w:rsidRPr="003730A4">
        <w:rPr>
          <w:sz w:val="24"/>
          <w:szCs w:val="24"/>
        </w:rPr>
        <w:fldChar w:fldCharType="begin"/>
      </w:r>
      <w:r w:rsidRPr="003730A4">
        <w:rPr>
          <w:sz w:val="24"/>
          <w:szCs w:val="24"/>
        </w:rPr>
        <w:instrText xml:space="preserve"> SEQ Рисунок \* ARABIC </w:instrText>
      </w:r>
      <w:r w:rsidRPr="003730A4">
        <w:rPr>
          <w:sz w:val="24"/>
          <w:szCs w:val="24"/>
        </w:rPr>
        <w:fldChar w:fldCharType="separate"/>
      </w:r>
      <w:r w:rsidRPr="003730A4">
        <w:rPr>
          <w:noProof/>
          <w:sz w:val="24"/>
          <w:szCs w:val="24"/>
        </w:rPr>
        <w:t>1</w:t>
      </w:r>
      <w:r w:rsidRPr="003730A4">
        <w:rPr>
          <w:sz w:val="24"/>
          <w:szCs w:val="24"/>
        </w:rPr>
        <w:fldChar w:fldCharType="end"/>
      </w:r>
      <w:r w:rsidR="00845F3B">
        <w:rPr>
          <w:sz w:val="24"/>
          <w:szCs w:val="24"/>
        </w:rPr>
        <w:t>. Этапы информационного исследования</w:t>
      </w:r>
    </w:p>
    <w:p w:rsidR="007E6C06" w:rsidRDefault="002E358E" w:rsidP="00432C82">
      <w:pPr>
        <w:pStyle w:val="a3"/>
        <w:jc w:val="center"/>
      </w:pPr>
      <w:r>
        <w:rPr>
          <w:b/>
          <w:bCs/>
        </w:rPr>
        <w:t>1</w:t>
      </w:r>
      <w:r w:rsidR="007E6C06">
        <w:rPr>
          <w:b/>
          <w:bCs/>
        </w:rPr>
        <w:t xml:space="preserve">. Проведение </w:t>
      </w:r>
      <w:r w:rsidR="003730A4">
        <w:rPr>
          <w:b/>
          <w:bCs/>
        </w:rPr>
        <w:t xml:space="preserve">информационного </w:t>
      </w:r>
      <w:r w:rsidR="007E6C06">
        <w:rPr>
          <w:b/>
          <w:bCs/>
        </w:rPr>
        <w:t xml:space="preserve">обследования </w:t>
      </w:r>
      <w:r w:rsidR="003730A4">
        <w:rPr>
          <w:b/>
          <w:bCs/>
        </w:rPr>
        <w:t>подразделений института</w:t>
      </w:r>
    </w:p>
    <w:p w:rsidR="003730A4" w:rsidRDefault="003730A4" w:rsidP="00BA310B">
      <w:pPr>
        <w:ind w:firstLine="709"/>
        <w:jc w:val="both"/>
      </w:pPr>
      <w:r w:rsidRPr="001A12F9">
        <w:t>Информационное обследование является важным и необходимым элементом при анализе и обосновании внедрения ИС (ГОСТ 34.601).</w:t>
      </w:r>
    </w:p>
    <w:p w:rsidR="003730A4" w:rsidRPr="001A12F9" w:rsidRDefault="003730A4" w:rsidP="00BA310B">
      <w:pPr>
        <w:ind w:firstLine="709"/>
        <w:jc w:val="both"/>
      </w:pPr>
      <w:r w:rsidRPr="001A12F9">
        <w:t>Цель обследования: сбор информации для формирования информационной модели подразделения.</w:t>
      </w:r>
    </w:p>
    <w:p w:rsidR="003730A4" w:rsidRPr="001A12F9" w:rsidRDefault="003730A4" w:rsidP="00BA310B">
      <w:pPr>
        <w:ind w:firstLine="709"/>
        <w:jc w:val="both"/>
      </w:pPr>
      <w:r w:rsidRPr="001A12F9">
        <w:t>Задачи обследования: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 w:rsidRPr="001A12F9">
        <w:lastRenderedPageBreak/>
        <w:t>получение полной  и систематизированной информации о процессах функционирования подразделений  и исходных данных  для них;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 w:rsidRPr="001A12F9">
        <w:t>обобщение и анализ  собранной информации и формирования исходных данных для построения обобщенной информационной  модели функционирования подразделений.</w:t>
      </w:r>
    </w:p>
    <w:p w:rsidR="003730A4" w:rsidRDefault="003730A4" w:rsidP="00BA310B">
      <w:pPr>
        <w:ind w:firstLine="709"/>
        <w:jc w:val="both"/>
      </w:pPr>
      <w:r w:rsidRPr="001A12F9">
        <w:t>В ходе информационного обследования</w:t>
      </w:r>
      <w:r>
        <w:t>: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 w:rsidRPr="001A12F9">
        <w:t xml:space="preserve">собирается информация о существующей системе  и объектах управления (определение организационной, штатной и топологической структур </w:t>
      </w:r>
      <w:r>
        <w:t>подразделения</w:t>
      </w:r>
      <w:r w:rsidRPr="001A12F9">
        <w:t xml:space="preserve">: аппарат управления, структурные </w:t>
      </w:r>
      <w:r>
        <w:t>части</w:t>
      </w:r>
      <w:r w:rsidRPr="001A12F9">
        <w:t>,  функции управления - управление документооборотом, управление обеспечением, управление  взаимодействием);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 w:rsidRPr="001A12F9">
        <w:t>определ</w:t>
      </w:r>
      <w:r>
        <w:t>яется</w:t>
      </w:r>
      <w:r w:rsidRPr="001A12F9">
        <w:t xml:space="preserve"> </w:t>
      </w:r>
      <w:r>
        <w:t>состав</w:t>
      </w:r>
      <w:r w:rsidRPr="001A12F9">
        <w:t xml:space="preserve"> функций подразделения; 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>
        <w:t xml:space="preserve">собираются </w:t>
      </w:r>
      <w:r w:rsidRPr="001A12F9">
        <w:t>предложени</w:t>
      </w:r>
      <w:r>
        <w:t>я</w:t>
      </w:r>
      <w:r w:rsidRPr="001A12F9">
        <w:t xml:space="preserve"> сотрудников по совершенствованию бизнес-процессов предприятия; </w:t>
      </w:r>
    </w:p>
    <w:p w:rsidR="003730A4" w:rsidRPr="001A12F9" w:rsidRDefault="003730A4" w:rsidP="00E95B85">
      <w:pPr>
        <w:numPr>
          <w:ilvl w:val="0"/>
          <w:numId w:val="8"/>
        </w:numPr>
        <w:ind w:left="0" w:firstLine="709"/>
        <w:jc w:val="both"/>
      </w:pPr>
      <w:r w:rsidRPr="001A12F9">
        <w:t>анализ</w:t>
      </w:r>
      <w:r>
        <w:t>ируется</w:t>
      </w:r>
      <w:r w:rsidRPr="001A12F9">
        <w:t xml:space="preserve"> распределения функций по сотрудникам</w:t>
      </w:r>
      <w:r>
        <w:t>.</w:t>
      </w:r>
    </w:p>
    <w:p w:rsidR="003730A4" w:rsidRPr="001A12F9" w:rsidRDefault="003730A4" w:rsidP="00BA310B">
      <w:pPr>
        <w:ind w:firstLine="709"/>
        <w:jc w:val="both"/>
      </w:pPr>
      <w:r w:rsidRPr="001A12F9">
        <w:t xml:space="preserve">Объектом исследования являются  </w:t>
      </w:r>
      <w:r>
        <w:t xml:space="preserve">информационные </w:t>
      </w:r>
      <w:r w:rsidRPr="001A12F9">
        <w:t xml:space="preserve">процессы управления и бизнес - процессы, протекающие в подразделении. </w:t>
      </w:r>
    </w:p>
    <w:p w:rsidR="003730A4" w:rsidRPr="001A12F9" w:rsidRDefault="003730A4" w:rsidP="00BA310B">
      <w:pPr>
        <w:ind w:firstLine="709"/>
        <w:jc w:val="both"/>
      </w:pPr>
      <w:r w:rsidRPr="001A12F9">
        <w:t>Предмет исследования  - информационные процессы и потоки, реализуемые в процессе реализации бизнес-процессов.</w:t>
      </w:r>
    </w:p>
    <w:p w:rsidR="003730A4" w:rsidRPr="001A12F9" w:rsidRDefault="003730A4" w:rsidP="00BA310B">
      <w:pPr>
        <w:ind w:firstLine="709"/>
        <w:jc w:val="both"/>
      </w:pPr>
      <w:r w:rsidRPr="001A12F9">
        <w:t>Результат исследования – формализованное описание информационных процессов и потоков, процессов обработки информации в автоматизированной системе управления. В качестве методов описания моделей выбрана методология функционального описания бизнес-процессов.</w:t>
      </w:r>
    </w:p>
    <w:p w:rsidR="003730A4" w:rsidRPr="001A12F9" w:rsidRDefault="003730A4" w:rsidP="00BA310B">
      <w:pPr>
        <w:ind w:firstLine="709"/>
        <w:jc w:val="both"/>
      </w:pPr>
    </w:p>
    <w:p w:rsidR="003730A4" w:rsidRPr="001A12F9" w:rsidRDefault="003730A4" w:rsidP="00BA310B">
      <w:pPr>
        <w:ind w:firstLine="709"/>
        <w:jc w:val="both"/>
      </w:pPr>
      <w:r w:rsidRPr="001A12F9">
        <w:t xml:space="preserve">В результате обследования  </w:t>
      </w:r>
      <w:r>
        <w:t>должны быть определены</w:t>
      </w:r>
      <w:r w:rsidRPr="001A12F9">
        <w:t>: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задачи, решаемые в подразделении;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работы, выполняемые должностными лицами при решении конкретных задач,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состав исходной  и выходной информации при решении задач;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устойчивые связи при решении задач, потоки информации при обмене и её характеристики;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требования к точности и времени выполнения задачи;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сведения о способах проведения расчетов;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требования к уровню безопасности информации.</w:t>
      </w:r>
    </w:p>
    <w:p w:rsidR="003730A4" w:rsidRPr="001A12F9" w:rsidRDefault="003730A4" w:rsidP="00BA310B">
      <w:pPr>
        <w:ind w:firstLine="709"/>
        <w:jc w:val="both"/>
      </w:pPr>
      <w:r w:rsidRPr="001A12F9">
        <w:t>При анализе информационных потоков  определяют: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состав понятий и терминов;</w:t>
      </w:r>
    </w:p>
    <w:p w:rsidR="003730A4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совокупность внешних и внутренних документов (структура, содержание, формы);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>
        <w:t>состав информации, необходимой для решения каждой задачи в процессе управления (номенклатура документов, типы документов, напр., приказ, план, отчет, заявка, справка и т.п., формы документов);</w:t>
      </w:r>
    </w:p>
    <w:p w:rsidR="003730A4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состав процедур обработки данных и требования к их реализации;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>
        <w:t>используемые информационные технологии и БД</w:t>
      </w:r>
    </w:p>
    <w:p w:rsidR="003730A4" w:rsidRPr="001A12F9" w:rsidRDefault="003730A4" w:rsidP="00E95B85">
      <w:pPr>
        <w:numPr>
          <w:ilvl w:val="0"/>
          <w:numId w:val="6"/>
        </w:numPr>
        <w:ind w:left="0" w:firstLine="709"/>
        <w:jc w:val="both"/>
      </w:pPr>
      <w:r w:rsidRPr="001A12F9">
        <w:t>количественные характеристики потоков информации: объемы поступающей, хранимой, обрабатываемой и передаваемой  информации, единицы измерения, степень конфиденциальности.</w:t>
      </w:r>
    </w:p>
    <w:p w:rsidR="003730A4" w:rsidRPr="001A12F9" w:rsidRDefault="003730A4" w:rsidP="00BA310B">
      <w:pPr>
        <w:ind w:firstLine="709"/>
        <w:jc w:val="both"/>
      </w:pPr>
      <w:r w:rsidRPr="001A12F9">
        <w:t>Последовательность действий:</w:t>
      </w:r>
    </w:p>
    <w:p w:rsidR="003730A4" w:rsidRPr="001A12F9" w:rsidRDefault="003730A4" w:rsidP="00E95B85">
      <w:pPr>
        <w:numPr>
          <w:ilvl w:val="1"/>
          <w:numId w:val="7"/>
        </w:numPr>
        <w:ind w:left="0" w:firstLine="709"/>
        <w:jc w:val="both"/>
      </w:pPr>
      <w:r w:rsidRPr="001A12F9">
        <w:t>Определить состав должностных лиц.</w:t>
      </w:r>
    </w:p>
    <w:p w:rsidR="003730A4" w:rsidRPr="001A12F9" w:rsidRDefault="003730A4" w:rsidP="00E95B85">
      <w:pPr>
        <w:numPr>
          <w:ilvl w:val="1"/>
          <w:numId w:val="7"/>
        </w:numPr>
        <w:ind w:left="0" w:firstLine="709"/>
        <w:jc w:val="both"/>
      </w:pPr>
      <w:r w:rsidRPr="001A12F9">
        <w:t>Выделить перечень задач, решаемых подразделением.</w:t>
      </w:r>
    </w:p>
    <w:p w:rsidR="003730A4" w:rsidRPr="001A12F9" w:rsidRDefault="003730A4" w:rsidP="00E95B85">
      <w:pPr>
        <w:numPr>
          <w:ilvl w:val="1"/>
          <w:numId w:val="7"/>
        </w:numPr>
        <w:ind w:left="0" w:firstLine="709"/>
        <w:jc w:val="both"/>
      </w:pPr>
      <w:r w:rsidRPr="001A12F9">
        <w:t>Определить перечень задач, решаемых каждым должностным лицом</w:t>
      </w:r>
    </w:p>
    <w:p w:rsidR="003730A4" w:rsidRPr="001A12F9" w:rsidRDefault="003730A4" w:rsidP="00E95B85">
      <w:pPr>
        <w:numPr>
          <w:ilvl w:val="1"/>
          <w:numId w:val="7"/>
        </w:numPr>
        <w:ind w:left="0" w:firstLine="709"/>
        <w:jc w:val="both"/>
      </w:pPr>
      <w:r w:rsidRPr="001A12F9">
        <w:t>Для каждой задачи определить элементы, необходимые для её решения, и порядок решения задачи (в виде алгоритма или схемы).</w:t>
      </w:r>
    </w:p>
    <w:p w:rsidR="003730A4" w:rsidRPr="001A12F9" w:rsidRDefault="003730A4" w:rsidP="00BA310B">
      <w:pPr>
        <w:ind w:firstLine="709"/>
        <w:jc w:val="both"/>
        <w:rPr>
          <w:color w:val="000000"/>
        </w:rPr>
      </w:pPr>
      <w:r w:rsidRPr="001A12F9">
        <w:rPr>
          <w:bCs/>
          <w:color w:val="000000"/>
        </w:rPr>
        <w:lastRenderedPageBreak/>
        <w:t>Отчет об обследовании</w:t>
      </w:r>
      <w:r w:rsidRPr="001A12F9">
        <w:rPr>
          <w:color w:val="000000"/>
        </w:rPr>
        <w:t xml:space="preserve"> содержит следующие разделы:</w:t>
      </w:r>
    </w:p>
    <w:p w:rsidR="003730A4" w:rsidRPr="001A12F9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1A12F9">
        <w:rPr>
          <w:color w:val="000000"/>
        </w:rPr>
        <w:t>Организационная структура</w:t>
      </w:r>
      <w:r>
        <w:rPr>
          <w:color w:val="000000"/>
        </w:rPr>
        <w:t xml:space="preserve"> подразделения (на основе штатного расписания и фактического состава сотрудников) </w:t>
      </w:r>
    </w:p>
    <w:p w:rsidR="003730A4" w:rsidRPr="001A12F9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1A12F9">
        <w:rPr>
          <w:color w:val="000000"/>
        </w:rPr>
        <w:t>Описание состава автоматизируемых бизнес-процессов (</w:t>
      </w:r>
      <w:r>
        <w:rPr>
          <w:color w:val="000000"/>
        </w:rPr>
        <w:t>табл.1</w:t>
      </w:r>
      <w:r w:rsidRPr="001A12F9">
        <w:rPr>
          <w:color w:val="000000"/>
        </w:rPr>
        <w:t xml:space="preserve">) </w:t>
      </w:r>
    </w:p>
    <w:p w:rsidR="00E95B85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E95B85">
        <w:rPr>
          <w:color w:val="000000"/>
        </w:rPr>
        <w:t xml:space="preserve">Описания бизнес-процессов </w:t>
      </w:r>
    </w:p>
    <w:p w:rsidR="003730A4" w:rsidRPr="00E95B85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E95B85">
        <w:rPr>
          <w:color w:val="000000"/>
        </w:rPr>
        <w:t>Описание операций, реализующих бизнес-процесс (табл.2).</w:t>
      </w:r>
    </w:p>
    <w:p w:rsidR="003730A4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>Описание информации в бизнес-процессе (табл. 3).</w:t>
      </w:r>
    </w:p>
    <w:p w:rsidR="003730A4" w:rsidRPr="001A12F9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1A12F9">
        <w:rPr>
          <w:color w:val="000000"/>
        </w:rPr>
        <w:t xml:space="preserve">Формы документов </w:t>
      </w:r>
    </w:p>
    <w:p w:rsidR="003730A4" w:rsidRPr="001A12F9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1A12F9">
        <w:rPr>
          <w:color w:val="000000"/>
        </w:rPr>
        <w:t xml:space="preserve">Описание  используемых справочников (по каждому справочнику дается описание необходимой иерархической структуры) </w:t>
      </w:r>
    </w:p>
    <w:p w:rsidR="003730A4" w:rsidRPr="001A12F9" w:rsidRDefault="003730A4" w:rsidP="00E95B85">
      <w:pPr>
        <w:numPr>
          <w:ilvl w:val="0"/>
          <w:numId w:val="9"/>
        </w:numPr>
        <w:jc w:val="both"/>
        <w:rPr>
          <w:color w:val="000000"/>
        </w:rPr>
      </w:pPr>
      <w:r w:rsidRPr="001A12F9">
        <w:rPr>
          <w:color w:val="000000"/>
        </w:rPr>
        <w:t>Список  используемого программного обеспечения</w:t>
      </w:r>
    </w:p>
    <w:p w:rsidR="003730A4" w:rsidRPr="001A3F74" w:rsidRDefault="003730A4" w:rsidP="00BA310B">
      <w:pPr>
        <w:spacing w:before="100" w:beforeAutospacing="1" w:after="100" w:afterAutospacing="1"/>
        <w:jc w:val="both"/>
        <w:rPr>
          <w:i/>
          <w:color w:val="000000"/>
        </w:rPr>
      </w:pPr>
      <w:r w:rsidRPr="001A3F74">
        <w:rPr>
          <w:i/>
          <w:color w:val="000000"/>
        </w:rPr>
        <w:t>Формы описания результатов обследования</w:t>
      </w:r>
    </w:p>
    <w:p w:rsidR="003730A4" w:rsidRDefault="003730A4" w:rsidP="00BA310B">
      <w:pPr>
        <w:spacing w:before="100" w:beforeAutospacing="1" w:after="100" w:afterAutospacing="1"/>
        <w:jc w:val="both"/>
        <w:rPr>
          <w:i/>
          <w:color w:val="000000"/>
        </w:rPr>
      </w:pPr>
      <w:r w:rsidRPr="001A3F74">
        <w:rPr>
          <w:i/>
          <w:color w:val="000000"/>
        </w:rPr>
        <w:t xml:space="preserve">Описание  бизнес-процессов </w:t>
      </w:r>
    </w:p>
    <w:p w:rsidR="003730A4" w:rsidRPr="001A3F74" w:rsidRDefault="003730A4" w:rsidP="00BA310B">
      <w:pPr>
        <w:spacing w:before="100" w:beforeAutospacing="1" w:after="100" w:afterAutospacing="1"/>
        <w:ind w:left="6372" w:firstLine="708"/>
        <w:jc w:val="both"/>
        <w:rPr>
          <w:color w:val="000000"/>
        </w:rPr>
      </w:pPr>
      <w:r w:rsidRPr="001A3F74">
        <w:rPr>
          <w:color w:val="000000"/>
        </w:rPr>
        <w:t>Таблица 1</w:t>
      </w:r>
      <w:r w:rsidRPr="001A3F74">
        <w:rPr>
          <w:color w:val="000000"/>
        </w:rPr>
        <w:tab/>
      </w:r>
      <w:r w:rsidRPr="001A3F74">
        <w:rPr>
          <w:color w:val="000000"/>
        </w:rPr>
        <w:tab/>
      </w:r>
      <w:r w:rsidRPr="001A3F74">
        <w:rPr>
          <w:color w:val="000000"/>
        </w:rPr>
        <w:tab/>
      </w:r>
      <w:r w:rsidRPr="001A3F74">
        <w:rPr>
          <w:color w:val="000000"/>
        </w:rPr>
        <w:tab/>
      </w:r>
      <w:r w:rsidRPr="001A3F74">
        <w:rPr>
          <w:color w:val="000000"/>
        </w:rPr>
        <w:tab/>
      </w:r>
    </w:p>
    <w:tbl>
      <w:tblPr>
        <w:tblStyle w:val="a6"/>
        <w:tblW w:w="0" w:type="auto"/>
        <w:tblLook w:val="01E0"/>
      </w:tblPr>
      <w:tblGrid>
        <w:gridCol w:w="2392"/>
        <w:gridCol w:w="2393"/>
        <w:gridCol w:w="2393"/>
        <w:gridCol w:w="2393"/>
      </w:tblGrid>
      <w:tr w:rsidR="003730A4" w:rsidRPr="001A12F9">
        <w:tc>
          <w:tcPr>
            <w:tcW w:w="2392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№ п.п</w:t>
            </w:r>
          </w:p>
        </w:tc>
        <w:tc>
          <w:tcPr>
            <w:tcW w:w="2393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Код бизнес-процесса</w:t>
            </w:r>
          </w:p>
        </w:tc>
        <w:tc>
          <w:tcPr>
            <w:tcW w:w="2393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Наименование бизнес-процесса</w:t>
            </w:r>
          </w:p>
        </w:tc>
        <w:tc>
          <w:tcPr>
            <w:tcW w:w="2393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Исполнители</w:t>
            </w:r>
          </w:p>
        </w:tc>
      </w:tr>
      <w:tr w:rsidR="003730A4" w:rsidRPr="001A12F9">
        <w:tc>
          <w:tcPr>
            <w:tcW w:w="2392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2393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2393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2393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</w:tr>
    </w:tbl>
    <w:p w:rsidR="003730A4" w:rsidRDefault="003730A4" w:rsidP="00BA310B">
      <w:pPr>
        <w:spacing w:before="100" w:beforeAutospacing="1" w:after="100" w:afterAutospacing="1"/>
        <w:jc w:val="both"/>
        <w:rPr>
          <w:color w:val="000000"/>
        </w:rPr>
      </w:pPr>
      <w:r w:rsidRPr="001A3F74">
        <w:rPr>
          <w:i/>
          <w:color w:val="000000"/>
        </w:rPr>
        <w:t>Описание операций, входящих в бизнес-процесс</w:t>
      </w:r>
      <w:r w:rsidRPr="001A12F9">
        <w:rPr>
          <w:color w:val="000000"/>
        </w:rPr>
        <w:t>.</w:t>
      </w:r>
    </w:p>
    <w:p w:rsidR="003730A4" w:rsidRPr="001A12F9" w:rsidRDefault="003730A4" w:rsidP="00BA310B">
      <w:pPr>
        <w:spacing w:before="100" w:beforeAutospacing="1" w:after="100" w:afterAutospacing="1"/>
        <w:ind w:left="6372" w:firstLine="708"/>
        <w:jc w:val="both"/>
        <w:rPr>
          <w:color w:val="000000"/>
        </w:rPr>
      </w:pPr>
      <w:r>
        <w:rPr>
          <w:color w:val="000000"/>
        </w:rPr>
        <w:t>Таблица 2</w:t>
      </w:r>
    </w:p>
    <w:tbl>
      <w:tblPr>
        <w:tblStyle w:val="a6"/>
        <w:tblW w:w="0" w:type="auto"/>
        <w:tblLook w:val="01E0"/>
      </w:tblPr>
      <w:tblGrid>
        <w:gridCol w:w="1914"/>
        <w:gridCol w:w="1914"/>
        <w:gridCol w:w="1914"/>
        <w:gridCol w:w="1914"/>
        <w:gridCol w:w="1915"/>
      </w:tblGrid>
      <w:tr w:rsidR="003730A4" w:rsidRPr="001A12F9">
        <w:tc>
          <w:tcPr>
            <w:tcW w:w="1914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1914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Исполнитель</w:t>
            </w:r>
          </w:p>
        </w:tc>
        <w:tc>
          <w:tcPr>
            <w:tcW w:w="1914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Как часто</w:t>
            </w:r>
          </w:p>
        </w:tc>
        <w:tc>
          <w:tcPr>
            <w:tcW w:w="1914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Состав и содержание вх</w:t>
            </w:r>
            <w:r w:rsidRPr="001A12F9">
              <w:rPr>
                <w:b/>
                <w:bCs/>
                <w:color w:val="000000"/>
              </w:rPr>
              <w:t>одящи</w:t>
            </w:r>
            <w:r>
              <w:rPr>
                <w:b/>
                <w:bCs/>
                <w:color w:val="000000"/>
              </w:rPr>
              <w:t>х</w:t>
            </w:r>
            <w:r w:rsidRPr="001A12F9">
              <w:rPr>
                <w:b/>
                <w:bCs/>
                <w:color w:val="000000"/>
              </w:rPr>
              <w:t xml:space="preserve"> документ</w:t>
            </w:r>
            <w:r>
              <w:rPr>
                <w:b/>
                <w:bCs/>
                <w:color w:val="000000"/>
              </w:rPr>
              <w:t>ов</w:t>
            </w:r>
            <w:r w:rsidRPr="001A12F9">
              <w:rPr>
                <w:b/>
                <w:bCs/>
                <w:color w:val="000000"/>
              </w:rPr>
              <w:t xml:space="preserve"> (документы-основания)</w:t>
            </w:r>
          </w:p>
        </w:tc>
        <w:tc>
          <w:tcPr>
            <w:tcW w:w="1915" w:type="dxa"/>
            <w:vAlign w:val="center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Состав и содержание и</w:t>
            </w:r>
            <w:r w:rsidRPr="001A12F9">
              <w:rPr>
                <w:b/>
                <w:bCs/>
                <w:color w:val="000000"/>
              </w:rPr>
              <w:t>сходящи</w:t>
            </w:r>
            <w:r>
              <w:rPr>
                <w:b/>
                <w:bCs/>
                <w:color w:val="000000"/>
              </w:rPr>
              <w:t>х</w:t>
            </w:r>
            <w:r w:rsidRPr="001A12F9">
              <w:rPr>
                <w:b/>
                <w:bCs/>
                <w:color w:val="000000"/>
              </w:rPr>
              <w:t xml:space="preserve"> документ</w:t>
            </w:r>
            <w:r>
              <w:rPr>
                <w:b/>
                <w:bCs/>
                <w:color w:val="000000"/>
              </w:rPr>
              <w:t>ов</w:t>
            </w:r>
            <w:r w:rsidRPr="001A12F9">
              <w:rPr>
                <w:b/>
                <w:bCs/>
                <w:color w:val="000000"/>
              </w:rPr>
              <w:t xml:space="preserve"> (составляемый документ)</w:t>
            </w:r>
          </w:p>
        </w:tc>
      </w:tr>
      <w:tr w:rsidR="003730A4" w:rsidRPr="001A12F9">
        <w:tc>
          <w:tcPr>
            <w:tcW w:w="1914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914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914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914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915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</w:tr>
    </w:tbl>
    <w:p w:rsidR="003730A4" w:rsidRDefault="003730A4" w:rsidP="00BA310B">
      <w:pPr>
        <w:spacing w:before="100" w:beforeAutospacing="1" w:after="100" w:afterAutospacing="1"/>
        <w:jc w:val="both"/>
        <w:rPr>
          <w:i/>
          <w:color w:val="000000"/>
        </w:rPr>
      </w:pPr>
    </w:p>
    <w:p w:rsidR="003730A4" w:rsidRPr="001A3F74" w:rsidRDefault="003730A4" w:rsidP="00BA310B">
      <w:pPr>
        <w:spacing w:before="100" w:beforeAutospacing="1" w:after="100" w:afterAutospacing="1"/>
        <w:jc w:val="both"/>
        <w:rPr>
          <w:i/>
          <w:color w:val="000000"/>
        </w:rPr>
      </w:pPr>
      <w:r>
        <w:rPr>
          <w:i/>
          <w:color w:val="000000"/>
        </w:rPr>
        <w:br w:type="page"/>
      </w:r>
      <w:r w:rsidRPr="001A3F74">
        <w:rPr>
          <w:i/>
          <w:color w:val="000000"/>
        </w:rPr>
        <w:lastRenderedPageBreak/>
        <w:t>Описание информации в бизнес-процессе</w:t>
      </w:r>
    </w:p>
    <w:p w:rsidR="003730A4" w:rsidRPr="001A12F9" w:rsidRDefault="003730A4" w:rsidP="00BA310B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Таблица 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6"/>
        <w:tblW w:w="9800" w:type="dxa"/>
        <w:tblLayout w:type="fixed"/>
        <w:tblLook w:val="01E0"/>
      </w:tblPr>
      <w:tblGrid>
        <w:gridCol w:w="1289"/>
        <w:gridCol w:w="1611"/>
        <w:gridCol w:w="1690"/>
        <w:gridCol w:w="1879"/>
        <w:gridCol w:w="1199"/>
        <w:gridCol w:w="1260"/>
        <w:gridCol w:w="872"/>
      </w:tblGrid>
      <w:tr w:rsidR="003730A4" w:rsidRPr="001A12F9">
        <w:tc>
          <w:tcPr>
            <w:tcW w:w="1289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</w:t>
            </w:r>
            <w:r w:rsidRPr="001A12F9">
              <w:rPr>
                <w:b/>
                <w:bCs/>
                <w:color w:val="000000"/>
              </w:rPr>
              <w:t>писание</w:t>
            </w:r>
          </w:p>
        </w:tc>
        <w:tc>
          <w:tcPr>
            <w:tcW w:w="1611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Источник информации</w:t>
            </w:r>
          </w:p>
        </w:tc>
        <w:tc>
          <w:tcPr>
            <w:tcW w:w="1690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Ограничения доступа</w:t>
            </w:r>
          </w:p>
        </w:tc>
        <w:tc>
          <w:tcPr>
            <w:tcW w:w="1879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Использование в документах</w:t>
            </w:r>
          </w:p>
        </w:tc>
        <w:tc>
          <w:tcPr>
            <w:tcW w:w="1199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Частота использования</w:t>
            </w:r>
          </w:p>
        </w:tc>
        <w:tc>
          <w:tcPr>
            <w:tcW w:w="1260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 w:rsidRPr="001A12F9">
              <w:rPr>
                <w:b/>
                <w:bCs/>
                <w:color w:val="000000"/>
              </w:rPr>
              <w:t>операция</w:t>
            </w:r>
          </w:p>
        </w:tc>
        <w:tc>
          <w:tcPr>
            <w:tcW w:w="872" w:type="dxa"/>
          </w:tcPr>
          <w:p w:rsidR="003730A4" w:rsidRPr="001A12F9" w:rsidRDefault="003730A4" w:rsidP="00BA310B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</w:t>
            </w:r>
          </w:p>
        </w:tc>
      </w:tr>
      <w:tr w:rsidR="003730A4" w:rsidRPr="001A12F9">
        <w:tc>
          <w:tcPr>
            <w:tcW w:w="1289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611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690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879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199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1260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  <w:tc>
          <w:tcPr>
            <w:tcW w:w="872" w:type="dxa"/>
          </w:tcPr>
          <w:p w:rsidR="003730A4" w:rsidRPr="001A12F9" w:rsidRDefault="003730A4" w:rsidP="00BA310B">
            <w:pPr>
              <w:spacing w:before="100" w:beforeAutospacing="1" w:after="100" w:afterAutospacing="1"/>
              <w:jc w:val="both"/>
              <w:rPr>
                <w:color w:val="000000"/>
              </w:rPr>
            </w:pPr>
          </w:p>
        </w:tc>
      </w:tr>
    </w:tbl>
    <w:p w:rsidR="003730A4" w:rsidRPr="001A12F9" w:rsidRDefault="003730A4" w:rsidP="00BA310B">
      <w:pPr>
        <w:ind w:left="360"/>
        <w:jc w:val="both"/>
      </w:pPr>
    </w:p>
    <w:p w:rsidR="00B730F3" w:rsidRPr="00BA310B" w:rsidRDefault="002E358E" w:rsidP="00432C82">
      <w:pPr>
        <w:jc w:val="center"/>
        <w:rPr>
          <w:b/>
        </w:rPr>
      </w:pPr>
      <w:r>
        <w:rPr>
          <w:b/>
          <w:bCs/>
        </w:rPr>
        <w:t>2</w:t>
      </w:r>
      <w:r w:rsidR="007E6C06">
        <w:rPr>
          <w:b/>
          <w:bCs/>
        </w:rPr>
        <w:t xml:space="preserve">. </w:t>
      </w:r>
      <w:r w:rsidR="00B730F3" w:rsidRPr="00BA310B">
        <w:rPr>
          <w:b/>
        </w:rPr>
        <w:t>Разработка моделей  основных бизнес-процессов и моделей потоков данных</w:t>
      </w:r>
    </w:p>
    <w:p w:rsidR="007E6C06" w:rsidRDefault="007E6C06" w:rsidP="00BA310B">
      <w:pPr>
        <w:pStyle w:val="a3"/>
        <w:jc w:val="both"/>
      </w:pPr>
      <w:r>
        <w:t>На данном этапе осуществляется обработка результатов обследования</w:t>
      </w:r>
      <w:r w:rsidR="00BA310B">
        <w:t xml:space="preserve">.  Для этого необходимо выполнить систематизацию  и классификацию данных о бизнес-процессах, выделенных в  подразделениях. На этой основе могут быть </w:t>
      </w:r>
      <w:r>
        <w:t>построен</w:t>
      </w:r>
      <w:r w:rsidR="00BA310B">
        <w:t xml:space="preserve">ы </w:t>
      </w:r>
      <w:r>
        <w:t>моделей</w:t>
      </w:r>
      <w:r w:rsidR="00BA310B">
        <w:t xml:space="preserve"> </w:t>
      </w:r>
      <w:r>
        <w:t>двух видов:</w:t>
      </w:r>
    </w:p>
    <w:p w:rsidR="007E6C06" w:rsidRDefault="007E6C06" w:rsidP="00E95B85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b/>
          <w:bCs/>
          <w:i/>
          <w:iCs/>
        </w:rPr>
        <w:t>модели “как есть”</w:t>
      </w:r>
      <w:r>
        <w:t xml:space="preserve">, представляющей собой </w:t>
      </w:r>
      <w:r w:rsidR="00BA310B">
        <w:t xml:space="preserve">отражение текущей организации процессов </w:t>
      </w:r>
      <w:r>
        <w:t xml:space="preserve"> (оргштатная структура, взаимодействия подразделений, принятые технологии, автоматизированные и неавтоматизированные бизнес-процессы и т.д.)</w:t>
      </w:r>
      <w:r w:rsidR="00BA310B">
        <w:t>.</w:t>
      </w:r>
      <w:r>
        <w:t xml:space="preserve"> </w:t>
      </w:r>
      <w:r w:rsidR="00BA310B">
        <w:t xml:space="preserve">Это позволит </w:t>
      </w:r>
      <w:r>
        <w:t xml:space="preserve"> понять, как функциониру</w:t>
      </w:r>
      <w:r w:rsidR="00BA310B">
        <w:t xml:space="preserve">ют отдельные подразделения института и весь институт в целом. Эта модель может быть оценена </w:t>
      </w:r>
      <w:r>
        <w:t xml:space="preserve"> с позиций системного анализа; </w:t>
      </w:r>
    </w:p>
    <w:p w:rsidR="007E6C06" w:rsidRDefault="007E6C06" w:rsidP="00E95B85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b/>
          <w:bCs/>
          <w:i/>
          <w:iCs/>
        </w:rPr>
        <w:t>модели “как должно быть”</w:t>
      </w:r>
      <w:r>
        <w:t xml:space="preserve">, </w:t>
      </w:r>
      <w:r w:rsidR="00BA310B">
        <w:t xml:space="preserve">которая позволит обобщить результаты существующей модели деятельности  и выработать </w:t>
      </w:r>
      <w:r>
        <w:t xml:space="preserve"> перспективные предложения </w:t>
      </w:r>
      <w:r w:rsidR="00BA310B">
        <w:t xml:space="preserve">по </w:t>
      </w:r>
      <w:r>
        <w:t xml:space="preserve"> рационал</w:t>
      </w:r>
      <w:r w:rsidR="00BA310B">
        <w:t xml:space="preserve">изации и стандартизации </w:t>
      </w:r>
      <w:r>
        <w:t xml:space="preserve"> технологий работы </w:t>
      </w:r>
      <w:r w:rsidR="00BA310B">
        <w:t xml:space="preserve">подразделений </w:t>
      </w:r>
      <w:r w:rsidR="00E95B85">
        <w:t>ОРГАНИЗАЦИИ</w:t>
      </w:r>
      <w:r w:rsidR="00BA310B">
        <w:t>.</w:t>
      </w:r>
      <w:r>
        <w:t xml:space="preserve"> </w:t>
      </w:r>
    </w:p>
    <w:p w:rsidR="007E6C06" w:rsidRDefault="007E6C06" w:rsidP="00BA310B">
      <w:pPr>
        <w:pStyle w:val="a3"/>
        <w:jc w:val="both"/>
      </w:pPr>
      <w:r>
        <w:t xml:space="preserve">Каждая из моделей </w:t>
      </w:r>
      <w:r w:rsidR="00BA310B">
        <w:t xml:space="preserve">должна </w:t>
      </w:r>
      <w:r>
        <w:t>включает в себя полную структурную функциональную модель деятельности в виде иерархии диаграмм</w:t>
      </w:r>
      <w:r w:rsidR="00BA310B">
        <w:t xml:space="preserve"> бизнес-процессов  и диаграмм</w:t>
      </w:r>
      <w:r>
        <w:t xml:space="preserve"> потоков данных</w:t>
      </w:r>
      <w:r w:rsidR="00BA310B">
        <w:t>. Для данных диаграмм</w:t>
      </w:r>
      <w:r>
        <w:t xml:space="preserve"> разраб</w:t>
      </w:r>
      <w:r w:rsidR="00BA310B">
        <w:t xml:space="preserve">атываются </w:t>
      </w:r>
      <w:r>
        <w:t xml:space="preserve"> подробны</w:t>
      </w:r>
      <w:r w:rsidR="00BA310B">
        <w:t>е</w:t>
      </w:r>
      <w:r>
        <w:t xml:space="preserve"> их спецификаци</w:t>
      </w:r>
      <w:r w:rsidR="00BA310B">
        <w:t>и</w:t>
      </w:r>
      <w:r>
        <w:t xml:space="preserve"> на структурированном естественном языке </w:t>
      </w:r>
      <w:r w:rsidR="00BA310B">
        <w:t>(</w:t>
      </w:r>
      <w:r>
        <w:t>или в виде иерархии SADT-диаграмм)</w:t>
      </w:r>
      <w:r w:rsidR="00BA310B">
        <w:t>.</w:t>
      </w:r>
      <w:r>
        <w:t xml:space="preserve"> </w:t>
      </w:r>
      <w:r w:rsidR="00BA310B">
        <w:t>Эти диаграммы дополняются  и</w:t>
      </w:r>
      <w:r>
        <w:t>нформационн</w:t>
      </w:r>
      <w:r w:rsidR="00BA310B">
        <w:t>ой</w:t>
      </w:r>
      <w:r>
        <w:t xml:space="preserve"> модел</w:t>
      </w:r>
      <w:r w:rsidR="00BA310B">
        <w:t xml:space="preserve">ью </w:t>
      </w:r>
      <w:r>
        <w:t xml:space="preserve"> (</w:t>
      </w:r>
      <w:r w:rsidR="00BA310B">
        <w:t xml:space="preserve">на основе </w:t>
      </w:r>
      <w:r>
        <w:t xml:space="preserve"> нотации “сущность-связь”), а также</w:t>
      </w:r>
      <w:r w:rsidR="00B04B42">
        <w:t xml:space="preserve"> </w:t>
      </w:r>
      <w:r>
        <w:t>событийн</w:t>
      </w:r>
      <w:r w:rsidR="00B04B42">
        <w:t>ой</w:t>
      </w:r>
      <w:r>
        <w:t xml:space="preserve"> (описывающую поведение) модель</w:t>
      </w:r>
      <w:r w:rsidR="00B04B42">
        <w:t>ю</w:t>
      </w:r>
      <w:r>
        <w:t xml:space="preserve"> (с использованием диаграмм переходов состояний).</w:t>
      </w:r>
    </w:p>
    <w:p w:rsidR="007E6C06" w:rsidRDefault="007E6C06" w:rsidP="00BA310B">
      <w:pPr>
        <w:pStyle w:val="a3"/>
        <w:jc w:val="both"/>
      </w:pPr>
      <w:r>
        <w:t xml:space="preserve">Переход от модели “как есть” к модели ”как должно быть” </w:t>
      </w:r>
      <w:r w:rsidR="00B04B42">
        <w:t xml:space="preserve"> должен </w:t>
      </w:r>
      <w:r>
        <w:t>осуществля</w:t>
      </w:r>
      <w:r w:rsidR="00B04B42">
        <w:t>ть</w:t>
      </w:r>
      <w:r>
        <w:t xml:space="preserve">ся </w:t>
      </w:r>
      <w:r w:rsidR="00B04B42">
        <w:t>на основе:</w:t>
      </w:r>
    </w:p>
    <w:p w:rsidR="007E6C06" w:rsidRDefault="007E6C06" w:rsidP="00E95B85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B04B42">
        <w:rPr>
          <w:bCs/>
          <w:i/>
        </w:rPr>
        <w:t>Совершенствовани</w:t>
      </w:r>
      <w:r w:rsidR="00B04B42" w:rsidRPr="00B04B42">
        <w:rPr>
          <w:bCs/>
          <w:i/>
        </w:rPr>
        <w:t>я</w:t>
      </w:r>
      <w:r w:rsidRPr="00B04B42">
        <w:rPr>
          <w:bCs/>
          <w:i/>
        </w:rPr>
        <w:t xml:space="preserve"> технологий на основе оценки их эффективности</w:t>
      </w:r>
      <w:r>
        <w:rPr>
          <w:b/>
          <w:bCs/>
        </w:rPr>
        <w:t>.</w:t>
      </w:r>
      <w:r>
        <w:t xml:space="preserve"> При этом критериями оценки являются стоимостные и временные затраты выполнения бизнес-процессов, дублирование и противоречивость выполнения отдельных задач бизнес-процесса, степень загруженности сотрудников</w:t>
      </w:r>
      <w:r w:rsidR="00B04B42">
        <w:t>;</w:t>
      </w:r>
      <w:r>
        <w:t xml:space="preserve"> </w:t>
      </w:r>
    </w:p>
    <w:p w:rsidR="00B04B42" w:rsidRPr="00B04B42" w:rsidRDefault="00B04B42" w:rsidP="00E95B85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4F755B">
        <w:rPr>
          <w:bCs/>
          <w:i/>
        </w:rPr>
        <w:t xml:space="preserve">Выработки предложений по  </w:t>
      </w:r>
      <w:r w:rsidR="007E6C06" w:rsidRPr="004F755B">
        <w:rPr>
          <w:bCs/>
          <w:i/>
        </w:rPr>
        <w:t>изменени</w:t>
      </w:r>
      <w:r w:rsidRPr="004F755B">
        <w:rPr>
          <w:bCs/>
          <w:i/>
        </w:rPr>
        <w:t>ю</w:t>
      </w:r>
      <w:r w:rsidR="007E6C06" w:rsidRPr="004F755B">
        <w:rPr>
          <w:bCs/>
          <w:i/>
        </w:rPr>
        <w:t xml:space="preserve"> технологий</w:t>
      </w:r>
      <w:r w:rsidR="007E6C06" w:rsidRPr="00B04B42">
        <w:rPr>
          <w:bCs/>
        </w:rPr>
        <w:t xml:space="preserve"> и переосмысление бизнес-процессов</w:t>
      </w:r>
      <w:r>
        <w:rPr>
          <w:bCs/>
        </w:rPr>
        <w:t xml:space="preserve">, </w:t>
      </w:r>
      <w:r w:rsidRPr="00B04B42">
        <w:t xml:space="preserve"> ведение стандартизации отдельных бизнес-процессов</w:t>
      </w:r>
      <w:r>
        <w:rPr>
          <w:bCs/>
        </w:rPr>
        <w:t>.</w:t>
      </w:r>
      <w:r w:rsidR="007E6C06" w:rsidRPr="00B04B42">
        <w:rPr>
          <w:bCs/>
        </w:rPr>
        <w:t xml:space="preserve"> </w:t>
      </w:r>
    </w:p>
    <w:p w:rsidR="007E6C06" w:rsidRDefault="007E6C06" w:rsidP="00B04B42">
      <w:pPr>
        <w:spacing w:before="100" w:beforeAutospacing="1" w:after="100" w:afterAutospacing="1"/>
        <w:ind w:left="360"/>
        <w:jc w:val="both"/>
      </w:pPr>
      <w:r>
        <w:t>Построенные модели представляют собой самостоятельный результат</w:t>
      </w:r>
      <w:r w:rsidR="00B04B42">
        <w:t xml:space="preserve"> исследования и</w:t>
      </w:r>
      <w:r>
        <w:t xml:space="preserve"> имею</w:t>
      </w:r>
      <w:r w:rsidR="00B04B42">
        <w:t xml:space="preserve">т </w:t>
      </w:r>
      <w:r>
        <w:t>большое практическое значение</w:t>
      </w:r>
      <w:r w:rsidR="00B04B42">
        <w:t xml:space="preserve">: </w:t>
      </w:r>
    </w:p>
    <w:p w:rsidR="007E6C06" w:rsidRDefault="007E6C06" w:rsidP="00E95B85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 xml:space="preserve">Модель “как есть” </w:t>
      </w:r>
      <w:r w:rsidR="0045707B">
        <w:t xml:space="preserve">представляет собой </w:t>
      </w:r>
      <w:r>
        <w:t xml:space="preserve"> </w:t>
      </w:r>
      <w:r w:rsidR="00B04B42">
        <w:t xml:space="preserve">описание </w:t>
      </w:r>
      <w:r>
        <w:t>существующи</w:t>
      </w:r>
      <w:r w:rsidR="00B04B42">
        <w:t>х</w:t>
      </w:r>
      <w:r>
        <w:t xml:space="preserve"> технологи</w:t>
      </w:r>
      <w:r w:rsidR="0045707B">
        <w:t>й как</w:t>
      </w:r>
      <w:r w:rsidR="0045707B" w:rsidRPr="0045707B">
        <w:t xml:space="preserve"> </w:t>
      </w:r>
      <w:r w:rsidR="0045707B">
        <w:t>неавтоматизированных, так и автоматизированных</w:t>
      </w:r>
      <w:r w:rsidR="00B04B42">
        <w:t>.</w:t>
      </w:r>
      <w:r>
        <w:t xml:space="preserve"> Формальный анализ этой </w:t>
      </w:r>
      <w:r>
        <w:lastRenderedPageBreak/>
        <w:t xml:space="preserve">модели позволит выявить узкие места в технологиях и предложить рекомендации по </w:t>
      </w:r>
      <w:r w:rsidR="0045707B">
        <w:t>их</w:t>
      </w:r>
      <w:r>
        <w:t xml:space="preserve"> улучшению </w:t>
      </w:r>
      <w:r w:rsidR="0045707B">
        <w:t>и стандартизации и дальнейшей автоматизации.</w:t>
      </w:r>
    </w:p>
    <w:p w:rsidR="007E6C06" w:rsidRDefault="007E6C06" w:rsidP="00E95B85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 xml:space="preserve">С помощью </w:t>
      </w:r>
      <w:r w:rsidR="0045707B">
        <w:t xml:space="preserve">модели </w:t>
      </w:r>
      <w:r>
        <w:t>можно осуществлять предварительное моделирование нов</w:t>
      </w:r>
      <w:r w:rsidR="0045707B">
        <w:t xml:space="preserve">ых </w:t>
      </w:r>
      <w:r>
        <w:t xml:space="preserve"> </w:t>
      </w:r>
      <w:r w:rsidR="0045707B">
        <w:t xml:space="preserve">бизнес-процессов, направленных на </w:t>
      </w:r>
      <w:r>
        <w:t xml:space="preserve"> </w:t>
      </w:r>
      <w:r w:rsidR="0045707B">
        <w:t>более полное использование информационных ресурсов института</w:t>
      </w:r>
      <w:r>
        <w:t xml:space="preserve">. </w:t>
      </w:r>
    </w:p>
    <w:p w:rsidR="00FB5BF9" w:rsidRDefault="0045707B" w:rsidP="00FB5BF9">
      <w:pPr>
        <w:pStyle w:val="a3"/>
        <w:jc w:val="both"/>
      </w:pPr>
      <w:r>
        <w:t xml:space="preserve">Для построения и анализа указанных моделей может быть использованы  </w:t>
      </w:r>
      <w:r w:rsidR="00FB5BF9">
        <w:rPr>
          <w:lang w:val="en-US"/>
        </w:rPr>
        <w:t>CASE</w:t>
      </w:r>
      <w:r w:rsidR="00FB5BF9" w:rsidRPr="00FB5BF9">
        <w:t>-</w:t>
      </w:r>
      <w:r>
        <w:t xml:space="preserve">средства функционального моделирования, такие как </w:t>
      </w:r>
      <w:r w:rsidR="004F755B">
        <w:rPr>
          <w:lang w:val="en-US"/>
        </w:rPr>
        <w:t>ARIS</w:t>
      </w:r>
      <w:r w:rsidR="004F755B">
        <w:t xml:space="preserve"> или </w:t>
      </w:r>
      <w:r w:rsidR="004F755B" w:rsidRPr="004F755B">
        <w:t xml:space="preserve"> </w:t>
      </w:r>
      <w:r w:rsidR="004F755B">
        <w:rPr>
          <w:lang w:val="en-US"/>
        </w:rPr>
        <w:t>AllFusion</w:t>
      </w:r>
      <w:r w:rsidR="004F755B" w:rsidRPr="004F755B">
        <w:t xml:space="preserve"> </w:t>
      </w:r>
      <w:r w:rsidR="004F755B">
        <w:rPr>
          <w:lang w:val="en-US"/>
        </w:rPr>
        <w:t>Modeller</w:t>
      </w:r>
      <w:r w:rsidR="004F755B">
        <w:t>, которые базируются на использовании известной  методологии структурного системного анализа SADT (точнее ее подмножества IDEF).</w:t>
      </w:r>
      <w:r w:rsidR="00FB5BF9" w:rsidRPr="00FB5BF9">
        <w:t xml:space="preserve"> </w:t>
      </w:r>
      <w:r w:rsidR="00FB5BF9">
        <w:t>CASE</w:t>
      </w:r>
      <w:r w:rsidR="00FB5BF9" w:rsidRPr="00FB5BF9">
        <w:t>-</w:t>
      </w:r>
      <w:r w:rsidR="00FB5BF9">
        <w:t>средства  позволяет не только существенно ускорить процесс разработки моделей, но и создавать корректные ("правильные", непротиворечивые)   модели  и обеспечить технологичный процесс их создания. Основная цель использования  CASE-средств на этом этапе  заключается в том, чтобы отделить проектирование от последующих этапов разработки ИС, позволить сформулировать предложения по изменению системы без учета   средств их реализации. Кроме того, CASE- средства:</w:t>
      </w:r>
    </w:p>
    <w:p w:rsidR="00FB5BF9" w:rsidRDefault="00FB5BF9" w:rsidP="00E95B85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 xml:space="preserve">позволяют улучшать качество разрабатываемых моделей, прежде всего за  счет средств автоматического контроля (прежде всего, контроля проекта); </w:t>
      </w:r>
    </w:p>
    <w:p w:rsidR="007565FD" w:rsidRDefault="00FB5BF9" w:rsidP="00E95B85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 xml:space="preserve">ускоряют процесс </w:t>
      </w:r>
      <w:r w:rsidR="007565FD">
        <w:t xml:space="preserve"> разработки моделей и упрощают проведение их анализа;</w:t>
      </w:r>
    </w:p>
    <w:p w:rsidR="007565FD" w:rsidRDefault="00FB5BF9" w:rsidP="00E95B85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>освобождают от рутинной работы</w:t>
      </w:r>
      <w:r w:rsidR="007565FD">
        <w:t xml:space="preserve"> по оформлению результатов работы</w:t>
      </w:r>
      <w:r>
        <w:t>, позволяя сосредоточиться на творческой части разработки</w:t>
      </w:r>
      <w:r w:rsidR="007565FD">
        <w:t>;</w:t>
      </w:r>
    </w:p>
    <w:p w:rsidR="00FB5BF9" w:rsidRDefault="007565FD" w:rsidP="00E95B85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t xml:space="preserve">позволяют хранить и повторно использовать и развивать построенные модели. </w:t>
      </w:r>
      <w:r w:rsidR="00FB5BF9">
        <w:t xml:space="preserve"> </w:t>
      </w:r>
    </w:p>
    <w:p w:rsidR="007E6C06" w:rsidRDefault="002E358E" w:rsidP="00432C82">
      <w:pPr>
        <w:pStyle w:val="a3"/>
        <w:jc w:val="center"/>
      </w:pPr>
      <w:r>
        <w:rPr>
          <w:b/>
          <w:bCs/>
        </w:rPr>
        <w:t xml:space="preserve">3 </w:t>
      </w:r>
      <w:r w:rsidR="007E6C06">
        <w:rPr>
          <w:b/>
          <w:bCs/>
        </w:rPr>
        <w:t xml:space="preserve">. </w:t>
      </w:r>
      <w:r w:rsidR="00C619A8">
        <w:rPr>
          <w:b/>
          <w:bCs/>
        </w:rPr>
        <w:t xml:space="preserve">Анализ моделей. </w:t>
      </w:r>
    </w:p>
    <w:p w:rsidR="007E6C06" w:rsidRDefault="00C619A8" w:rsidP="002E358E">
      <w:pPr>
        <w:spacing w:before="100" w:beforeAutospacing="1" w:after="100" w:afterAutospacing="1"/>
        <w:jc w:val="both"/>
      </w:pPr>
      <w:r>
        <w:t>Анализ моделей предполагает  оценку полученных моделей и определение способо</w:t>
      </w:r>
      <w:r w:rsidR="00F93A7B">
        <w:t>в</w:t>
      </w:r>
      <w:r>
        <w:t xml:space="preserve"> перехода от модели «как есть» к модели ”как должно быть”</w:t>
      </w:r>
      <w:r w:rsidR="00F93A7B">
        <w:t xml:space="preserve">. Это предполагает </w:t>
      </w:r>
      <w:r>
        <w:t xml:space="preserve"> построение</w:t>
      </w:r>
      <w:r w:rsidR="007E6C06">
        <w:t xml:space="preserve"> функциональн</w:t>
      </w:r>
      <w:r w:rsidR="00F93A7B">
        <w:t>ой</w:t>
      </w:r>
      <w:r w:rsidR="007E6C06">
        <w:t xml:space="preserve"> модел</w:t>
      </w:r>
      <w:r w:rsidR="00F93A7B">
        <w:t xml:space="preserve">и </w:t>
      </w:r>
      <w:r w:rsidR="007E6C06">
        <w:t xml:space="preserve"> будущей </w:t>
      </w:r>
      <w:r>
        <w:t xml:space="preserve"> информационной </w:t>
      </w:r>
      <w:r w:rsidR="007E6C06">
        <w:t>системы</w:t>
      </w:r>
      <w:r w:rsidR="002E358E">
        <w:t xml:space="preserve"> е её информационной модели</w:t>
      </w:r>
      <w:r w:rsidR="007E6C06">
        <w:t xml:space="preserve"> в соответствии с</w:t>
      </w:r>
      <w:r>
        <w:t xml:space="preserve"> выбранным </w:t>
      </w:r>
      <w:r w:rsidR="007E6C06">
        <w:t xml:space="preserve"> стандарт</w:t>
      </w:r>
      <w:r w:rsidR="00F93A7B">
        <w:t>о</w:t>
      </w:r>
      <w:r>
        <w:t>м</w:t>
      </w:r>
      <w:r w:rsidR="002E358E">
        <w:t xml:space="preserve">. Таким стандартом может быть, </w:t>
      </w:r>
      <w:r w:rsidR="007E6C06">
        <w:t xml:space="preserve">например, </w:t>
      </w:r>
      <w:r w:rsidR="002E358E">
        <w:t xml:space="preserve">стандарт </w:t>
      </w:r>
      <w:r w:rsidR="007E6C06">
        <w:t>IDEF</w:t>
      </w:r>
      <w:r w:rsidR="002E358E">
        <w:t xml:space="preserve">.  </w:t>
      </w:r>
    </w:p>
    <w:sectPr w:rsidR="007E6C0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E95B85">
      <w:r>
        <w:separator/>
      </w:r>
    </w:p>
  </w:endnote>
  <w:endnote w:type="continuationSeparator" w:id="0">
    <w:p w:rsidR="00000000" w:rsidRDefault="00E95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CE" w:rsidRDefault="00842BCE" w:rsidP="002E358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42BCE" w:rsidRDefault="00842BCE" w:rsidP="00842BCE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BCE" w:rsidRDefault="00842BCE" w:rsidP="002E358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95B85">
      <w:rPr>
        <w:rStyle w:val="a8"/>
        <w:noProof/>
      </w:rPr>
      <w:t>5</w:t>
    </w:r>
    <w:r>
      <w:rPr>
        <w:rStyle w:val="a8"/>
      </w:rPr>
      <w:fldChar w:fldCharType="end"/>
    </w:r>
  </w:p>
  <w:p w:rsidR="00842BCE" w:rsidRDefault="00842BCE" w:rsidP="00842BCE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E95B85">
      <w:r>
        <w:separator/>
      </w:r>
    </w:p>
  </w:footnote>
  <w:footnote w:type="continuationSeparator" w:id="0">
    <w:p w:rsidR="00000000" w:rsidRDefault="00E95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57E"/>
    <w:multiLevelType w:val="hybridMultilevel"/>
    <w:tmpl w:val="94447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A58B7"/>
    <w:multiLevelType w:val="multilevel"/>
    <w:tmpl w:val="610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05C00"/>
    <w:multiLevelType w:val="multilevel"/>
    <w:tmpl w:val="8A9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B0B76"/>
    <w:multiLevelType w:val="multilevel"/>
    <w:tmpl w:val="B836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46000"/>
    <w:multiLevelType w:val="hybridMultilevel"/>
    <w:tmpl w:val="651098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7D07D6"/>
    <w:multiLevelType w:val="hybridMultilevel"/>
    <w:tmpl w:val="A73C3EB4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489B2B02"/>
    <w:multiLevelType w:val="multilevel"/>
    <w:tmpl w:val="3006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B14D9F"/>
    <w:multiLevelType w:val="hybridMultilevel"/>
    <w:tmpl w:val="1C7E793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A760610"/>
    <w:multiLevelType w:val="hybridMultilevel"/>
    <w:tmpl w:val="9148E3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F60637"/>
    <w:multiLevelType w:val="multilevel"/>
    <w:tmpl w:val="5DFC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C06"/>
    <w:rsid w:val="002E358E"/>
    <w:rsid w:val="003730A4"/>
    <w:rsid w:val="00432C82"/>
    <w:rsid w:val="0045707B"/>
    <w:rsid w:val="004F755B"/>
    <w:rsid w:val="00511F27"/>
    <w:rsid w:val="007565FD"/>
    <w:rsid w:val="007E6C06"/>
    <w:rsid w:val="00842BCE"/>
    <w:rsid w:val="00845F3B"/>
    <w:rsid w:val="00B04B42"/>
    <w:rsid w:val="00B730F3"/>
    <w:rsid w:val="00BA310B"/>
    <w:rsid w:val="00C44B7F"/>
    <w:rsid w:val="00C619A8"/>
    <w:rsid w:val="00D24049"/>
    <w:rsid w:val="00E95B85"/>
    <w:rsid w:val="00F35261"/>
    <w:rsid w:val="00F93A7B"/>
    <w:rsid w:val="00FB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7E6C06"/>
    <w:pPr>
      <w:spacing w:before="100" w:beforeAutospacing="1" w:after="100" w:afterAutospacing="1"/>
    </w:pPr>
  </w:style>
  <w:style w:type="paragraph" w:styleId="a4">
    <w:name w:val="Title"/>
    <w:basedOn w:val="a"/>
    <w:qFormat/>
    <w:rsid w:val="007E6C06"/>
    <w:pPr>
      <w:spacing w:before="100" w:beforeAutospacing="1" w:after="100" w:afterAutospacing="1"/>
    </w:pPr>
  </w:style>
  <w:style w:type="paragraph" w:styleId="a5">
    <w:name w:val="caption"/>
    <w:basedOn w:val="a"/>
    <w:next w:val="a"/>
    <w:qFormat/>
    <w:rsid w:val="003730A4"/>
    <w:pPr>
      <w:spacing w:before="120" w:after="120"/>
    </w:pPr>
    <w:rPr>
      <w:b/>
      <w:bCs/>
      <w:sz w:val="20"/>
      <w:szCs w:val="20"/>
    </w:rPr>
  </w:style>
  <w:style w:type="table" w:styleId="a6">
    <w:name w:val="Table Grid"/>
    <w:basedOn w:val="a1"/>
    <w:rsid w:val="00373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rsid w:val="00842BCE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842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Любая организация - это сложный организм, функционирование которого невозможно представить без наличия полного, подробного и с</vt:lpstr>
    </vt:vector>
  </TitlesOfParts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Любая организация - это сложный организм, функционирование которого невозможно представить без наличия полного, подробного и с</dc:title>
  <dc:creator>User</dc:creator>
  <cp:lastModifiedBy>1</cp:lastModifiedBy>
  <cp:revision>2</cp:revision>
  <dcterms:created xsi:type="dcterms:W3CDTF">2014-02-12T08:43:00Z</dcterms:created>
  <dcterms:modified xsi:type="dcterms:W3CDTF">2014-02-12T08:43:00Z</dcterms:modified>
</cp:coreProperties>
</file>