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CD105D7" w:rsidR="00F42577" w:rsidRDefault="00614CDD">
      <w:pPr>
        <w:rPr>
          <w:sz w:val="40"/>
          <w:szCs w:val="40"/>
        </w:rPr>
      </w:pPr>
      <w:r>
        <w:rPr>
          <w:sz w:val="40"/>
          <w:szCs w:val="40"/>
        </w:rPr>
        <w:t>2. DDL i ETL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5CECD5" w14:textId="797823C7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2531192F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="00150335" w:rsidRPr="00650D6F">
              <w:rPr>
                <w:rStyle w:val="Hipercze"/>
                <w:noProof/>
              </w:rPr>
              <w:t>Drzewo operatorów algebry relacji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_Toc35243620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0E0B609D" w14:textId="4AF4EDED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="00150335" w:rsidRPr="00650D6F">
              <w:rPr>
                <w:rStyle w:val="Hipercze"/>
                <w:noProof/>
              </w:rPr>
              <w:t>Ściąga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_Toc35243621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5862B71" w14:textId="5936D0B8" w:rsidR="00150335" w:rsidRDefault="00E74C7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="00150335" w:rsidRPr="00650D6F">
              <w:rPr>
                <w:rStyle w:val="Hipercze"/>
                <w:noProof/>
              </w:rPr>
              <w:t>3.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_Toc35243622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73D8808" w14:textId="1FA21A2C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="00150335" w:rsidRPr="00650D6F">
              <w:rPr>
                <w:rStyle w:val="Hipercze"/>
                <w:noProof/>
              </w:rPr>
              <w:t>Jak pisać SQL-e?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_Toc35243623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3E989005" w14:textId="57EBA3D8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="00150335" w:rsidRPr="00650D6F">
              <w:rPr>
                <w:rStyle w:val="Hipercze"/>
                <w:noProof/>
              </w:rPr>
              <w:t>No dobrze panie magistrze, w czym ma mi to pomóc?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_Toc35243624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7DD9E5FB" w14:textId="0D82CBF2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="00150335" w:rsidRPr="00650D6F">
              <w:rPr>
                <w:rStyle w:val="Hipercze"/>
                <w:noProof/>
              </w:rPr>
              <w:t>Rozgrzewka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_Toc35243625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B58CA0B" w14:textId="747F5704" w:rsidR="00150335" w:rsidRDefault="00E74C7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="00150335" w:rsidRPr="00650D6F">
              <w:rPr>
                <w:rStyle w:val="Hipercze"/>
                <w:noProof/>
              </w:rPr>
              <w:t>(10 pkt) Zadanie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_Toc35243626 \h </w:instrText>
            </w:r>
            <w:r w:rsidR="00150335">
              <w:rPr>
                <w:noProof/>
                <w:webHidden/>
              </w:rPr>
              <w:fldChar w:fldCharType="separate"/>
            </w:r>
            <w:r w:rsidR="004B6170">
              <w:rPr>
                <w:b/>
                <w:bCs/>
                <w:noProof/>
                <w:webHidden/>
              </w:rPr>
              <w:t>Błąd! Nie zdefiniowano zakładki.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07484200" w:rsidR="00307E23" w:rsidRDefault="00AE7C28" w:rsidP="00AE7C28">
      <w:pPr>
        <w:pStyle w:val="Nagwek1"/>
      </w:pPr>
      <w:bookmarkStart w:id="0" w:name="_Toc35243619"/>
      <w:r>
        <w:lastRenderedPageBreak/>
        <w:t>1.</w:t>
      </w:r>
      <w:r w:rsidR="00B21206">
        <w:t xml:space="preserve"> </w:t>
      </w:r>
      <w:bookmarkEnd w:id="0"/>
      <w:r w:rsidR="0082039D">
        <w:t>(Mniej niż) garść informacji</w:t>
      </w:r>
    </w:p>
    <w:p w14:paraId="33E639DE" w14:textId="666A0019" w:rsidR="0082039D" w:rsidRDefault="0082039D" w:rsidP="0082039D">
      <w:r>
        <w:t>SQL jako język dzieli się na kilka obszarów:</w:t>
      </w:r>
    </w:p>
    <w:p w14:paraId="0B92B253" w14:textId="447EBC9F" w:rsidR="0082039D" w:rsidRDefault="0082039D" w:rsidP="0082039D">
      <w:pPr>
        <w:pStyle w:val="Akapitzlist"/>
        <w:numPr>
          <w:ilvl w:val="0"/>
          <w:numId w:val="34"/>
        </w:numPr>
      </w:pPr>
      <w:r>
        <w:t>DQL – Data Query Language – czyli SELECT-y</w:t>
      </w:r>
    </w:p>
    <w:p w14:paraId="1775FD6A" w14:textId="45C0EBD7" w:rsidR="0082039D" w:rsidRDefault="0082039D" w:rsidP="0082039D">
      <w:pPr>
        <w:pStyle w:val="Akapitzlist"/>
        <w:numPr>
          <w:ilvl w:val="0"/>
          <w:numId w:val="34"/>
        </w:numPr>
      </w:pPr>
      <w:r>
        <w:t xml:space="preserve">DML – Data </w:t>
      </w:r>
      <w:proofErr w:type="spellStart"/>
      <w:r>
        <w:t>Manipulation</w:t>
      </w:r>
      <w:proofErr w:type="spellEnd"/>
      <w:r>
        <w:t xml:space="preserve"> Language – czyli INSERT / UPDATE / DELETE</w:t>
      </w:r>
    </w:p>
    <w:p w14:paraId="15246A5B" w14:textId="7CF8DCC5" w:rsidR="0082039D" w:rsidRDefault="0082039D" w:rsidP="0082039D">
      <w:pPr>
        <w:pStyle w:val="Akapitzlist"/>
        <w:numPr>
          <w:ilvl w:val="0"/>
          <w:numId w:val="34"/>
        </w:numPr>
      </w:pPr>
      <w:r>
        <w:t>DDL – Data Definition Language – czyli definiowanie metadanych</w:t>
      </w:r>
    </w:p>
    <w:p w14:paraId="723A59DD" w14:textId="2724A4FD" w:rsidR="0082039D" w:rsidRDefault="0082039D" w:rsidP="0082039D">
      <w:pPr>
        <w:jc w:val="both"/>
      </w:pPr>
      <w:r>
        <w:t>O ile DML i DQL są częściami języków które dość dobrze dają się przenosić pomiędzy BD różnych dostawców, to niestety nie można tego powiedzieć odnośnie naszego bohatera czyli DDL.</w:t>
      </w:r>
    </w:p>
    <w:p w14:paraId="13CD90F9" w14:textId="24D52BC2" w:rsidR="0082039D" w:rsidRDefault="0082039D" w:rsidP="0082039D">
      <w:pPr>
        <w:jc w:val="both"/>
      </w:pPr>
      <w:r>
        <w:t xml:space="preserve">Bardzo często przy budowie tzw. Hurtowni Danych (ang. Data </w:t>
      </w:r>
      <w:proofErr w:type="spellStart"/>
      <w:r>
        <w:t>Warehouses</w:t>
      </w:r>
      <w:proofErr w:type="spellEnd"/>
      <w:r>
        <w:t xml:space="preserve">) należy przerzucić dane z systemów źródłowych (lub plików) do docelowej BD. Programowanie takiego przerzutu nosi nazwę procesu Ekstrakcji-Transformacji-Ładowania (ETL, </w:t>
      </w:r>
      <w:proofErr w:type="spellStart"/>
      <w:r>
        <w:t>Extract-Transform-Load</w:t>
      </w:r>
      <w:proofErr w:type="spellEnd"/>
      <w:r>
        <w:t>).</w:t>
      </w:r>
    </w:p>
    <w:p w14:paraId="20FC6ACD" w14:textId="1354A462" w:rsidR="00CA67AD" w:rsidRDefault="00CA67AD">
      <w:bookmarkStart w:id="1" w:name="_GoBack"/>
      <w:bookmarkEnd w:id="1"/>
    </w:p>
    <w:p w14:paraId="5056442E" w14:textId="28B0B09D" w:rsidR="00CA67AD" w:rsidRDefault="00CA67AD" w:rsidP="00CA67AD">
      <w:pPr>
        <w:pStyle w:val="Nagwek1"/>
      </w:pPr>
      <w:r>
        <w:t>2</w:t>
      </w:r>
      <w:r>
        <w:t xml:space="preserve">. </w:t>
      </w:r>
      <w:r>
        <w:t>Zadanie</w:t>
      </w:r>
    </w:p>
    <w:p w14:paraId="1297479B" w14:textId="77777777" w:rsidR="003C0439" w:rsidRDefault="003C0439" w:rsidP="0082039D">
      <w:pPr>
        <w:jc w:val="both"/>
      </w:pPr>
      <w:r>
        <w:t>Należy:</w:t>
      </w:r>
    </w:p>
    <w:p w14:paraId="3FAC000C" w14:textId="1208AB7E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 xml:space="preserve">pobrać zbiór danych </w:t>
      </w:r>
      <w:proofErr w:type="spellStart"/>
      <w:r>
        <w:t>MovieLens</w:t>
      </w:r>
      <w:proofErr w:type="spellEnd"/>
      <w:r>
        <w:t xml:space="preserve"> (</w:t>
      </w:r>
      <w:hyperlink r:id="rId8" w:history="1">
        <w:r w:rsidRPr="003C0439">
          <w:rPr>
            <w:rStyle w:val="Hipercze"/>
          </w:rPr>
          <w:t>link</w:t>
        </w:r>
      </w:hyperlink>
      <w:r>
        <w:t>) – zawierający 250MB</w:t>
      </w:r>
    </w:p>
    <w:p w14:paraId="71A7C747" w14:textId="2A093D3C" w:rsidR="00BD2BD4" w:rsidRDefault="00BD2BD4" w:rsidP="00BD2BD4">
      <w:pPr>
        <w:pStyle w:val="Akapitzlist"/>
        <w:numPr>
          <w:ilvl w:val="0"/>
          <w:numId w:val="37"/>
        </w:numPr>
        <w:jc w:val="both"/>
      </w:pPr>
      <w:r>
        <w:t xml:space="preserve">zapoznać się z opisem danych: </w:t>
      </w:r>
      <w:hyperlink r:id="rId9" w:history="1">
        <w:r w:rsidRPr="00BD2BD4">
          <w:rPr>
            <w:rStyle w:val="Hipercze"/>
          </w:rPr>
          <w:t>link</w:t>
        </w:r>
      </w:hyperlink>
    </w:p>
    <w:p w14:paraId="3050DCE5" w14:textId="284E0B81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zainstalować wybraną Bazę Danych</w:t>
      </w:r>
      <w:r w:rsidR="00BD2BD4">
        <w:t xml:space="preserve"> (</w:t>
      </w:r>
      <w:r w:rsidR="00BD2BD4">
        <w:t>info poniże</w:t>
      </w:r>
      <w:r w:rsidR="00BD2BD4">
        <w:t>j)</w:t>
      </w:r>
    </w:p>
    <w:p w14:paraId="135B3484" w14:textId="3F7EE523" w:rsidR="003C0439" w:rsidRDefault="00BD2BD4" w:rsidP="00BD2BD4">
      <w:pPr>
        <w:pStyle w:val="Akapitzlist"/>
        <w:numPr>
          <w:ilvl w:val="0"/>
          <w:numId w:val="37"/>
        </w:numPr>
        <w:jc w:val="both"/>
      </w:pPr>
      <w:r>
        <w:t>załadować zbiór danych do BD</w:t>
      </w:r>
    </w:p>
    <w:p w14:paraId="131D0679" w14:textId="0F5E6FF6" w:rsidR="003C0439" w:rsidRDefault="00BD2BD4" w:rsidP="0082039D">
      <w:pPr>
        <w:pStyle w:val="Akapitzlist"/>
        <w:numPr>
          <w:ilvl w:val="0"/>
          <w:numId w:val="37"/>
        </w:numPr>
        <w:jc w:val="both"/>
      </w:pPr>
      <w:r>
        <w:t>posadzić pomocniczy widok (info poniżej)</w:t>
      </w:r>
    </w:p>
    <w:p w14:paraId="420837ED" w14:textId="481C7B99" w:rsidR="00CA67AD" w:rsidRDefault="003C0439" w:rsidP="0082039D">
      <w:pPr>
        <w:jc w:val="both"/>
      </w:pPr>
      <w:r>
        <w:t xml:space="preserve">Sprawozdanie które oczekuję do godziny 8:00 dnia </w:t>
      </w:r>
      <w:r w:rsidRPr="003C0439">
        <w:t>2020-04-20</w:t>
      </w:r>
      <w:r w:rsidRPr="003C0439">
        <w:t xml:space="preserve"> </w:t>
      </w:r>
      <w:r w:rsidR="00BD2BD4">
        <w:t>ma</w:t>
      </w:r>
      <w:r>
        <w:t xml:space="preserve"> form</w:t>
      </w:r>
      <w:r w:rsidR="00BD2BD4">
        <w:t>ę</w:t>
      </w:r>
      <w:r>
        <w:t xml:space="preserve"> </w:t>
      </w:r>
      <w:proofErr w:type="spellStart"/>
      <w:r w:rsidR="00BD2BD4">
        <w:t>freestylu</w:t>
      </w:r>
      <w:proofErr w:type="spellEnd"/>
      <w:r w:rsidR="00BD2BD4">
        <w:t xml:space="preserve"> – zadanie daje się wykonać na kilka sposobów np.:</w:t>
      </w:r>
    </w:p>
    <w:p w14:paraId="07BE64E4" w14:textId="51EEB6B2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można napisać program w dowolnym języku który zaczytuje pliki i wykonuje odpowiednie DML-e</w:t>
      </w:r>
    </w:p>
    <w:p w14:paraId="7F4FB3F5" w14:textId="1BBDF161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może wybrana BD posiada jakieś narzędzie pomocnicze do ładowania tabel</w:t>
      </w:r>
    </w:p>
    <w:p w14:paraId="58B657B8" w14:textId="09263A52" w:rsidR="00D1187C" w:rsidRDefault="00BD2BD4" w:rsidP="00D1187C">
      <w:pPr>
        <w:pStyle w:val="Akapitzlist"/>
        <w:numPr>
          <w:ilvl w:val="0"/>
          <w:numId w:val="39"/>
        </w:numPr>
        <w:jc w:val="both"/>
      </w:pPr>
      <w:r>
        <w:t xml:space="preserve">…. Pliki można </w:t>
      </w:r>
      <w:proofErr w:type="spellStart"/>
      <w:r>
        <w:t>zgrepować</w:t>
      </w:r>
      <w:proofErr w:type="spellEnd"/>
      <w:r>
        <w:t xml:space="preserve"> na INSERT INTO … to głupi pomys</w:t>
      </w:r>
      <w:r w:rsidR="00D1187C">
        <w:t>ł</w:t>
      </w:r>
    </w:p>
    <w:p w14:paraId="4B9846E0" w14:textId="1F9F9D72" w:rsidR="007A026A" w:rsidRDefault="00BD2BD4" w:rsidP="007A026A">
      <w:pPr>
        <w:pStyle w:val="Akapitzlist"/>
        <w:numPr>
          <w:ilvl w:val="0"/>
          <w:numId w:val="39"/>
        </w:numPr>
        <w:jc w:val="both"/>
      </w:pPr>
      <w:r>
        <w:t xml:space="preserve">Można skorzystać z któregoś z narzędzi ETL: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</w:p>
    <w:p w14:paraId="2BE3E50E" w14:textId="77777777" w:rsidR="007A026A" w:rsidRDefault="007A026A" w:rsidP="007A026A">
      <w:pPr>
        <w:jc w:val="both"/>
        <w:rPr>
          <w:b/>
          <w:bCs/>
        </w:rPr>
      </w:pPr>
      <w:r w:rsidRPr="00BD2BD4">
        <w:rPr>
          <w:b/>
          <w:bCs/>
        </w:rPr>
        <w:t>Niezależnie od wybranej metody należy ją szczegółowo opisać</w:t>
      </w:r>
      <w:r>
        <w:rPr>
          <w:b/>
          <w:bCs/>
        </w:rPr>
        <w:t>:</w:t>
      </w:r>
    </w:p>
    <w:p w14:paraId="60D71038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Opisać zbiór danych</w:t>
      </w:r>
    </w:p>
    <w:p w14:paraId="35960EC8" w14:textId="2223D11C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Narysować docelowy Diagram ERD</w:t>
      </w:r>
      <w:r>
        <w:t xml:space="preserve"> w 3PN</w:t>
      </w:r>
    </w:p>
    <w:p w14:paraId="58C1F1B6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rPr>
          <w:b/>
          <w:bCs/>
        </w:rPr>
        <w:t>Napisać DDL-ki które</w:t>
      </w:r>
      <w:r>
        <w:t xml:space="preserve"> </w:t>
      </w:r>
      <w:r>
        <w:rPr>
          <w:b/>
          <w:bCs/>
        </w:rPr>
        <w:t>obejmują więzy integralności (tj. klucze obce z racjonalnie dobranymi akcjami ON DELETE/ON UPDATE)</w:t>
      </w:r>
      <w:r w:rsidRPr="002A5C70">
        <w:t xml:space="preserve"> </w:t>
      </w:r>
    </w:p>
    <w:p w14:paraId="2362B1E7" w14:textId="77777777" w:rsidR="007A026A" w:rsidRPr="00FE053E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 xml:space="preserve">jeśli powstał kod to dołączyć źródła (nie </w:t>
      </w:r>
      <w:r>
        <w:t xml:space="preserve">dołączać </w:t>
      </w:r>
      <w:proofErr w:type="spellStart"/>
      <w:r w:rsidRPr="002A5C70">
        <w:t>binar</w:t>
      </w:r>
      <w:r>
        <w:t>iów</w:t>
      </w:r>
      <w:proofErr w:type="spellEnd"/>
      <w:r w:rsidRPr="002A5C70">
        <w:t>)</w:t>
      </w:r>
    </w:p>
    <w:p w14:paraId="3F3767DC" w14:textId="6B3BAB82" w:rsidR="007A026A" w:rsidRDefault="007A026A" w:rsidP="007A026A">
      <w:pPr>
        <w:pStyle w:val="Nagwek2"/>
      </w:pPr>
      <w:r>
        <w:t>Info</w:t>
      </w:r>
    </w:p>
    <w:p w14:paraId="1AB4B19D" w14:textId="21D7D48A" w:rsidR="007A026A" w:rsidRDefault="007A026A" w:rsidP="00D1187C">
      <w:pPr>
        <w:jc w:val="both"/>
      </w:pPr>
      <w:r>
        <w:t xml:space="preserve">Musicie uważać, bo plik z filmami jest </w:t>
      </w:r>
      <w:proofErr w:type="spellStart"/>
      <w:r>
        <w:t>denormalizowany</w:t>
      </w:r>
      <w:proofErr w:type="spellEnd"/>
      <w:r>
        <w:t xml:space="preserve"> wg. gatunków.</w:t>
      </w:r>
    </w:p>
    <w:p w14:paraId="599F3211" w14:textId="75ADBAF0" w:rsidR="00D1187C" w:rsidRDefault="00D1187C" w:rsidP="00D1187C">
      <w:pPr>
        <w:jc w:val="both"/>
      </w:pPr>
      <w:r>
        <w:t xml:space="preserve">Dodatkowo chciałbym żeby w ramach DDL-ki znalazł się </w:t>
      </w:r>
      <w:r w:rsidR="007A026A">
        <w:t>widok eksponujący trzy kolumny</w:t>
      </w:r>
    </w:p>
    <w:p w14:paraId="6D2E9B82" w14:textId="174F68AC" w:rsidR="00D1187C" w:rsidRDefault="007A026A" w:rsidP="00D1187C">
      <w:pPr>
        <w:pStyle w:val="Akapitzlist"/>
        <w:numPr>
          <w:ilvl w:val="0"/>
          <w:numId w:val="42"/>
        </w:numPr>
        <w:jc w:val="both"/>
      </w:pPr>
      <w:r>
        <w:t>Tytuł filmu</w:t>
      </w:r>
    </w:p>
    <w:p w14:paraId="5C6F4029" w14:textId="2EB676A8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Id użytkownika</w:t>
      </w:r>
    </w:p>
    <w:p w14:paraId="28F2E386" w14:textId="3DAEE723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Ocenę</w:t>
      </w:r>
    </w:p>
    <w:p w14:paraId="0B4840D1" w14:textId="0B2F944D" w:rsidR="00BD2BD4" w:rsidRDefault="00BD2BD4" w:rsidP="00BD2BD4">
      <w:pPr>
        <w:pStyle w:val="Nagwek2"/>
      </w:pPr>
      <w:r>
        <w:lastRenderedPageBreak/>
        <w:t>Info dot. baz danych</w:t>
      </w:r>
    </w:p>
    <w:p w14:paraId="2A5A16E3" w14:textId="050CC02A" w:rsidR="0010522A" w:rsidRDefault="00BD2BD4" w:rsidP="0010522A">
      <w:pPr>
        <w:jc w:val="both"/>
      </w:pPr>
      <w:r>
        <w:t xml:space="preserve">Polecam SQL Server Developer Edition – czyli edycja zawierająca wszystkie </w:t>
      </w:r>
      <w:proofErr w:type="spellStart"/>
      <w:r>
        <w:t>feature’y</w:t>
      </w:r>
      <w:proofErr w:type="spellEnd"/>
      <w:r>
        <w:t xml:space="preserve"> do celów demonstracyjnych.</w:t>
      </w:r>
      <w:r w:rsidR="00273CA3">
        <w:t xml:space="preserve"> Ogólnie wszystkie bazy danych</w:t>
      </w:r>
      <w:r w:rsidR="0010522A">
        <w:t xml:space="preserve"> </w:t>
      </w:r>
      <w:r w:rsidR="00273CA3">
        <w:t>posiadają edycje Developerskie za które nie trzeba płacić</w:t>
      </w:r>
      <w:r w:rsidR="0010522A">
        <w:t>. Warto też zaznaczyć, że BD na ogół pracują jako procesy systemowe – tj. oddzielamy klienta GUI od samej BD. Jeśli potrzebujecie GUI to poniżej zamieszczam jak się nazywają w ramach różnych BD: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22A" w14:paraId="22B93A3A" w14:textId="77777777" w:rsidTr="0010522A">
        <w:tc>
          <w:tcPr>
            <w:tcW w:w="4531" w:type="dxa"/>
          </w:tcPr>
          <w:p w14:paraId="00344F8A" w14:textId="47EB0E54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Baza Danych</w:t>
            </w:r>
          </w:p>
        </w:tc>
        <w:tc>
          <w:tcPr>
            <w:tcW w:w="4531" w:type="dxa"/>
          </w:tcPr>
          <w:p w14:paraId="71DC125C" w14:textId="6424B3A7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Klient</w:t>
            </w:r>
          </w:p>
        </w:tc>
      </w:tr>
      <w:tr w:rsidR="0010522A" w14:paraId="10C213FF" w14:textId="77777777" w:rsidTr="0010522A">
        <w:tc>
          <w:tcPr>
            <w:tcW w:w="4531" w:type="dxa"/>
          </w:tcPr>
          <w:p w14:paraId="36FB8D07" w14:textId="2890B9D6" w:rsidR="0010522A" w:rsidRDefault="0010522A" w:rsidP="0010522A">
            <w:pPr>
              <w:jc w:val="both"/>
            </w:pPr>
            <w:r>
              <w:t>SQL Server</w:t>
            </w:r>
          </w:p>
        </w:tc>
        <w:tc>
          <w:tcPr>
            <w:tcW w:w="4531" w:type="dxa"/>
          </w:tcPr>
          <w:p w14:paraId="6B5E03BB" w14:textId="7CFDA52A" w:rsidR="0010522A" w:rsidRDefault="0010522A" w:rsidP="0010522A">
            <w:pPr>
              <w:jc w:val="both"/>
            </w:pPr>
            <w:r>
              <w:t>SQL Server Management Studio (SSMS)</w:t>
            </w:r>
          </w:p>
        </w:tc>
      </w:tr>
      <w:tr w:rsidR="0010522A" w14:paraId="547C5670" w14:textId="77777777" w:rsidTr="0010522A">
        <w:tc>
          <w:tcPr>
            <w:tcW w:w="4531" w:type="dxa"/>
          </w:tcPr>
          <w:p w14:paraId="0085E93E" w14:textId="3F705A05" w:rsidR="0010522A" w:rsidRDefault="0010522A" w:rsidP="0010522A">
            <w:pPr>
              <w:jc w:val="both"/>
            </w:pPr>
            <w:r>
              <w:t>Oracle Database</w:t>
            </w:r>
          </w:p>
        </w:tc>
        <w:tc>
          <w:tcPr>
            <w:tcW w:w="4531" w:type="dxa"/>
          </w:tcPr>
          <w:p w14:paraId="2C51AD91" w14:textId="3C235ACB" w:rsidR="0010522A" w:rsidRDefault="0010522A" w:rsidP="0010522A">
            <w:pPr>
              <w:jc w:val="both"/>
            </w:pPr>
            <w:r>
              <w:t>SQL Developer</w:t>
            </w:r>
          </w:p>
        </w:tc>
      </w:tr>
      <w:tr w:rsidR="0010522A" w14:paraId="4D5D0F02" w14:textId="77777777" w:rsidTr="0010522A">
        <w:tc>
          <w:tcPr>
            <w:tcW w:w="4531" w:type="dxa"/>
          </w:tcPr>
          <w:p w14:paraId="410CE5F6" w14:textId="2F82AB56" w:rsidR="0010522A" w:rsidRDefault="0010522A" w:rsidP="0010522A">
            <w:pPr>
              <w:jc w:val="both"/>
            </w:pPr>
            <w:r>
              <w:t>IBM DB2</w:t>
            </w:r>
          </w:p>
        </w:tc>
        <w:tc>
          <w:tcPr>
            <w:tcW w:w="4531" w:type="dxa"/>
          </w:tcPr>
          <w:p w14:paraId="26DED34E" w14:textId="00BF26FD" w:rsidR="0010522A" w:rsidRDefault="0010522A" w:rsidP="0010522A">
            <w:pPr>
              <w:jc w:val="both"/>
            </w:pPr>
            <w:r>
              <w:t>Data Studio</w:t>
            </w:r>
          </w:p>
        </w:tc>
      </w:tr>
      <w:tr w:rsidR="0010522A" w14:paraId="6B927D04" w14:textId="77777777" w:rsidTr="0010522A">
        <w:tc>
          <w:tcPr>
            <w:tcW w:w="4531" w:type="dxa"/>
          </w:tcPr>
          <w:p w14:paraId="061597FF" w14:textId="20D6ACB8" w:rsidR="0010522A" w:rsidRDefault="0010522A" w:rsidP="0010522A">
            <w:pPr>
              <w:jc w:val="both"/>
            </w:pPr>
            <w:proofErr w:type="spellStart"/>
            <w:r>
              <w:t>Postgres</w:t>
            </w:r>
            <w:proofErr w:type="spellEnd"/>
          </w:p>
        </w:tc>
        <w:tc>
          <w:tcPr>
            <w:tcW w:w="4531" w:type="dxa"/>
          </w:tcPr>
          <w:p w14:paraId="0574C411" w14:textId="552A3E94" w:rsidR="0010522A" w:rsidRDefault="0010522A" w:rsidP="0010522A">
            <w:pPr>
              <w:jc w:val="both"/>
            </w:pPr>
            <w:proofErr w:type="spellStart"/>
            <w:r>
              <w:t>PgAdmin</w:t>
            </w:r>
            <w:proofErr w:type="spellEnd"/>
          </w:p>
        </w:tc>
      </w:tr>
      <w:tr w:rsidR="0010522A" w14:paraId="4CF6DE4A" w14:textId="77777777" w:rsidTr="0010522A">
        <w:tc>
          <w:tcPr>
            <w:tcW w:w="4531" w:type="dxa"/>
          </w:tcPr>
          <w:p w14:paraId="14173501" w14:textId="1FED6C26" w:rsidR="0010522A" w:rsidRDefault="0010522A" w:rsidP="0010522A">
            <w:pPr>
              <w:jc w:val="both"/>
            </w:pPr>
            <w:proofErr w:type="spellStart"/>
            <w:r>
              <w:t>MariaDB</w:t>
            </w:r>
            <w:proofErr w:type="spellEnd"/>
            <w:r>
              <w:t xml:space="preserve"> / MySQL</w:t>
            </w:r>
          </w:p>
        </w:tc>
        <w:tc>
          <w:tcPr>
            <w:tcW w:w="4531" w:type="dxa"/>
          </w:tcPr>
          <w:p w14:paraId="59592BEC" w14:textId="7DB459E3" w:rsidR="0010522A" w:rsidRDefault="0010522A" w:rsidP="0010522A">
            <w:pPr>
              <w:jc w:val="both"/>
            </w:pPr>
            <w:proofErr w:type="spellStart"/>
            <w:r>
              <w:t>SQLWorkbench</w:t>
            </w:r>
            <w:proofErr w:type="spellEnd"/>
          </w:p>
        </w:tc>
      </w:tr>
    </w:tbl>
    <w:p w14:paraId="5534CA6C" w14:textId="77777777" w:rsidR="0010522A" w:rsidRDefault="0010522A" w:rsidP="0010522A">
      <w:pPr>
        <w:jc w:val="both"/>
      </w:pPr>
    </w:p>
    <w:p w14:paraId="47663FFA" w14:textId="77777777" w:rsidR="00BD2BD4" w:rsidRDefault="00BD2BD4" w:rsidP="00BD2BD4">
      <w:pPr>
        <w:jc w:val="both"/>
      </w:pPr>
    </w:p>
    <w:p w14:paraId="230103B1" w14:textId="77777777" w:rsidR="00BD2BD4" w:rsidRPr="00BD2BD4" w:rsidRDefault="00BD2BD4" w:rsidP="00BD2BD4"/>
    <w:sectPr w:rsidR="00BD2BD4" w:rsidRPr="00BD2BD4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CF3D" w14:textId="77777777" w:rsidR="00E74C70" w:rsidRDefault="00E74C70" w:rsidP="00F42577">
      <w:pPr>
        <w:spacing w:before="0" w:after="0" w:line="240" w:lineRule="auto"/>
      </w:pPr>
      <w:r>
        <w:separator/>
      </w:r>
    </w:p>
  </w:endnote>
  <w:endnote w:type="continuationSeparator" w:id="0">
    <w:p w14:paraId="095DFBD9" w14:textId="77777777" w:rsidR="00E74C70" w:rsidRDefault="00E74C7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66BF" w14:textId="77777777" w:rsidR="00E74C70" w:rsidRDefault="00E74C7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83B6116" w14:textId="77777777" w:rsidR="00E74C70" w:rsidRDefault="00E74C7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226"/>
    <w:multiLevelType w:val="hybridMultilevel"/>
    <w:tmpl w:val="20281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03204"/>
    <w:multiLevelType w:val="hybridMultilevel"/>
    <w:tmpl w:val="E1565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00BA0"/>
    <w:multiLevelType w:val="hybridMultilevel"/>
    <w:tmpl w:val="56267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75090"/>
    <w:multiLevelType w:val="hybridMultilevel"/>
    <w:tmpl w:val="D9E48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A1792"/>
    <w:multiLevelType w:val="hybridMultilevel"/>
    <w:tmpl w:val="E33AD69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0A20CCB"/>
    <w:multiLevelType w:val="hybridMultilevel"/>
    <w:tmpl w:val="FAE4B26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3A65FCC"/>
    <w:multiLevelType w:val="hybridMultilevel"/>
    <w:tmpl w:val="CC8006C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1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918CE"/>
    <w:multiLevelType w:val="hybridMultilevel"/>
    <w:tmpl w:val="978661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D63D5"/>
    <w:multiLevelType w:val="hybridMultilevel"/>
    <w:tmpl w:val="7E3E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0"/>
  </w:num>
  <w:num w:numId="4">
    <w:abstractNumId w:val="8"/>
  </w:num>
  <w:num w:numId="5">
    <w:abstractNumId w:val="25"/>
  </w:num>
  <w:num w:numId="6">
    <w:abstractNumId w:val="4"/>
  </w:num>
  <w:num w:numId="7">
    <w:abstractNumId w:val="12"/>
  </w:num>
  <w:num w:numId="8">
    <w:abstractNumId w:val="6"/>
  </w:num>
  <w:num w:numId="9">
    <w:abstractNumId w:val="19"/>
  </w:num>
  <w:num w:numId="10">
    <w:abstractNumId w:val="33"/>
  </w:num>
  <w:num w:numId="11">
    <w:abstractNumId w:val="18"/>
  </w:num>
  <w:num w:numId="12">
    <w:abstractNumId w:val="17"/>
  </w:num>
  <w:num w:numId="13">
    <w:abstractNumId w:val="36"/>
  </w:num>
  <w:num w:numId="14">
    <w:abstractNumId w:val="21"/>
  </w:num>
  <w:num w:numId="15">
    <w:abstractNumId w:val="11"/>
  </w:num>
  <w:num w:numId="16">
    <w:abstractNumId w:val="14"/>
  </w:num>
  <w:num w:numId="17">
    <w:abstractNumId w:val="40"/>
  </w:num>
  <w:num w:numId="18">
    <w:abstractNumId w:val="24"/>
  </w:num>
  <w:num w:numId="19">
    <w:abstractNumId w:val="5"/>
  </w:num>
  <w:num w:numId="20">
    <w:abstractNumId w:val="7"/>
  </w:num>
  <w:num w:numId="21">
    <w:abstractNumId w:val="31"/>
  </w:num>
  <w:num w:numId="22">
    <w:abstractNumId w:val="22"/>
  </w:num>
  <w:num w:numId="23">
    <w:abstractNumId w:val="1"/>
  </w:num>
  <w:num w:numId="24">
    <w:abstractNumId w:val="2"/>
  </w:num>
  <w:num w:numId="25">
    <w:abstractNumId w:val="32"/>
  </w:num>
  <w:num w:numId="26">
    <w:abstractNumId w:val="20"/>
  </w:num>
  <w:num w:numId="27">
    <w:abstractNumId w:val="38"/>
  </w:num>
  <w:num w:numId="28">
    <w:abstractNumId w:val="10"/>
  </w:num>
  <w:num w:numId="29">
    <w:abstractNumId w:val="34"/>
  </w:num>
  <w:num w:numId="30">
    <w:abstractNumId w:val="9"/>
  </w:num>
  <w:num w:numId="31">
    <w:abstractNumId w:val="15"/>
  </w:num>
  <w:num w:numId="32">
    <w:abstractNumId w:val="23"/>
  </w:num>
  <w:num w:numId="33">
    <w:abstractNumId w:val="27"/>
  </w:num>
  <w:num w:numId="34">
    <w:abstractNumId w:val="3"/>
  </w:num>
  <w:num w:numId="35">
    <w:abstractNumId w:val="29"/>
  </w:num>
  <w:num w:numId="36">
    <w:abstractNumId w:val="35"/>
  </w:num>
  <w:num w:numId="37">
    <w:abstractNumId w:val="28"/>
  </w:num>
  <w:num w:numId="38">
    <w:abstractNumId w:val="13"/>
  </w:num>
  <w:num w:numId="39">
    <w:abstractNumId w:val="41"/>
  </w:num>
  <w:num w:numId="40">
    <w:abstractNumId w:val="26"/>
  </w:num>
  <w:num w:numId="41">
    <w:abstractNumId w:val="3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6210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25m-READM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9CCF-E2A9-445B-8BF9-9AC1A4F5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503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263</cp:revision>
  <cp:lastPrinted>2020-03-16T11:07:00Z</cp:lastPrinted>
  <dcterms:created xsi:type="dcterms:W3CDTF">2017-10-05T04:34:00Z</dcterms:created>
  <dcterms:modified xsi:type="dcterms:W3CDTF">2020-03-16T11:07:00Z</dcterms:modified>
</cp:coreProperties>
</file>