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0ACF77D8" w:rsidR="00F42577" w:rsidRDefault="00654DB5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614CDD">
        <w:rPr>
          <w:sz w:val="40"/>
          <w:szCs w:val="40"/>
        </w:rPr>
        <w:t xml:space="preserve">. </w:t>
      </w:r>
      <w:r>
        <w:rPr>
          <w:sz w:val="40"/>
          <w:szCs w:val="40"/>
        </w:rPr>
        <w:t>Procedury i funkcje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4B8A9C9E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366E5B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38EDF9CC" w:rsidR="00373B14" w:rsidRDefault="000C5AE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="00373B14" w:rsidRPr="005D074C">
              <w:rPr>
                <w:rStyle w:val="Hipercze"/>
                <w:noProof/>
              </w:rPr>
              <w:t>2. Zadanie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_Toc35430279 \h </w:instrText>
            </w:r>
            <w:r w:rsidR="00373B14">
              <w:rPr>
                <w:noProof/>
                <w:webHidden/>
              </w:rPr>
              <w:fldChar w:fldCharType="separate"/>
            </w:r>
            <w:r w:rsidR="00366E5B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569AB3D3" w14:textId="45EA0D5C" w:rsidR="00373B14" w:rsidRDefault="000C5A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="00373B14" w:rsidRPr="005D074C">
              <w:rPr>
                <w:rStyle w:val="Hipercze"/>
                <w:noProof/>
              </w:rPr>
              <w:t>Info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_Toc35430280 \h </w:instrText>
            </w:r>
            <w:r w:rsidR="00373B14">
              <w:rPr>
                <w:noProof/>
                <w:webHidden/>
              </w:rPr>
              <w:fldChar w:fldCharType="separate"/>
            </w:r>
            <w:r w:rsidR="00366E5B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07F18710" w14:textId="5F166AA4" w:rsidR="00373B14" w:rsidRDefault="000C5A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="00373B14" w:rsidRPr="005D074C">
              <w:rPr>
                <w:rStyle w:val="Hipercze"/>
                <w:noProof/>
              </w:rPr>
              <w:t>Info dot. baz danych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_Toc35430281 \h </w:instrText>
            </w:r>
            <w:r w:rsidR="00373B14">
              <w:rPr>
                <w:noProof/>
                <w:webHidden/>
              </w:rPr>
              <w:fldChar w:fldCharType="separate"/>
            </w:r>
            <w:r w:rsidR="00366E5B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D42F10A" w:rsidR="00307E23" w:rsidRDefault="00AE7C28" w:rsidP="00AE7C28">
      <w:pPr>
        <w:pStyle w:val="Nagwek1"/>
      </w:pPr>
      <w:bookmarkStart w:id="0" w:name="_Toc35430278"/>
      <w:r>
        <w:lastRenderedPageBreak/>
        <w:t>1.</w:t>
      </w:r>
      <w:r w:rsidR="00B21206">
        <w:t xml:space="preserve"> </w:t>
      </w:r>
      <w:r w:rsidR="00654DB5">
        <w:t xml:space="preserve">Garść </w:t>
      </w:r>
      <w:r w:rsidR="0082039D">
        <w:t>informacji</w:t>
      </w:r>
      <w:bookmarkEnd w:id="0"/>
    </w:p>
    <w:p w14:paraId="095332EE" w14:textId="09AD5899" w:rsidR="00EE0C5C" w:rsidRDefault="00654DB5" w:rsidP="00EE0C5C">
      <w:pPr>
        <w:ind w:firstLine="708"/>
        <w:jc w:val="both"/>
      </w:pPr>
      <w:r>
        <w:t xml:space="preserve">Procedury </w:t>
      </w:r>
      <w:r w:rsidR="00E714A1">
        <w:t xml:space="preserve">składowane </w:t>
      </w:r>
      <w:r>
        <w:t xml:space="preserve">(ang.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) i funkcje (ang. </w:t>
      </w:r>
      <w:proofErr w:type="spellStart"/>
      <w:r>
        <w:t>Functions</w:t>
      </w:r>
      <w:proofErr w:type="spellEnd"/>
      <w:r>
        <w:t>) stanowią</w:t>
      </w:r>
      <w:r w:rsidR="00EE0C5C">
        <w:t xml:space="preserve"> obiekty BD które umożliwiają jej programowanie. </w:t>
      </w:r>
      <w:r w:rsidR="00C6167E">
        <w:t>Rozszerzają one umiejętności SQL-a: mamy dostępny nie tylko deklaratywny model języka, ale także instrukcje znane z proceduralnych języków (IF, WHILE, itp.).</w:t>
      </w:r>
    </w:p>
    <w:p w14:paraId="065284DD" w14:textId="77777777" w:rsidR="00E714A1" w:rsidRDefault="00EE0C5C" w:rsidP="00EE0C5C">
      <w:pPr>
        <w:ind w:left="708"/>
        <w:jc w:val="both"/>
        <w:rPr>
          <w:i/>
          <w:iCs/>
        </w:rPr>
      </w:pPr>
      <w:r w:rsidRPr="00EE0C5C">
        <w:rPr>
          <w:i/>
          <w:iCs/>
        </w:rPr>
        <w:t xml:space="preserve">Drzewiej istniała bardzo szlachetna koncepcja tzw. architektury 2-warstwowej: Frontu oraz Bazy Danych (wraz z </w:t>
      </w:r>
      <w:proofErr w:type="spellStart"/>
      <w:r w:rsidRPr="00EE0C5C">
        <w:rPr>
          <w:i/>
          <w:iCs/>
        </w:rPr>
        <w:t>backendem</w:t>
      </w:r>
      <w:proofErr w:type="spellEnd"/>
      <w:r w:rsidRPr="00EE0C5C">
        <w:rPr>
          <w:i/>
          <w:iCs/>
        </w:rPr>
        <w:t>) – koncepcja ta nigdy nie mogła się udać.</w:t>
      </w:r>
      <w:r>
        <w:rPr>
          <w:i/>
          <w:iCs/>
        </w:rPr>
        <w:t xml:space="preserve"> Zainteresowanych odsyłam do technologii Oracle </w:t>
      </w:r>
      <w:proofErr w:type="spellStart"/>
      <w:r>
        <w:rPr>
          <w:i/>
          <w:iCs/>
        </w:rPr>
        <w:t>Apex</w:t>
      </w:r>
      <w:proofErr w:type="spellEnd"/>
      <w:r>
        <w:rPr>
          <w:i/>
          <w:iCs/>
        </w:rPr>
        <w:t>.</w:t>
      </w:r>
    </w:p>
    <w:p w14:paraId="2128A329" w14:textId="3965E028" w:rsidR="00E714A1" w:rsidRDefault="00E714A1" w:rsidP="00E714A1">
      <w:pPr>
        <w:jc w:val="both"/>
      </w:pPr>
      <w:r>
        <w:t>Różnica pomiędzy procedurami, a funkcjami jest taka, że Funkcje mogą zwrócić co najwyżej 1 wartość – procedury nie mają ograniczeń.</w:t>
      </w:r>
      <w:r w:rsidR="007D7AA1">
        <w:t xml:space="preserve"> Bardzo często funkcje i procedury składowane wrzucamy do jednego worka zbiorczo określanego „procedury”.</w:t>
      </w:r>
    </w:p>
    <w:p w14:paraId="33E639DE" w14:textId="3A3E8009" w:rsidR="00654DB5" w:rsidRPr="00EE0C5C" w:rsidRDefault="00E714A1" w:rsidP="00E714A1">
      <w:pPr>
        <w:jc w:val="both"/>
        <w:rPr>
          <w:i/>
          <w:iCs/>
        </w:rPr>
      </w:pPr>
      <w:r>
        <w:t>Procedury cieszą się dużą popularnością wśród programistów, ze względu na możliwość cache-</w:t>
      </w:r>
      <w:proofErr w:type="spellStart"/>
      <w:r>
        <w:t>owania</w:t>
      </w:r>
      <w:proofErr w:type="spellEnd"/>
      <w:r>
        <w:t xml:space="preserve"> planów zapytania. Stąd dość często wymagana jest podstawowa znajomość ich składni – i tu się zaczynają schody, bo każdy dostawca wymyśla sobie swoją własną składnię.</w:t>
      </w:r>
      <w:r w:rsidR="00C6167E">
        <w:t xml:space="preserve"> </w:t>
      </w:r>
      <w:r w:rsidR="00C6167E" w:rsidRPr="00C6167E">
        <w:rPr>
          <w:b/>
          <w:bCs/>
        </w:rPr>
        <w:t>A to rodzi poważne problemy w kontekście migracji BD – w praktyce wybór dostawcy BD nie pozwala na prostą migrację z powodu procedur</w:t>
      </w:r>
      <w:r w:rsidR="00C6167E">
        <w:t xml:space="preserve">. Ergo: jeśli procedur w BD nie ma, to BD powinna dać się łatwo </w:t>
      </w:r>
      <w:proofErr w:type="spellStart"/>
      <w:r w:rsidR="00C6167E">
        <w:t>zmigrować</w:t>
      </w:r>
      <w:proofErr w:type="spellEnd"/>
      <w:r w:rsidR="00C6167E">
        <w:t>.</w:t>
      </w:r>
    </w:p>
    <w:p w14:paraId="13CD90F9" w14:textId="3D9F5C4D" w:rsidR="0082039D" w:rsidRDefault="00F95EE1" w:rsidP="0082039D">
      <w:pPr>
        <w:jc w:val="both"/>
      </w:pPr>
      <w:r>
        <w:t>Żeby ten problem unaocznić</w:t>
      </w:r>
      <w:r w:rsidR="00C6167E">
        <w:t>. Załóżmy funkcje dodającą dwie liczby, coś co w zwykłym języku n</w:t>
      </w:r>
      <w:r w:rsidR="009E54DE">
        <w:t>apisalibyśmy jak;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167E" w14:paraId="128A846F" w14:textId="77777777" w:rsidTr="00C6167E">
        <w:tc>
          <w:tcPr>
            <w:tcW w:w="9062" w:type="dxa"/>
          </w:tcPr>
          <w:p w14:paraId="2744B96E" w14:textId="7278404B" w:rsidR="00C6167E" w:rsidRDefault="009E54DE" w:rsidP="0082039D">
            <w:pPr>
              <w:jc w:val="both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r>
              <w:t>addMe</w:t>
            </w:r>
            <w:proofErr w:type="spellEnd"/>
            <w:r>
              <w:t xml:space="preserve">(x : </w:t>
            </w:r>
            <w:proofErr w:type="spellStart"/>
            <w:r>
              <w:t>Int</w:t>
            </w:r>
            <w:proofErr w:type="spellEnd"/>
            <w:r>
              <w:t xml:space="preserve">, y : </w:t>
            </w:r>
            <w:proofErr w:type="spellStart"/>
            <w:r>
              <w:t>Int</w:t>
            </w:r>
            <w:proofErr w:type="spellEnd"/>
            <w:r>
              <w:t xml:space="preserve">) = x + y </w:t>
            </w:r>
          </w:p>
        </w:tc>
      </w:tr>
    </w:tbl>
    <w:p w14:paraId="28C374C0" w14:textId="2FDEE07B" w:rsidR="00C6167E" w:rsidRDefault="009E54DE" w:rsidP="0082039D">
      <w:pPr>
        <w:jc w:val="both"/>
      </w:pPr>
      <w:r>
        <w:t xml:space="preserve">W proceduralnym SQL – w MSSQL </w:t>
      </w:r>
      <w:proofErr w:type="spellStart"/>
      <w:r>
        <w:t>Serverze</w:t>
      </w:r>
      <w:proofErr w:type="spellEnd"/>
      <w:r>
        <w:t xml:space="preserve"> napisalibyśmy: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4DE" w14:paraId="3854FE6B" w14:textId="77777777" w:rsidTr="009E54DE">
        <w:tc>
          <w:tcPr>
            <w:tcW w:w="9062" w:type="dxa"/>
          </w:tcPr>
          <w:p w14:paraId="51FE4BE0" w14:textId="03445C4E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23B1A86B" w14:textId="77777777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96D4C1" w14:textId="4FBABED9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</w:t>
            </w:r>
          </w:p>
          <w:p w14:paraId="4DCC7944" w14:textId="1E34F0C6" w:rsidR="009E54DE" w:rsidRP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14569BDD" w14:textId="0CAF39E2" w:rsidR="009E54DE" w:rsidRDefault="009568AF" w:rsidP="0082039D">
      <w:pPr>
        <w:jc w:val="both"/>
      </w:pPr>
      <w:r>
        <w:t>Analogiczna funkcja w DB2: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68AF" w14:paraId="78104984" w14:textId="77777777" w:rsidTr="009568AF">
        <w:tc>
          <w:tcPr>
            <w:tcW w:w="9062" w:type="dxa"/>
          </w:tcPr>
          <w:p w14:paraId="41BB06A4" w14:textId="589E89DC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551BA1B3" w14:textId="2B61782E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DETERMINISTIC</w:t>
            </w:r>
          </w:p>
          <w:p w14:paraId="554C4A30" w14:textId="587E3EE3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 EXTERNAL ACTION</w:t>
            </w:r>
          </w:p>
          <w:p w14:paraId="7E3F6101" w14:textId="15890202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CONTAINS SQL</w:t>
            </w:r>
          </w:p>
          <w:p w14:paraId="3EFAA888" w14:textId="77777777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12032EA" w14:textId="1104BC0C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66627C3" w14:textId="38D9B02D" w:rsidR="009568AF" w:rsidRDefault="009568AF" w:rsidP="009568AF">
            <w:pPr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</w:p>
        </w:tc>
      </w:tr>
    </w:tbl>
    <w:p w14:paraId="383B867B" w14:textId="622E1DC1" w:rsidR="009568AF" w:rsidRDefault="009568AF" w:rsidP="009568AF">
      <w:pPr>
        <w:jc w:val="both"/>
      </w:pPr>
      <w:r>
        <w:t xml:space="preserve">Analogiczna funkcja w </w:t>
      </w:r>
      <w:r>
        <w:t xml:space="preserve">Oracle (nie jestem pewny wersji </w:t>
      </w:r>
      <w:proofErr w:type="spellStart"/>
      <w:r>
        <w:t>Oraclowej</w:t>
      </w:r>
      <w:proofErr w:type="spellEnd"/>
      <w:r>
        <w:t>)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68AF" w14:paraId="67F4C15E" w14:textId="77777777" w:rsidTr="009568AF">
        <w:tc>
          <w:tcPr>
            <w:tcW w:w="9062" w:type="dxa"/>
          </w:tcPr>
          <w:p w14:paraId="7B4ADADC" w14:textId="7FAA2FF2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 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 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NUMBER IS</w:t>
            </w:r>
          </w:p>
          <w:p w14:paraId="01BB3465" w14:textId="77777777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5D5AD95" w14:textId="0AE03658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BD7FC3F" w14:textId="7170EB05" w:rsidR="009568AF" w:rsidRDefault="009568AF" w:rsidP="009568AF">
            <w:pPr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639520C4" w14:textId="4BC56F4C" w:rsidR="00442300" w:rsidRDefault="00442300">
      <w:r>
        <w:t>Ze względu, że mam pod ręką BD MSSQL Server, to opiszę tu składnie z narzecza tej BD.</w:t>
      </w:r>
      <w:r>
        <w:br w:type="page"/>
      </w:r>
    </w:p>
    <w:p w14:paraId="65425487" w14:textId="08B07239" w:rsidR="009568AF" w:rsidRDefault="009568AF" w:rsidP="009568AF">
      <w:pPr>
        <w:pStyle w:val="Nagwek2"/>
      </w:pPr>
      <w:r>
        <w:lastRenderedPageBreak/>
        <w:t>Nowy paradygmat, nowe problemy</w:t>
      </w:r>
    </w:p>
    <w:p w14:paraId="088CF1E4" w14:textId="77777777" w:rsidR="009568AF" w:rsidRDefault="009568AF" w:rsidP="0082039D">
      <w:pPr>
        <w:jc w:val="both"/>
      </w:pPr>
      <w:r>
        <w:t>Pomimo, że procedury składowane istnieją od dawien-dawna w BD, to obiekty te dalej są obsługiwane problematycznie. Na przykład :</w:t>
      </w:r>
    </w:p>
    <w:p w14:paraId="394C5AA9" w14:textId="01B0B854" w:rsidR="009568AF" w:rsidRDefault="009568AF" w:rsidP="000C5AEB">
      <w:pPr>
        <w:pStyle w:val="Akapitzlist"/>
        <w:numPr>
          <w:ilvl w:val="0"/>
          <w:numId w:val="2"/>
        </w:numPr>
        <w:jc w:val="both"/>
      </w:pPr>
      <w:r>
        <w:t>łatwiej jest zauważyć zjawisko rekursji (w DQL rekursja też jest możliwa)</w:t>
      </w:r>
    </w:p>
    <w:p w14:paraId="739C2C2E" w14:textId="0B66754E" w:rsidR="009568AF" w:rsidRPr="009568AF" w:rsidRDefault="005D63A0" w:rsidP="000C5AEB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! </w:t>
      </w:r>
      <w:r w:rsidR="009568AF" w:rsidRPr="009568AF">
        <w:rPr>
          <w:b/>
          <w:bCs/>
        </w:rPr>
        <w:t>optymalizatory zapytań nie potrafią szacować kosztu funkcji i często przyjmują jakąś stałą</w:t>
      </w:r>
    </w:p>
    <w:p w14:paraId="3756973C" w14:textId="13A87DC7" w:rsidR="00442300" w:rsidRPr="00AD281D" w:rsidRDefault="005D63A0" w:rsidP="000C5AEB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!</w:t>
      </w:r>
      <w:r w:rsidR="00442300">
        <w:rPr>
          <w:b/>
          <w:bCs/>
        </w:rPr>
        <w:t>!</w:t>
      </w:r>
      <w:r>
        <w:rPr>
          <w:b/>
          <w:bCs/>
        </w:rPr>
        <w:t xml:space="preserve"> </w:t>
      </w:r>
      <w:r w:rsidR="009568AF" w:rsidRPr="005D63A0">
        <w:rPr>
          <w:b/>
          <w:bCs/>
        </w:rPr>
        <w:t>optymalizatory zapytań nie radzą sobie z instrukcjami warunkowymi i optymalizują tylko jedną gałąź</w:t>
      </w:r>
      <w:r w:rsidR="00442300">
        <w:rPr>
          <w:b/>
          <w:bCs/>
        </w:rPr>
        <w:t xml:space="preserve"> (Tzw. </w:t>
      </w:r>
      <w:proofErr w:type="spellStart"/>
      <w:r w:rsidR="00442300">
        <w:rPr>
          <w:b/>
          <w:bCs/>
        </w:rPr>
        <w:t>parameter</w:t>
      </w:r>
      <w:proofErr w:type="spellEnd"/>
      <w:r w:rsidR="00442300">
        <w:rPr>
          <w:b/>
          <w:bCs/>
        </w:rPr>
        <w:t xml:space="preserve"> </w:t>
      </w:r>
      <w:proofErr w:type="spellStart"/>
      <w:r w:rsidR="00442300">
        <w:rPr>
          <w:b/>
          <w:bCs/>
        </w:rPr>
        <w:t>sniffing</w:t>
      </w:r>
      <w:proofErr w:type="spellEnd"/>
      <w:r w:rsidR="00442300">
        <w:rPr>
          <w:b/>
          <w:bCs/>
        </w:rPr>
        <w:t>)</w:t>
      </w:r>
    </w:p>
    <w:p w14:paraId="228A2B55" w14:textId="5B58D398" w:rsidR="00AD281D" w:rsidRDefault="00AD281D" w:rsidP="00AD281D">
      <w:pPr>
        <w:pStyle w:val="Nagwek1"/>
      </w:pPr>
      <w:r>
        <w:t>Procedury</w:t>
      </w:r>
    </w:p>
    <w:p w14:paraId="00CEEE68" w14:textId="5DB54EB9" w:rsidR="00AD281D" w:rsidRDefault="00AD281D">
      <w:r w:rsidRPr="00AD281D">
        <w:t>W ramach</w:t>
      </w:r>
      <w:r>
        <w:t xml:space="preserve"> proceduralnego SQL-a można (składnia SQL </w:t>
      </w:r>
      <w:proofErr w:type="spellStart"/>
      <w:r>
        <w:t>Servera</w:t>
      </w:r>
      <w:proofErr w:type="spellEnd"/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822"/>
      </w:tblGrid>
      <w:tr w:rsidR="004153C3" w14:paraId="687600D0" w14:textId="2A89ECB5" w:rsidTr="007A2587">
        <w:tc>
          <w:tcPr>
            <w:tcW w:w="1838" w:type="dxa"/>
          </w:tcPr>
          <w:p w14:paraId="662C5F8E" w14:textId="0CBFD4AD" w:rsidR="004153C3" w:rsidRPr="004153C3" w:rsidRDefault="004153C3">
            <w:pPr>
              <w:rPr>
                <w:b/>
                <w:bCs/>
              </w:rPr>
            </w:pPr>
            <w:r w:rsidRPr="004153C3">
              <w:rPr>
                <w:b/>
                <w:bCs/>
              </w:rPr>
              <w:t>Co</w:t>
            </w:r>
          </w:p>
        </w:tc>
        <w:tc>
          <w:tcPr>
            <w:tcW w:w="3402" w:type="dxa"/>
          </w:tcPr>
          <w:p w14:paraId="4F5AC64B" w14:textId="6C815ACA" w:rsidR="004153C3" w:rsidRPr="004153C3" w:rsidRDefault="004153C3">
            <w:pP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4153C3">
              <w:rPr>
                <w:b/>
                <w:bCs/>
              </w:rPr>
              <w:t>Jak</w:t>
            </w:r>
          </w:p>
        </w:tc>
        <w:tc>
          <w:tcPr>
            <w:tcW w:w="3822" w:type="dxa"/>
          </w:tcPr>
          <w:p w14:paraId="084A9E98" w14:textId="26867398" w:rsidR="004153C3" w:rsidRPr="004153C3" w:rsidRDefault="004153C3">
            <w:pP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4153C3">
              <w:rPr>
                <w:b/>
                <w:bCs/>
              </w:rPr>
              <w:t>Komentarz</w:t>
            </w:r>
          </w:p>
        </w:tc>
      </w:tr>
      <w:tr w:rsidR="004153C3" w14:paraId="4095D205" w14:textId="31B2E198" w:rsidTr="007A2587">
        <w:tc>
          <w:tcPr>
            <w:tcW w:w="1838" w:type="dxa"/>
          </w:tcPr>
          <w:p w14:paraId="2792644A" w14:textId="151C8D34" w:rsidR="004153C3" w:rsidRDefault="004153C3">
            <w:r>
              <w:t>Deklarować zmienną</w:t>
            </w:r>
          </w:p>
        </w:tc>
        <w:tc>
          <w:tcPr>
            <w:tcW w:w="3402" w:type="dxa"/>
          </w:tcPr>
          <w:p w14:paraId="361E39A2" w14:textId="2BE7854A" w:rsidR="004153C3" w:rsidRDefault="004153C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t xml:space="preserve"> @x </w:t>
            </w:r>
            <w:r w:rsidR="007A2587"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t>;</w:t>
            </w:r>
          </w:p>
        </w:tc>
        <w:tc>
          <w:tcPr>
            <w:tcW w:w="3822" w:type="dxa"/>
          </w:tcPr>
          <w:p w14:paraId="36855CC9" w14:textId="0E2BB6D2" w:rsidR="004153C3" w:rsidRPr="007A2587" w:rsidRDefault="007A2587" w:rsidP="007A2587">
            <w:r w:rsidRPr="007A2587">
              <w:t>Dowolna nazwa zmiennej, dowolny typ zgodny z ANSI SQL</w:t>
            </w:r>
          </w:p>
        </w:tc>
      </w:tr>
      <w:tr w:rsidR="007A2587" w14:paraId="7354561E" w14:textId="35455952" w:rsidTr="007A2587">
        <w:tc>
          <w:tcPr>
            <w:tcW w:w="1838" w:type="dxa"/>
          </w:tcPr>
          <w:p w14:paraId="4EA6DF4F" w14:textId="565DBC80" w:rsidR="007A2587" w:rsidRDefault="007A2587" w:rsidP="007A2587">
            <w:r>
              <w:t>Ustawić wartość zmiennej</w:t>
            </w:r>
          </w:p>
        </w:tc>
        <w:tc>
          <w:tcPr>
            <w:tcW w:w="3402" w:type="dxa"/>
          </w:tcPr>
          <w:p w14:paraId="72D1BD34" w14:textId="0208D479" w:rsidR="007A2587" w:rsidRDefault="007A2587" w:rsidP="007A2587"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t xml:space="preserve"> @x  = 1;</w:t>
            </w:r>
          </w:p>
        </w:tc>
        <w:tc>
          <w:tcPr>
            <w:tcW w:w="3822" w:type="dxa"/>
          </w:tcPr>
          <w:p w14:paraId="40807183" w14:textId="77777777" w:rsidR="007A2587" w:rsidRDefault="007A2587" w:rsidP="007A2587"/>
        </w:tc>
      </w:tr>
      <w:tr w:rsidR="007A2587" w14:paraId="5600F086" w14:textId="77777777" w:rsidTr="007A2587">
        <w:tc>
          <w:tcPr>
            <w:tcW w:w="1838" w:type="dxa"/>
          </w:tcPr>
          <w:p w14:paraId="2671D3FC" w14:textId="59FA4BA3" w:rsidR="007A2587" w:rsidRDefault="007A2587" w:rsidP="007A2587">
            <w:r>
              <w:t>Blok SQL-a</w:t>
            </w:r>
          </w:p>
        </w:tc>
        <w:tc>
          <w:tcPr>
            <w:tcW w:w="3402" w:type="dxa"/>
          </w:tcPr>
          <w:p w14:paraId="79195998" w14:textId="7777777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86A953" w14:textId="75057AE8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……</w:t>
            </w:r>
          </w:p>
          <w:p w14:paraId="77DE2B22" w14:textId="682881B9" w:rsidR="007A2587" w:rsidRP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822" w:type="dxa"/>
          </w:tcPr>
          <w:p w14:paraId="2129A739" w14:textId="07CBBE3B" w:rsidR="007A2587" w:rsidRDefault="007A2587" w:rsidP="007A2587">
            <w:r>
              <w:t>Blok jest traktowany jako jeden element</w:t>
            </w:r>
          </w:p>
        </w:tc>
      </w:tr>
      <w:tr w:rsidR="007A2587" w14:paraId="2E91E692" w14:textId="77777777" w:rsidTr="007A2587">
        <w:tc>
          <w:tcPr>
            <w:tcW w:w="1838" w:type="dxa"/>
          </w:tcPr>
          <w:p w14:paraId="30BBFEB4" w14:textId="27CBE9FE" w:rsidR="007A2587" w:rsidRDefault="007A2587" w:rsidP="007A2587">
            <w:r>
              <w:t>Instrukcja warunkowa IF</w:t>
            </w:r>
          </w:p>
        </w:tc>
        <w:tc>
          <w:tcPr>
            <w:tcW w:w="3402" w:type="dxa"/>
          </w:tcPr>
          <w:p w14:paraId="54DC8C6B" w14:textId="7777777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7A2587">
              <w:t xml:space="preserve">@x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[SQL lub blok]</w:t>
            </w:r>
          </w:p>
          <w:p w14:paraId="37271170" w14:textId="55FFB557" w:rsidR="007A2587" w:rsidRDefault="007A2587" w:rsidP="007A258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 [SQL lub blok];</w:t>
            </w:r>
          </w:p>
        </w:tc>
        <w:tc>
          <w:tcPr>
            <w:tcW w:w="3822" w:type="dxa"/>
          </w:tcPr>
          <w:p w14:paraId="70D4CB8D" w14:textId="5883D875" w:rsidR="007A2587" w:rsidRDefault="007A2587" w:rsidP="007A2587">
            <w:r>
              <w:t>Dowolny warunek – wygląda podobnie jak przypisanie</w:t>
            </w:r>
          </w:p>
        </w:tc>
      </w:tr>
      <w:tr w:rsidR="007A2587" w14:paraId="0189937C" w14:textId="77777777" w:rsidTr="007A2587">
        <w:tc>
          <w:tcPr>
            <w:tcW w:w="1838" w:type="dxa"/>
          </w:tcPr>
          <w:p w14:paraId="23E02F9E" w14:textId="1060CFA3" w:rsidR="007A2587" w:rsidRDefault="007A2587" w:rsidP="007A2587">
            <w:r>
              <w:t>Instrukcja WHILE</w:t>
            </w:r>
          </w:p>
        </w:tc>
        <w:tc>
          <w:tcPr>
            <w:tcW w:w="3402" w:type="dxa"/>
          </w:tcPr>
          <w:p w14:paraId="6A8F9045" w14:textId="2364551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WHILE </w:t>
            </w:r>
            <w:r w:rsidRPr="007A2587">
              <w:t xml:space="preserve">@x=1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[SQL lub blok]</w:t>
            </w:r>
          </w:p>
        </w:tc>
        <w:tc>
          <w:tcPr>
            <w:tcW w:w="3822" w:type="dxa"/>
          </w:tcPr>
          <w:p w14:paraId="209EA76C" w14:textId="35384EBF" w:rsidR="007A2587" w:rsidRDefault="007A2587" w:rsidP="007A2587">
            <w:r>
              <w:t>Dowolny warunek – wygląda podobnie jak przypisanie</w:t>
            </w:r>
          </w:p>
        </w:tc>
      </w:tr>
      <w:tr w:rsidR="007A2587" w14:paraId="72E97F78" w14:textId="77777777" w:rsidTr="007A2587">
        <w:tc>
          <w:tcPr>
            <w:tcW w:w="1838" w:type="dxa"/>
          </w:tcPr>
          <w:p w14:paraId="11C734C4" w14:textId="73CBF405" w:rsidR="007A2587" w:rsidRDefault="007A2587" w:rsidP="007A2587">
            <w:r>
              <w:t>Deklaracja kursora</w:t>
            </w:r>
          </w:p>
        </w:tc>
        <w:tc>
          <w:tcPr>
            <w:tcW w:w="3402" w:type="dxa"/>
          </w:tcPr>
          <w:p w14:paraId="223FF136" w14:textId="31BF53F8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7A2587">
              <w:t xml:space="preserve"> </w:t>
            </w:r>
            <w:proofErr w:type="spellStart"/>
            <w:r>
              <w:t>my</w:t>
            </w:r>
            <w:r w:rsidRPr="007A2587">
              <w:t>_cursor</w:t>
            </w:r>
            <w:proofErr w:type="spellEnd"/>
            <w:r w:rsidRPr="007A2587">
              <w:t xml:space="preserve"> </w:t>
            </w:r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CURSOR FOR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[SQL]</w:t>
            </w:r>
            <w:r w:rsidRPr="007A2587">
              <w:rPr>
                <w:rFonts w:ascii="Consolas" w:hAnsi="Consolas"/>
                <w:color w:val="171717"/>
                <w:shd w:val="clear" w:color="auto" w:fill="FAFAFA"/>
              </w:rPr>
              <w:t xml:space="preserve">  </w:t>
            </w:r>
          </w:p>
        </w:tc>
        <w:tc>
          <w:tcPr>
            <w:tcW w:w="3822" w:type="dxa"/>
          </w:tcPr>
          <w:p w14:paraId="0A156C54" w14:textId="6DB3FF97" w:rsidR="007A2587" w:rsidRDefault="007A2587" w:rsidP="007A2587">
            <w:r>
              <w:t>Deklaracja dla kursora</w:t>
            </w:r>
          </w:p>
        </w:tc>
      </w:tr>
      <w:tr w:rsidR="00981685" w14:paraId="22D8F8EF" w14:textId="77777777" w:rsidTr="00B850DD">
        <w:tc>
          <w:tcPr>
            <w:tcW w:w="1838" w:type="dxa"/>
          </w:tcPr>
          <w:p w14:paraId="4BE81A65" w14:textId="0F47AC0E" w:rsidR="00981685" w:rsidRDefault="00981685" w:rsidP="007A2587">
            <w:r>
              <w:t>Czytanie kursora</w:t>
            </w:r>
          </w:p>
        </w:tc>
        <w:tc>
          <w:tcPr>
            <w:tcW w:w="7224" w:type="dxa"/>
            <w:gridSpan w:val="2"/>
          </w:tcPr>
          <w:p w14:paraId="6F8C8D4A" w14:textId="6E72D0EF" w:rsidR="00981685" w:rsidRPr="007A2587" w:rsidRDefault="00981685" w:rsidP="007A2587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OPEN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7E155148" w14:textId="1C8D6FAB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981685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ETCH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NEXT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FROM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my_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cursor</w:t>
            </w:r>
            <w:proofErr w:type="spellEnd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INTO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</w:t>
            </w:r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x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1C53BAA9" w14:textId="563F8DF7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532C9772" w14:textId="60B05332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WHILE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@@FETCH_STATUS = 0  </w:t>
            </w:r>
          </w:p>
          <w:p w14:paraId="70BAD723" w14:textId="2FDF769F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BEGIN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6EB4997C" w14:textId="0AFBC6CD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 xml:space="preserve">[SQL </w:t>
            </w:r>
            <w:proofErr w:type="spellStart"/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using</w:t>
            </w:r>
            <w:proofErr w:type="spellEnd"/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 xml:space="preserve"> @x]</w:t>
            </w:r>
          </w:p>
          <w:p w14:paraId="21711C04" w14:textId="50368BC9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FETCH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NEXT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FROM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my_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cursor</w:t>
            </w:r>
            <w:proofErr w:type="spellEnd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INTO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</w:t>
            </w:r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x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0B4C9A80" w14:textId="4885E6D2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END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14CFDA33" w14:textId="77777777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04F284C3" w14:textId="095E3C49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CLOSE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7949E4BC" w14:textId="79DE8D16" w:rsidR="00981685" w:rsidRDefault="00981685" w:rsidP="00981685">
            <w:r w:rsidRPr="00981685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DEALLOCATE</w:t>
            </w:r>
            <w:r w:rsidRPr="00981685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981685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</w:p>
        </w:tc>
      </w:tr>
    </w:tbl>
    <w:p w14:paraId="3CC628C3" w14:textId="5C4B3D84" w:rsidR="00BE4A5E" w:rsidRDefault="00981685">
      <w:r w:rsidRPr="00981685">
        <w:t xml:space="preserve">Więcej informacji tu: </w:t>
      </w:r>
      <w:hyperlink r:id="rId8" w:history="1">
        <w:r w:rsidRPr="00981685">
          <w:rPr>
            <w:rStyle w:val="Hipercze"/>
          </w:rPr>
          <w:t>link</w:t>
        </w:r>
      </w:hyperlink>
    </w:p>
    <w:p w14:paraId="7FCC50F8" w14:textId="577CF796" w:rsidR="00AD281D" w:rsidRDefault="00BE4A5E">
      <w:r>
        <w:br w:type="page"/>
      </w:r>
    </w:p>
    <w:p w14:paraId="36114964" w14:textId="22EFB99C" w:rsidR="00083DBA" w:rsidRDefault="00083DBA" w:rsidP="00083DBA">
      <w:pPr>
        <w:pStyle w:val="Nagwek2"/>
      </w:pPr>
      <w:r>
        <w:lastRenderedPageBreak/>
        <w:t>Uruchamianie procedur i funkcji</w:t>
      </w:r>
    </w:p>
    <w:p w14:paraId="61B050DD" w14:textId="20D3D59C" w:rsidR="00083DBA" w:rsidRDefault="00083DBA" w:rsidP="00083DBA">
      <w:r>
        <w:t>Zdefiniowaną wcześniej funkcję: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3DBA" w14:paraId="6BBE606C" w14:textId="77777777" w:rsidTr="00083DBA">
        <w:tc>
          <w:tcPr>
            <w:tcW w:w="9062" w:type="dxa"/>
          </w:tcPr>
          <w:p w14:paraId="01860A58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0E47963B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B5B1B1E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</w:t>
            </w:r>
          </w:p>
          <w:p w14:paraId="08A2E1D5" w14:textId="212C3065" w:rsidR="00083DBA" w:rsidRDefault="00083DBA" w:rsidP="00083DB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0B1F9088" w14:textId="5AB88773" w:rsidR="00083DBA" w:rsidRDefault="00083DBA" w:rsidP="00083DBA">
      <w:r>
        <w:t xml:space="preserve">W SQL Server możemy wykorzystać w dowolnym zapytaniu </w:t>
      </w:r>
      <w:r w:rsidRPr="00083DBA">
        <w:t>SELECT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3DBA" w14:paraId="6DF1F60C" w14:textId="77777777" w:rsidTr="00083DBA">
        <w:tc>
          <w:tcPr>
            <w:tcW w:w="9062" w:type="dxa"/>
          </w:tcPr>
          <w:p w14:paraId="420C53A7" w14:textId="4AE95572" w:rsidR="00083DBA" w:rsidRDefault="00083DBA" w:rsidP="00083DB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083DBA" w14:paraId="28B0A423" w14:textId="77777777" w:rsidTr="00083DBA">
        <w:tc>
          <w:tcPr>
            <w:tcW w:w="9062" w:type="dxa"/>
          </w:tcPr>
          <w:p w14:paraId="688746B6" w14:textId="5DDC2633" w:rsidR="00083DBA" w:rsidRDefault="00083DBA" w:rsidP="00083DB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083D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Test t;</w:t>
            </w:r>
          </w:p>
        </w:tc>
      </w:tr>
    </w:tbl>
    <w:p w14:paraId="04176537" w14:textId="71504804" w:rsidR="00BE4A5E" w:rsidRDefault="00163108" w:rsidP="00083DBA">
      <w:r>
        <w:t>Ze względu na ogólniejszy charakter procedur</w:t>
      </w:r>
      <w:r w:rsidR="00BE4A5E">
        <w:t>, sposób ich wywołania różni się i zazwyczaj wykorzystywane jest słowo kluczowe EXEC/EXECUTE.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4A5E" w14:paraId="7EA4C0E5" w14:textId="77777777" w:rsidTr="00BE4A5E">
        <w:tc>
          <w:tcPr>
            <w:tcW w:w="9062" w:type="dxa"/>
          </w:tcPr>
          <w:p w14:paraId="46607CE9" w14:textId="756C2543" w:rsidR="00BE4A5E" w:rsidRDefault="00BE4A5E" w:rsidP="00BE4A5E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SomeProcedure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@input1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@input2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22872D7A" w14:textId="77777777" w:rsidR="00BE4A5E" w:rsidRPr="00083DBA" w:rsidRDefault="00BE4A5E" w:rsidP="00083DBA"/>
    <w:p w14:paraId="0FF4A141" w14:textId="79B60F15" w:rsidR="00442300" w:rsidRPr="00A5258F" w:rsidRDefault="00442300" w:rsidP="00442300">
      <w:pPr>
        <w:pStyle w:val="Nagwek1"/>
        <w:jc w:val="both"/>
      </w:pPr>
      <w:bookmarkStart w:id="1" w:name="_Toc510956248"/>
      <w:r>
        <w:t>3</w:t>
      </w:r>
      <w:r w:rsidRPr="00A5258F">
        <w:t xml:space="preserve">. </w:t>
      </w:r>
      <w:r>
        <w:t>Trochę o transakcjach</w:t>
      </w:r>
      <w:bookmarkEnd w:id="1"/>
      <w:r>
        <w:t xml:space="preserve"> </w:t>
      </w:r>
    </w:p>
    <w:p w14:paraId="36DB06E4" w14:textId="77777777" w:rsidR="00442300" w:rsidRDefault="00442300" w:rsidP="00442300">
      <w:pPr>
        <w:pStyle w:val="Nagwek2"/>
      </w:pPr>
      <w:bookmarkStart w:id="2" w:name="_Toc510956249"/>
      <w:r>
        <w:t>Słowo wstępu / ACID</w:t>
      </w:r>
      <w:bookmarkEnd w:id="2"/>
    </w:p>
    <w:p w14:paraId="0BA42F39" w14:textId="77777777" w:rsidR="00442300" w:rsidRPr="00442300" w:rsidRDefault="00442300" w:rsidP="00442300">
      <w:pPr>
        <w:jc w:val="both"/>
      </w:pPr>
      <w:r w:rsidRPr="00442300">
        <w:t>Pojęcie transakcji wywodzi się  z Systemów Operacyjnych. Transakcja stanowi jednostkę przetwarzania w ramach jakiegoś systemu (my rozważamy Bazy Danych). Operacja transakcji jest scharakteryzowana czterema cechami:</w:t>
      </w:r>
    </w:p>
    <w:p w14:paraId="34B461BE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Atomicity</w:t>
      </w:r>
      <w:proofErr w:type="spellEnd"/>
      <w:r w:rsidRPr="00442300">
        <w:t xml:space="preserve"> - Atomowością – czyli operacja wykonuje się w całości albo w ogóle</w:t>
      </w:r>
    </w:p>
    <w:p w14:paraId="07168D2B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Consistency</w:t>
      </w:r>
      <w:proofErr w:type="spellEnd"/>
      <w:r w:rsidRPr="00442300">
        <w:t xml:space="preserve"> – Spójnością – czyli operacja przeprowadza system ze stanu spójnego w inny spójny stan. W przypadku baz danych spójność jest rozumiana dwojako:</w:t>
      </w:r>
    </w:p>
    <w:p w14:paraId="0732679E" w14:textId="77777777" w:rsidR="00442300" w:rsidRPr="00442300" w:rsidRDefault="00442300" w:rsidP="000C5AEB">
      <w:pPr>
        <w:pStyle w:val="Akapitzlist"/>
        <w:numPr>
          <w:ilvl w:val="1"/>
          <w:numId w:val="3"/>
        </w:numPr>
        <w:jc w:val="both"/>
      </w:pPr>
      <w:r w:rsidRPr="00442300">
        <w:t>Spójność jako zachowanie ograniczeń (więzy CHECK / ograniczenia klucza obcego)</w:t>
      </w:r>
    </w:p>
    <w:p w14:paraId="33BDC655" w14:textId="77777777" w:rsidR="00442300" w:rsidRPr="00442300" w:rsidRDefault="00442300" w:rsidP="000C5AEB">
      <w:pPr>
        <w:pStyle w:val="Akapitzlist"/>
        <w:numPr>
          <w:ilvl w:val="1"/>
          <w:numId w:val="3"/>
        </w:numPr>
        <w:jc w:val="both"/>
      </w:pPr>
      <w:r w:rsidRPr="00442300">
        <w:t>* Spójność jako identyczny stan replik (dla rozproszonych baz danych)</w:t>
      </w:r>
    </w:p>
    <w:p w14:paraId="126E6B9F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Isolation</w:t>
      </w:r>
      <w:proofErr w:type="spellEnd"/>
      <w:r w:rsidRPr="00442300">
        <w:t xml:space="preserve"> - Izolacja – jeśli system przetwarza operacje współbieżnie (a przetwarza), to operacje przeciwdziałają negatywnym skutkom konkurencji</w:t>
      </w:r>
    </w:p>
    <w:p w14:paraId="312363D7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Durability</w:t>
      </w:r>
      <w:proofErr w:type="spellEnd"/>
      <w:r w:rsidRPr="00442300">
        <w:rPr>
          <w:b/>
        </w:rPr>
        <w:t xml:space="preserve"> </w:t>
      </w:r>
      <w:r w:rsidRPr="00442300">
        <w:t>– trwałość – czyli wynik transakcji ulega trwałemu zatwierdzeniu odpowiada  za to na ogół tzw. „dziennik transakcji’. Trwałość można rozumieć jako „dziennikowanie” systemu.</w:t>
      </w:r>
    </w:p>
    <w:p w14:paraId="35BA07F9" w14:textId="06E7D584" w:rsidR="00BE4A5E" w:rsidRDefault="00442300" w:rsidP="00442300">
      <w:pPr>
        <w:jc w:val="both"/>
        <w:rPr>
          <w:b/>
        </w:rPr>
      </w:pPr>
      <w:r w:rsidRPr="00442300">
        <w:t xml:space="preserve">Wszystkie cztery cechy w skrócie możemy zapisać jako </w:t>
      </w:r>
      <w:r w:rsidRPr="00442300">
        <w:rPr>
          <w:b/>
        </w:rPr>
        <w:t>ACID</w:t>
      </w:r>
      <w:r w:rsidRPr="00442300">
        <w:t xml:space="preserve"> od pierwszych liter </w:t>
      </w:r>
      <w:proofErr w:type="spellStart"/>
      <w:r w:rsidRPr="00442300">
        <w:rPr>
          <w:b/>
        </w:rPr>
        <w:t>A</w:t>
      </w:r>
      <w:r w:rsidRPr="00442300">
        <w:t>tomicity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C</w:t>
      </w:r>
      <w:r w:rsidRPr="00442300">
        <w:t>onsistency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I</w:t>
      </w:r>
      <w:r w:rsidRPr="00442300">
        <w:t>solation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D</w:t>
      </w:r>
      <w:r w:rsidRPr="00442300">
        <w:t>urability</w:t>
      </w:r>
      <w:proofErr w:type="spellEnd"/>
      <w:r w:rsidRPr="00442300">
        <w:rPr>
          <w:b/>
        </w:rPr>
        <w:t>.</w:t>
      </w:r>
    </w:p>
    <w:p w14:paraId="654E4632" w14:textId="49AC6007" w:rsidR="00442300" w:rsidRPr="00442300" w:rsidRDefault="00BE4A5E" w:rsidP="00BE4A5E">
      <w:pPr>
        <w:rPr>
          <w:b/>
        </w:rPr>
      </w:pPr>
      <w:r>
        <w:rPr>
          <w:b/>
        </w:rPr>
        <w:br w:type="page"/>
      </w:r>
    </w:p>
    <w:p w14:paraId="3CD09F45" w14:textId="77777777" w:rsidR="00442300" w:rsidRDefault="00442300" w:rsidP="00442300">
      <w:pPr>
        <w:pStyle w:val="Nagwek2"/>
      </w:pPr>
      <w:bookmarkStart w:id="3" w:name="_Toc510956250"/>
      <w:r>
        <w:lastRenderedPageBreak/>
        <w:t>Schemat transakcji</w:t>
      </w:r>
      <w:bookmarkEnd w:id="3"/>
    </w:p>
    <w:p w14:paraId="2A7ADC4E" w14:textId="77777777" w:rsidR="00442300" w:rsidRPr="00442300" w:rsidRDefault="00442300" w:rsidP="00442300">
      <w:pPr>
        <w:jc w:val="both"/>
      </w:pPr>
      <w:r w:rsidRPr="00442300">
        <w:t>Ogólny schemat transakcji jest następujący:</w:t>
      </w:r>
    </w:p>
    <w:p w14:paraId="466265B1" w14:textId="77777777" w:rsidR="00442300" w:rsidRPr="00442300" w:rsidRDefault="00442300" w:rsidP="00442300">
      <w:pPr>
        <w:jc w:val="both"/>
      </w:pPr>
      <w:r w:rsidRPr="00442300">
        <w:rPr>
          <w:noProof/>
        </w:rPr>
        <w:drawing>
          <wp:inline distT="0" distB="0" distL="0" distR="0" wp14:anchorId="6A4E7748" wp14:editId="5F42EA88">
            <wp:extent cx="5756275" cy="1260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0A79" w14:textId="77777777" w:rsidR="00442300" w:rsidRPr="00442300" w:rsidRDefault="00442300" w:rsidP="00442300">
      <w:pPr>
        <w:jc w:val="both"/>
      </w:pPr>
      <w:r w:rsidRPr="00442300">
        <w:t>Zasadniczo transakcja posiada trzy etapy:</w:t>
      </w:r>
    </w:p>
    <w:p w14:paraId="12728F43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Początek</w:t>
      </w:r>
    </w:p>
    <w:p w14:paraId="4FEEC5DF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Ciało – czyli właściwe wyrażenia SQL</w:t>
      </w:r>
    </w:p>
    <w:p w14:paraId="1629CF43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Zatwierdzenie / Odrzucenie</w:t>
      </w:r>
    </w:p>
    <w:p w14:paraId="070100AA" w14:textId="38E581E6" w:rsidR="00442300" w:rsidRDefault="00442300" w:rsidP="00BE4A5E">
      <w:pPr>
        <w:pStyle w:val="Nagwek2"/>
      </w:pPr>
      <w:bookmarkStart w:id="4" w:name="_Toc510956251"/>
      <w:r>
        <w:t>Jawne Transakcje - SQL</w:t>
      </w:r>
      <w:bookmarkEnd w:id="4"/>
    </w:p>
    <w:p w14:paraId="4C832704" w14:textId="08B1B9B4" w:rsidR="00442300" w:rsidRPr="00442300" w:rsidRDefault="00442300" w:rsidP="00442300">
      <w:pPr>
        <w:jc w:val="both"/>
      </w:pPr>
      <w:r w:rsidRPr="00442300">
        <w:rPr>
          <w:u w:val="single"/>
        </w:rPr>
        <w:t xml:space="preserve">Chyba </w:t>
      </w:r>
      <w:r w:rsidRPr="00442300">
        <w:t xml:space="preserve">standard ANSI/SQL nie precyzuje w jaki sposób w </w:t>
      </w:r>
      <w:proofErr w:type="spellStart"/>
      <w:r w:rsidRPr="00442300">
        <w:t>SQL’u</w:t>
      </w:r>
      <w:proofErr w:type="spellEnd"/>
      <w:r w:rsidRPr="00442300">
        <w:t xml:space="preserve"> wyrażać jawne transakcje. Z tego względu w każdej bazie danych składania się różni. Poniżej znajduje się składnia zwyczajowa</w:t>
      </w:r>
      <w:r w:rsidR="00AD281D">
        <w:t xml:space="preserve"> (DB2 oraz SQL Server się stosują)</w:t>
      </w:r>
      <w:r w:rsidRPr="00442300">
        <w:t xml:space="preserve"> oraz składnia w Oracle.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2300" w:rsidRPr="00442300" w14:paraId="1DF98D22" w14:textId="77777777" w:rsidTr="00B03ACF">
        <w:tc>
          <w:tcPr>
            <w:tcW w:w="3020" w:type="dxa"/>
          </w:tcPr>
          <w:p w14:paraId="5E7C9334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Wyrażenie</w:t>
            </w:r>
          </w:p>
        </w:tc>
        <w:tc>
          <w:tcPr>
            <w:tcW w:w="3021" w:type="dxa"/>
          </w:tcPr>
          <w:p w14:paraId="6C28080E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Zwyczajowo</w:t>
            </w:r>
          </w:p>
        </w:tc>
        <w:tc>
          <w:tcPr>
            <w:tcW w:w="3021" w:type="dxa"/>
          </w:tcPr>
          <w:p w14:paraId="56C9FCF1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Oracle DB</w:t>
            </w:r>
          </w:p>
        </w:tc>
      </w:tr>
      <w:tr w:rsidR="00442300" w:rsidRPr="00442300" w14:paraId="59132D4F" w14:textId="77777777" w:rsidTr="00B03ACF">
        <w:tc>
          <w:tcPr>
            <w:tcW w:w="3020" w:type="dxa"/>
          </w:tcPr>
          <w:p w14:paraId="09A81431" w14:textId="77777777" w:rsidR="00442300" w:rsidRPr="00442300" w:rsidRDefault="00442300" w:rsidP="00B03ACF">
            <w:pPr>
              <w:jc w:val="both"/>
            </w:pPr>
            <w:r w:rsidRPr="00442300">
              <w:t>Początek transakcji</w:t>
            </w:r>
          </w:p>
        </w:tc>
        <w:tc>
          <w:tcPr>
            <w:tcW w:w="3021" w:type="dxa"/>
          </w:tcPr>
          <w:p w14:paraId="101B502E" w14:textId="77777777" w:rsidR="00442300" w:rsidRPr="00442300" w:rsidRDefault="00442300" w:rsidP="00B03ACF">
            <w:pPr>
              <w:jc w:val="both"/>
            </w:pPr>
            <w:r w:rsidRPr="00442300">
              <w:t>BEGIN TRANSACTION;</w:t>
            </w:r>
          </w:p>
        </w:tc>
        <w:tc>
          <w:tcPr>
            <w:tcW w:w="3021" w:type="dxa"/>
          </w:tcPr>
          <w:p w14:paraId="02DFA6EB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SET TRANSACTION NAME [</w:t>
            </w:r>
            <w:proofErr w:type="spellStart"/>
            <w:r w:rsidRPr="00442300">
              <w:rPr>
                <w:lang w:val="en-US"/>
              </w:rPr>
              <w:t>nazwa</w:t>
            </w:r>
            <w:proofErr w:type="spellEnd"/>
            <w:r w:rsidRPr="00442300">
              <w:rPr>
                <w:lang w:val="en-US"/>
              </w:rPr>
              <w:t>];</w:t>
            </w:r>
          </w:p>
        </w:tc>
      </w:tr>
      <w:tr w:rsidR="00442300" w:rsidRPr="00442300" w14:paraId="36347478" w14:textId="77777777" w:rsidTr="00B03ACF">
        <w:tc>
          <w:tcPr>
            <w:tcW w:w="3020" w:type="dxa"/>
          </w:tcPr>
          <w:p w14:paraId="4FBE026C" w14:textId="77777777" w:rsidR="00442300" w:rsidRPr="00442300" w:rsidRDefault="00442300" w:rsidP="00B03ACF">
            <w:pPr>
              <w:jc w:val="both"/>
            </w:pPr>
            <w:r w:rsidRPr="00442300">
              <w:t>Zatwierdzenie transakcji</w:t>
            </w:r>
          </w:p>
        </w:tc>
        <w:tc>
          <w:tcPr>
            <w:tcW w:w="3021" w:type="dxa"/>
          </w:tcPr>
          <w:p w14:paraId="476FC818" w14:textId="77777777" w:rsidR="00442300" w:rsidRPr="00442300" w:rsidRDefault="00442300" w:rsidP="00B03ACF">
            <w:pPr>
              <w:jc w:val="both"/>
            </w:pPr>
            <w:r w:rsidRPr="00442300">
              <w:t>COMMIT;</w:t>
            </w:r>
          </w:p>
        </w:tc>
        <w:tc>
          <w:tcPr>
            <w:tcW w:w="3021" w:type="dxa"/>
          </w:tcPr>
          <w:p w14:paraId="265C18E9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COMMIT;</w:t>
            </w:r>
          </w:p>
        </w:tc>
      </w:tr>
      <w:tr w:rsidR="00442300" w:rsidRPr="00442300" w14:paraId="2789CF74" w14:textId="77777777" w:rsidTr="00B03ACF">
        <w:tc>
          <w:tcPr>
            <w:tcW w:w="3020" w:type="dxa"/>
          </w:tcPr>
          <w:p w14:paraId="1564E08F" w14:textId="77777777" w:rsidR="00442300" w:rsidRPr="00442300" w:rsidRDefault="00442300" w:rsidP="00B03ACF">
            <w:pPr>
              <w:jc w:val="both"/>
            </w:pPr>
            <w:r w:rsidRPr="00442300">
              <w:t>Odrzucenie transakcji</w:t>
            </w:r>
          </w:p>
        </w:tc>
        <w:tc>
          <w:tcPr>
            <w:tcW w:w="3021" w:type="dxa"/>
          </w:tcPr>
          <w:p w14:paraId="5A0793EE" w14:textId="77777777" w:rsidR="00442300" w:rsidRPr="00442300" w:rsidRDefault="00442300" w:rsidP="00B03ACF">
            <w:pPr>
              <w:jc w:val="both"/>
            </w:pPr>
            <w:r w:rsidRPr="00442300">
              <w:t>ROLLBACK;</w:t>
            </w:r>
          </w:p>
        </w:tc>
        <w:tc>
          <w:tcPr>
            <w:tcW w:w="3021" w:type="dxa"/>
          </w:tcPr>
          <w:p w14:paraId="6FC3045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ROLLBACK;</w:t>
            </w:r>
          </w:p>
        </w:tc>
      </w:tr>
    </w:tbl>
    <w:p w14:paraId="6CE84CCF" w14:textId="77777777" w:rsidR="00442300" w:rsidRPr="00442300" w:rsidRDefault="00442300" w:rsidP="00442300">
      <w:pPr>
        <w:jc w:val="both"/>
        <w:rPr>
          <w:lang w:val="en-US"/>
        </w:rPr>
      </w:pPr>
      <w:r w:rsidRPr="00442300">
        <w:rPr>
          <w:lang w:val="en-US"/>
        </w:rPr>
        <w:tab/>
      </w:r>
    </w:p>
    <w:p w14:paraId="26D79FD4" w14:textId="77777777" w:rsidR="00442300" w:rsidRPr="00442300" w:rsidRDefault="00442300" w:rsidP="00442300">
      <w:pPr>
        <w:jc w:val="both"/>
        <w:rPr>
          <w:lang w:val="en-US"/>
        </w:rPr>
      </w:pPr>
      <w:proofErr w:type="spellStart"/>
      <w:r w:rsidRPr="00442300">
        <w:rPr>
          <w:lang w:val="en-US"/>
        </w:rPr>
        <w:t>Przykłady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jawnych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transakcji</w:t>
      </w:r>
      <w:proofErr w:type="spellEnd"/>
      <w:r w:rsidRPr="00442300">
        <w:rPr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42300" w:rsidRPr="00442300" w14:paraId="25643711" w14:textId="77777777" w:rsidTr="00B03ACF">
        <w:tc>
          <w:tcPr>
            <w:tcW w:w="2972" w:type="dxa"/>
          </w:tcPr>
          <w:p w14:paraId="391B60F5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proofErr w:type="spellStart"/>
            <w:r w:rsidRPr="00442300">
              <w:rPr>
                <w:lang w:val="en-US"/>
              </w:rPr>
              <w:t>Prosty</w:t>
            </w:r>
            <w:proofErr w:type="spellEnd"/>
            <w:r w:rsidRPr="00442300">
              <w:rPr>
                <w:lang w:val="en-US"/>
              </w:rPr>
              <w:t xml:space="preserve"> SELECT</w:t>
            </w:r>
          </w:p>
        </w:tc>
        <w:tc>
          <w:tcPr>
            <w:tcW w:w="6090" w:type="dxa"/>
          </w:tcPr>
          <w:p w14:paraId="6A6361C8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‘1';</w:t>
            </w:r>
          </w:p>
          <w:p w14:paraId="01AB1A2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TR;</w:t>
            </w:r>
          </w:p>
          <w:p w14:paraId="1C167A72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72D4D52F" w14:textId="77777777" w:rsidTr="00B03ACF">
        <w:tc>
          <w:tcPr>
            <w:tcW w:w="2972" w:type="dxa"/>
          </w:tcPr>
          <w:p w14:paraId="10A154E1" w14:textId="77777777" w:rsidR="00442300" w:rsidRPr="00442300" w:rsidRDefault="00442300" w:rsidP="00B03ACF">
            <w:pPr>
              <w:jc w:val="both"/>
            </w:pPr>
            <w:r w:rsidRPr="00442300">
              <w:t>Prosty SELECT… wyraża to samo co poprzedni</w:t>
            </w:r>
          </w:p>
        </w:tc>
        <w:tc>
          <w:tcPr>
            <w:tcW w:w="6090" w:type="dxa"/>
          </w:tcPr>
          <w:p w14:paraId="1841FD14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'2';</w:t>
            </w:r>
          </w:p>
          <w:p w14:paraId="3696AABA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TR;</w:t>
            </w:r>
          </w:p>
          <w:p w14:paraId="4D207FD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ROLLBACK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3F99AE9D" w14:textId="77777777" w:rsidTr="00B03ACF">
        <w:tc>
          <w:tcPr>
            <w:tcW w:w="2972" w:type="dxa"/>
          </w:tcPr>
          <w:p w14:paraId="6A035EDD" w14:textId="77777777" w:rsidR="00442300" w:rsidRPr="00442300" w:rsidRDefault="00442300" w:rsidP="00B03ACF">
            <w:pPr>
              <w:jc w:val="both"/>
            </w:pPr>
            <w:r w:rsidRPr="00442300">
              <w:t xml:space="preserve">Prosty INSERT – zatwierdzony </w:t>
            </w:r>
          </w:p>
        </w:tc>
        <w:tc>
          <w:tcPr>
            <w:tcW w:w="6090" w:type="dxa"/>
          </w:tcPr>
          <w:p w14:paraId="1E5B289E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'3';</w:t>
            </w:r>
          </w:p>
          <w:p w14:paraId="2A31F131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VALUES(1000);</w:t>
            </w:r>
          </w:p>
          <w:p w14:paraId="58FEBCB1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12B16240" w14:textId="77777777" w:rsidTr="00B03ACF">
        <w:tc>
          <w:tcPr>
            <w:tcW w:w="2972" w:type="dxa"/>
          </w:tcPr>
          <w:p w14:paraId="05CC8E7C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t>Prosty INSERT – odrzucony</w:t>
            </w:r>
          </w:p>
        </w:tc>
        <w:tc>
          <w:tcPr>
            <w:tcW w:w="6090" w:type="dxa"/>
          </w:tcPr>
          <w:p w14:paraId="1382EF89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'3';</w:t>
            </w:r>
          </w:p>
          <w:p w14:paraId="212C0EFF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VALUES(-1000);</w:t>
            </w:r>
          </w:p>
          <w:p w14:paraId="3248174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ROLLBACK</w:t>
            </w:r>
            <w:r w:rsidRPr="00442300">
              <w:rPr>
                <w:lang w:val="en-US"/>
              </w:rPr>
              <w:t>;</w:t>
            </w:r>
          </w:p>
        </w:tc>
      </w:tr>
    </w:tbl>
    <w:p w14:paraId="00AFB2D3" w14:textId="28C7615A" w:rsidR="00BE4A5E" w:rsidRDefault="00442300" w:rsidP="00442300">
      <w:pPr>
        <w:jc w:val="both"/>
        <w:rPr>
          <w:b/>
        </w:rPr>
      </w:pPr>
      <w:r w:rsidRPr="00442300">
        <w:t xml:space="preserve">Spostrzeżenie: słowa kluczowe </w:t>
      </w:r>
      <w:r w:rsidRPr="00442300">
        <w:rPr>
          <w:b/>
        </w:rPr>
        <w:t>ROLLBACK</w:t>
      </w:r>
      <w:r w:rsidRPr="00442300">
        <w:t xml:space="preserve"> i </w:t>
      </w:r>
      <w:r w:rsidRPr="00442300">
        <w:rPr>
          <w:b/>
        </w:rPr>
        <w:t>COMMIT</w:t>
      </w:r>
      <w:r w:rsidRPr="00442300">
        <w:t xml:space="preserve"> służą do realizacji właściwości  </w:t>
      </w:r>
      <w:r w:rsidRPr="00442300">
        <w:rPr>
          <w:b/>
        </w:rPr>
        <w:t>Atomowości.</w:t>
      </w:r>
    </w:p>
    <w:p w14:paraId="59A84E0E" w14:textId="72A1A04F" w:rsidR="00442300" w:rsidRPr="00BE4A5E" w:rsidRDefault="00BE4A5E" w:rsidP="00BE4A5E">
      <w:pPr>
        <w:rPr>
          <w:b/>
        </w:rPr>
      </w:pPr>
      <w:r>
        <w:rPr>
          <w:b/>
        </w:rPr>
        <w:br w:type="page"/>
      </w:r>
    </w:p>
    <w:p w14:paraId="6F6C0664" w14:textId="77777777" w:rsidR="00442300" w:rsidRDefault="00442300" w:rsidP="00442300">
      <w:pPr>
        <w:pStyle w:val="Nagwek2"/>
      </w:pPr>
      <w:bookmarkStart w:id="5" w:name="_Toc510956252"/>
      <w:r>
        <w:lastRenderedPageBreak/>
        <w:t>Niejawne Transakcje - SQL</w:t>
      </w:r>
      <w:bookmarkEnd w:id="5"/>
    </w:p>
    <w:p w14:paraId="1E3E1DF2" w14:textId="77777777" w:rsidR="00442300" w:rsidRPr="00442300" w:rsidRDefault="00442300" w:rsidP="00442300">
      <w:pPr>
        <w:jc w:val="both"/>
      </w:pPr>
      <w:r w:rsidRPr="00442300">
        <w:t>Twist fabularny. Gdy do bazy danych wpłynie:</w:t>
      </w:r>
    </w:p>
    <w:p w14:paraId="500F966B" w14:textId="77777777" w:rsidR="00442300" w:rsidRPr="00442300" w:rsidRDefault="00442300" w:rsidP="000C5AEB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 w:rsidRPr="00442300">
        <w:rPr>
          <w:lang w:val="en-US"/>
        </w:rPr>
        <w:t>SELECT * FROM TR WHERE ID = 1;</w:t>
      </w:r>
    </w:p>
    <w:p w14:paraId="010A67FB" w14:textId="77777777" w:rsidR="00442300" w:rsidRPr="00442300" w:rsidRDefault="00442300" w:rsidP="000C5AEB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 w:rsidRPr="00442300">
        <w:rPr>
          <w:lang w:val="en-US"/>
        </w:rPr>
        <w:t>INSERT INTO TR VALUES(1337);</w:t>
      </w:r>
    </w:p>
    <w:p w14:paraId="0743CB40" w14:textId="77777777" w:rsidR="00442300" w:rsidRPr="00442300" w:rsidRDefault="00442300" w:rsidP="00442300">
      <w:pPr>
        <w:jc w:val="both"/>
      </w:pPr>
      <w:r w:rsidRPr="00442300">
        <w:t>To baza danych i tak opakuje to w wyrażenia: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442300" w:rsidRPr="00557C77" w14:paraId="50AA1745" w14:textId="77777777" w:rsidTr="00B03ACF">
        <w:tc>
          <w:tcPr>
            <w:tcW w:w="704" w:type="dxa"/>
          </w:tcPr>
          <w:p w14:paraId="4ED8F92B" w14:textId="77777777" w:rsidR="00442300" w:rsidRPr="00442300" w:rsidRDefault="00442300" w:rsidP="00B03ACF">
            <w:pPr>
              <w:jc w:val="both"/>
            </w:pPr>
            <w:r w:rsidRPr="00442300">
              <w:t>a)</w:t>
            </w:r>
          </w:p>
        </w:tc>
        <w:tc>
          <w:tcPr>
            <w:tcW w:w="8358" w:type="dxa"/>
          </w:tcPr>
          <w:p w14:paraId="74DBBE52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</w:t>
            </w:r>
            <w:proofErr w:type="spellStart"/>
            <w:r w:rsidRPr="00442300">
              <w:rPr>
                <w:b/>
                <w:lang w:val="en-US"/>
              </w:rPr>
              <w:t>dasdasdadasdsad</w:t>
            </w:r>
            <w:proofErr w:type="spellEnd"/>
            <w:r w:rsidRPr="00442300">
              <w:rPr>
                <w:b/>
                <w:lang w:val="en-US"/>
              </w:rPr>
              <w:t xml:space="preserve">'; 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2D21544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 WHERE ID = 1;</w:t>
            </w:r>
          </w:p>
          <w:p w14:paraId="72AA6D92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 xml:space="preserve">; </w:t>
            </w:r>
            <w:r w:rsidRPr="00442300">
              <w:rPr>
                <w:b/>
                <w:lang w:val="en-US"/>
              </w:rPr>
              <w:t xml:space="preserve">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0F3A751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</w:p>
        </w:tc>
      </w:tr>
      <w:tr w:rsidR="00442300" w14:paraId="7A461374" w14:textId="77777777" w:rsidTr="00B03ACF">
        <w:tc>
          <w:tcPr>
            <w:tcW w:w="704" w:type="dxa"/>
          </w:tcPr>
          <w:p w14:paraId="284B82D7" w14:textId="77777777" w:rsidR="00442300" w:rsidRPr="00442300" w:rsidRDefault="00442300" w:rsidP="00B03ACF">
            <w:pPr>
              <w:jc w:val="both"/>
            </w:pPr>
            <w:r w:rsidRPr="00442300">
              <w:t>b)</w:t>
            </w:r>
          </w:p>
        </w:tc>
        <w:tc>
          <w:tcPr>
            <w:tcW w:w="8358" w:type="dxa"/>
          </w:tcPr>
          <w:p w14:paraId="73E74499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</w:t>
            </w:r>
            <w:proofErr w:type="spellStart"/>
            <w:r w:rsidRPr="00442300">
              <w:rPr>
                <w:b/>
                <w:lang w:val="en-US"/>
              </w:rPr>
              <w:t>asddsaasdaas</w:t>
            </w:r>
            <w:proofErr w:type="spellEnd"/>
            <w:r w:rsidRPr="00442300">
              <w:rPr>
                <w:b/>
                <w:lang w:val="en-US"/>
              </w:rPr>
              <w:t xml:space="preserve">’; 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0A3FA14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VALUES(1337);</w:t>
            </w:r>
          </w:p>
          <w:p w14:paraId="461A4E99" w14:textId="77777777" w:rsidR="00442300" w:rsidRPr="00442300" w:rsidRDefault="00442300" w:rsidP="00B03ACF">
            <w:pPr>
              <w:jc w:val="both"/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 xml:space="preserve">; </w:t>
            </w:r>
            <w:r w:rsidRPr="00442300">
              <w:rPr>
                <w:b/>
                <w:lang w:val="en-US"/>
              </w:rPr>
              <w:t xml:space="preserve">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</w:tc>
      </w:tr>
    </w:tbl>
    <w:p w14:paraId="6D653B1B" w14:textId="77777777" w:rsidR="00442300" w:rsidRDefault="00442300" w:rsidP="00442300">
      <w:pPr>
        <w:pStyle w:val="Nagwek2"/>
      </w:pPr>
      <w:bookmarkStart w:id="6" w:name="_Toc510956253"/>
      <w:r>
        <w:t>Poziomy izolacji</w:t>
      </w:r>
      <w:bookmarkEnd w:id="6"/>
    </w:p>
    <w:p w14:paraId="5F995F49" w14:textId="77777777" w:rsidR="00442300" w:rsidRPr="00442300" w:rsidRDefault="00442300" w:rsidP="00442300">
      <w:pPr>
        <w:jc w:val="both"/>
      </w:pPr>
      <w:r w:rsidRPr="00442300">
        <w:t>Poziomy izolacji służą do ustalenia w jaki sposób wpływają na siebie transakcje które:</w:t>
      </w:r>
    </w:p>
    <w:p w14:paraId="19E963B1" w14:textId="77777777" w:rsidR="00442300" w:rsidRPr="00442300" w:rsidRDefault="00442300" w:rsidP="000C5AEB">
      <w:pPr>
        <w:pStyle w:val="Akapitzlist"/>
        <w:numPr>
          <w:ilvl w:val="0"/>
          <w:numId w:val="6"/>
        </w:numPr>
        <w:jc w:val="both"/>
      </w:pPr>
      <w:r w:rsidRPr="00442300">
        <w:t>Są wykonywane współbieżnie</w:t>
      </w:r>
    </w:p>
    <w:p w14:paraId="29A22D8E" w14:textId="77777777" w:rsidR="00442300" w:rsidRPr="00442300" w:rsidRDefault="00442300" w:rsidP="000C5AEB">
      <w:pPr>
        <w:pStyle w:val="Akapitzlist"/>
        <w:numPr>
          <w:ilvl w:val="0"/>
          <w:numId w:val="6"/>
        </w:numPr>
        <w:jc w:val="both"/>
      </w:pPr>
      <w:r w:rsidRPr="00442300">
        <w:t>Są odrzucone bądź zatwierdzone</w:t>
      </w:r>
    </w:p>
    <w:p w14:paraId="4DBA7986" w14:textId="1EAD9901" w:rsidR="00442300" w:rsidRPr="00442300" w:rsidRDefault="00442300" w:rsidP="00442300">
      <w:pPr>
        <w:jc w:val="both"/>
        <w:rPr>
          <w:u w:val="single"/>
        </w:rPr>
      </w:pPr>
      <w:r w:rsidRPr="00442300">
        <w:t xml:space="preserve">Standard ANSI/ISO SQL przewiduje cztery poziomy izolacji w ramach technik zwanych „pesymistycznym” sterowaniem współbieżnością. </w:t>
      </w:r>
      <w:r w:rsidRPr="00442300">
        <w:rPr>
          <w:u w:val="single"/>
        </w:rPr>
        <w:t>Na ogół Bazy Danych sterują pesymistycznie</w:t>
      </w:r>
      <w:r w:rsidRPr="00442300">
        <w:t xml:space="preserve">. Zakładamy że transakcje działające współbieżnie mogą nadpisać swoje wyniki wzajemnie. </w:t>
      </w:r>
      <w:r w:rsidRPr="00442300">
        <w:rPr>
          <w:b/>
        </w:rPr>
        <w:t>Pesymizm</w:t>
      </w:r>
      <w:r w:rsidRPr="00442300">
        <w:t xml:space="preserve"> technik związany jest z tym, że </w:t>
      </w:r>
      <w:r>
        <w:t>nie dopuszczają</w:t>
      </w:r>
      <w:r w:rsidRPr="00442300">
        <w:t xml:space="preserve"> one </w:t>
      </w:r>
      <w:r>
        <w:t xml:space="preserve">do najgorszego </w:t>
      </w:r>
      <w:r w:rsidRPr="00442300">
        <w:t>możliw</w:t>
      </w:r>
      <w:r>
        <w:t>ego</w:t>
      </w:r>
      <w:r w:rsidRPr="00442300">
        <w:t xml:space="preserve"> scenariusz</w:t>
      </w:r>
      <w:r>
        <w:t>a</w:t>
      </w:r>
      <w:r w:rsidRPr="00442300">
        <w:t xml:space="preserve"> – nadpisani</w:t>
      </w:r>
      <w:r>
        <w:t>a</w:t>
      </w:r>
      <w:r w:rsidRPr="00442300">
        <w:t xml:space="preserve"> danych jednej transakcji przez drugą.  </w:t>
      </w:r>
    </w:p>
    <w:p w14:paraId="05D4FAD3" w14:textId="77777777" w:rsidR="00442300" w:rsidRPr="00442300" w:rsidRDefault="00442300" w:rsidP="00442300">
      <w:pPr>
        <w:jc w:val="both"/>
      </w:pPr>
      <w:r w:rsidRPr="00442300">
        <w:t>Techniki pesymistyczne:</w:t>
      </w:r>
    </w:p>
    <w:p w14:paraId="56A72EC4" w14:textId="77777777" w:rsidR="00442300" w:rsidRPr="00442300" w:rsidRDefault="00442300" w:rsidP="000C5AEB">
      <w:pPr>
        <w:pStyle w:val="Akapitzlist"/>
        <w:numPr>
          <w:ilvl w:val="0"/>
          <w:numId w:val="7"/>
        </w:numPr>
        <w:jc w:val="both"/>
      </w:pPr>
      <w:r w:rsidRPr="00442300">
        <w:t>Oparte są o blokady</w:t>
      </w:r>
    </w:p>
    <w:p w14:paraId="66BA054B" w14:textId="77777777" w:rsidR="00442300" w:rsidRPr="00442300" w:rsidRDefault="00442300" w:rsidP="000C5AEB">
      <w:pPr>
        <w:pStyle w:val="Akapitzlist"/>
        <w:numPr>
          <w:ilvl w:val="0"/>
          <w:numId w:val="7"/>
        </w:numPr>
        <w:jc w:val="both"/>
      </w:pPr>
      <w:r w:rsidRPr="00442300">
        <w:t>Gwarantują uporządkowanie (uszeregowanie) transakcji w taki sposób że transakcje nie czytają niezatwierdzonych wyników innej transakcji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42300" w:rsidRPr="00442300" w14:paraId="4332350A" w14:textId="77777777" w:rsidTr="00B03ACF">
        <w:tc>
          <w:tcPr>
            <w:tcW w:w="9062" w:type="dxa"/>
          </w:tcPr>
          <w:p w14:paraId="096A0443" w14:textId="77777777" w:rsidR="00442300" w:rsidRPr="00442300" w:rsidRDefault="00442300" w:rsidP="00B03ACF">
            <w:pPr>
              <w:jc w:val="both"/>
              <w:rPr>
                <w:i/>
              </w:rPr>
            </w:pPr>
            <w:r w:rsidRPr="00442300">
              <w:rPr>
                <w:i/>
              </w:rPr>
              <w:t>Ciekawostka</w:t>
            </w:r>
          </w:p>
        </w:tc>
      </w:tr>
      <w:tr w:rsidR="00442300" w:rsidRPr="00442300" w14:paraId="4627F567" w14:textId="77777777" w:rsidTr="00B03ACF">
        <w:tc>
          <w:tcPr>
            <w:tcW w:w="9062" w:type="dxa"/>
          </w:tcPr>
          <w:p w14:paraId="78298B09" w14:textId="77777777" w:rsidR="00442300" w:rsidRPr="00442300" w:rsidRDefault="00442300" w:rsidP="00B03ACF">
            <w:pPr>
              <w:jc w:val="both"/>
            </w:pPr>
            <w:r w:rsidRPr="00442300">
              <w:t xml:space="preserve">Istnieją też techniki </w:t>
            </w:r>
            <w:r w:rsidRPr="00442300">
              <w:rPr>
                <w:b/>
              </w:rPr>
              <w:t>optymistyczne</w:t>
            </w:r>
            <w:r w:rsidRPr="00442300">
              <w:t xml:space="preserve"> – na ogół są bardziej przepustowe (pod względem transakcji-na-minutę), ale wymagają więcej pamięci operacyjnej oraz godzimy się na utratę danych. </w:t>
            </w:r>
            <w:r w:rsidRPr="00442300">
              <w:rPr>
                <w:u w:val="single"/>
              </w:rPr>
              <w:t>W technikach optymistycznych wygrywa ostatni piszący</w:t>
            </w:r>
            <w:r w:rsidRPr="00442300">
              <w:t>.</w:t>
            </w:r>
          </w:p>
          <w:p w14:paraId="6CC7C045" w14:textId="77777777" w:rsidR="00442300" w:rsidRPr="00442300" w:rsidRDefault="00442300" w:rsidP="00B03ACF">
            <w:pPr>
              <w:jc w:val="both"/>
            </w:pPr>
          </w:p>
        </w:tc>
      </w:tr>
    </w:tbl>
    <w:p w14:paraId="05A7AC58" w14:textId="77777777" w:rsidR="00442300" w:rsidRPr="00442300" w:rsidRDefault="00442300" w:rsidP="00442300">
      <w:pPr>
        <w:jc w:val="both"/>
      </w:pPr>
      <w:r w:rsidRPr="00442300">
        <w:t>No dobra, co może pójść nie tak podczas przetwarzania transakcji? Mamy trzy anomalie:</w:t>
      </w:r>
    </w:p>
    <w:p w14:paraId="0C8B6631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proofErr w:type="spellStart"/>
      <w:r w:rsidRPr="00442300">
        <w:rPr>
          <w:b/>
        </w:rPr>
        <w:t>Dirty</w:t>
      </w:r>
      <w:proofErr w:type="spellEnd"/>
      <w:r w:rsidRPr="00442300">
        <w:rPr>
          <w:b/>
        </w:rPr>
        <w:t xml:space="preserve"> Read</w:t>
      </w:r>
      <w:r w:rsidRPr="00442300">
        <w:t xml:space="preserve"> - Brudny odczyt – kiedy transakcja odczytuje niezatwierdzone dane</w:t>
      </w:r>
    </w:p>
    <w:p w14:paraId="5ADC1E72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r w:rsidRPr="00442300">
        <w:rPr>
          <w:b/>
        </w:rPr>
        <w:t>Non-</w:t>
      </w:r>
      <w:proofErr w:type="spellStart"/>
      <w:r w:rsidRPr="00442300">
        <w:rPr>
          <w:b/>
        </w:rPr>
        <w:t>Repetable</w:t>
      </w:r>
      <w:proofErr w:type="spellEnd"/>
      <w:r w:rsidRPr="00442300">
        <w:rPr>
          <w:b/>
        </w:rPr>
        <w:t xml:space="preserve"> Read</w:t>
      </w:r>
      <w:r w:rsidRPr="00442300">
        <w:t xml:space="preserve"> - Niepowtarzalny odczyt – transakcja </w:t>
      </w:r>
      <w:r w:rsidRPr="00442300">
        <w:rPr>
          <w:b/>
        </w:rPr>
        <w:t>dwukrotnie</w:t>
      </w:r>
      <w:r w:rsidRPr="00442300">
        <w:t xml:space="preserve"> odczytuje zbiór instancji. Instancje krotek ulegają zmianie (na wskutek wyrażeń UPDATE) przy drugim odczycie.</w:t>
      </w:r>
    </w:p>
    <w:p w14:paraId="4988E18B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proofErr w:type="spellStart"/>
      <w:r w:rsidRPr="00442300">
        <w:rPr>
          <w:b/>
        </w:rPr>
        <w:t>Phantoms</w:t>
      </w:r>
      <w:proofErr w:type="spellEnd"/>
      <w:r w:rsidRPr="00442300">
        <w:t xml:space="preserve"> - Fantomowe </w:t>
      </w:r>
      <w:proofErr w:type="spellStart"/>
      <w:r w:rsidRPr="00442300">
        <w:t>krotki</w:t>
      </w:r>
      <w:proofErr w:type="spellEnd"/>
      <w:r w:rsidRPr="00442300">
        <w:t xml:space="preserve"> – transakcja </w:t>
      </w:r>
      <w:r w:rsidRPr="00442300">
        <w:rPr>
          <w:b/>
        </w:rPr>
        <w:t>dwukrotnie</w:t>
      </w:r>
      <w:r w:rsidRPr="00442300">
        <w:t xml:space="preserve"> odczytuje zbiór instancji. Zbiór krotek zawiera </w:t>
      </w:r>
      <w:proofErr w:type="spellStart"/>
      <w:r w:rsidRPr="00442300">
        <w:t>krotki</w:t>
      </w:r>
      <w:proofErr w:type="spellEnd"/>
      <w:r w:rsidRPr="00442300">
        <w:t xml:space="preserve"> których nie było poprzednio (na wskutek INSERT).</w:t>
      </w:r>
    </w:p>
    <w:p w14:paraId="23415B14" w14:textId="77777777" w:rsidR="00442300" w:rsidRPr="00442300" w:rsidRDefault="00442300" w:rsidP="00442300">
      <w:pPr>
        <w:jc w:val="both"/>
      </w:pPr>
      <w:r w:rsidRPr="00442300">
        <w:t>Mamy cztery poziomy izolacji do walki z anomaliami. Najniższy poziom – „odczyt niezatwierdzony” dopuszcza wszystkie anomalie. Każdy wyższy poziom izolacji odejmuje 1 anomalię.  Poziomy te to:</w:t>
      </w:r>
    </w:p>
    <w:p w14:paraId="1D4FCFFB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r w:rsidRPr="00442300">
        <w:t xml:space="preserve">Read </w:t>
      </w:r>
      <w:proofErr w:type="spellStart"/>
      <w:r w:rsidRPr="00442300">
        <w:t>uncommited</w:t>
      </w:r>
      <w:proofErr w:type="spellEnd"/>
      <w:r w:rsidRPr="00442300">
        <w:t xml:space="preserve"> – odczyt niezatwierdzony</w:t>
      </w:r>
    </w:p>
    <w:p w14:paraId="19EA8F20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r w:rsidRPr="00442300">
        <w:t xml:space="preserve">Read </w:t>
      </w:r>
      <w:proofErr w:type="spellStart"/>
      <w:r w:rsidRPr="00442300">
        <w:t>commited</w:t>
      </w:r>
      <w:proofErr w:type="spellEnd"/>
      <w:r w:rsidRPr="00442300">
        <w:t xml:space="preserve"> – odczyt zatwierdzony</w:t>
      </w:r>
    </w:p>
    <w:p w14:paraId="56818847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proofErr w:type="spellStart"/>
      <w:r w:rsidRPr="00442300">
        <w:t>Repetable</w:t>
      </w:r>
      <w:proofErr w:type="spellEnd"/>
      <w:r w:rsidRPr="00442300">
        <w:t xml:space="preserve"> Read – odczyt powtarzalny</w:t>
      </w:r>
    </w:p>
    <w:p w14:paraId="4255FAD6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proofErr w:type="spellStart"/>
      <w:r w:rsidRPr="00442300">
        <w:t>Serializable</w:t>
      </w:r>
      <w:proofErr w:type="spellEnd"/>
      <w:r w:rsidRPr="00442300">
        <w:t xml:space="preserve"> – </w:t>
      </w:r>
      <w:proofErr w:type="spellStart"/>
      <w:r w:rsidRPr="00442300">
        <w:t>szeregowalny</w:t>
      </w:r>
      <w:proofErr w:type="spellEnd"/>
    </w:p>
    <w:p w14:paraId="7784C4EC" w14:textId="77777777" w:rsidR="00442300" w:rsidRPr="00442300" w:rsidRDefault="00442300" w:rsidP="00442300">
      <w:pPr>
        <w:ind w:left="360"/>
        <w:jc w:val="both"/>
      </w:pPr>
      <w:r w:rsidRPr="00442300">
        <w:lastRenderedPageBreak/>
        <w:t xml:space="preserve">Uwaga: poziom „odczyt powtarzalny” </w:t>
      </w:r>
      <w:r w:rsidRPr="00442300">
        <w:rPr>
          <w:b/>
        </w:rPr>
        <w:t>nie</w:t>
      </w:r>
      <w:r w:rsidRPr="00442300">
        <w:t xml:space="preserve"> oznacza że za każdym razem jak powtórzymy odczyt to otrzymamy ten sam zbiór krotek. </w:t>
      </w:r>
      <w:hyperlink r:id="rId10" w:history="1">
        <w:r w:rsidRPr="00442300">
          <w:rPr>
            <w:rStyle w:val="Hipercze"/>
          </w:rPr>
          <w:t>Li</w:t>
        </w:r>
        <w:r w:rsidRPr="00442300">
          <w:rPr>
            <w:rStyle w:val="Hipercze"/>
          </w:rPr>
          <w:t>n</w:t>
        </w:r>
        <w:r w:rsidRPr="00442300">
          <w:rPr>
            <w:rStyle w:val="Hipercze"/>
          </w:rPr>
          <w:t>k</w:t>
        </w:r>
      </w:hyperlink>
      <w:r w:rsidRPr="00442300">
        <w:t xml:space="preserve"> (0:03-0:08)</w:t>
      </w:r>
    </w:p>
    <w:p w14:paraId="3B838221" w14:textId="77777777" w:rsidR="00442300" w:rsidRPr="00442300" w:rsidRDefault="00442300" w:rsidP="00442300">
      <w:pPr>
        <w:jc w:val="both"/>
      </w:pPr>
      <w:r w:rsidRPr="00442300">
        <w:t>Tabela poziomów izolacji i możliwych anomalii wygląda tak: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842"/>
      </w:tblGrid>
      <w:tr w:rsidR="00442300" w:rsidRPr="00442300" w14:paraId="0A2D2AF0" w14:textId="77777777" w:rsidTr="00B03ACF">
        <w:tc>
          <w:tcPr>
            <w:tcW w:w="2830" w:type="dxa"/>
          </w:tcPr>
          <w:p w14:paraId="3F23F126" w14:textId="77777777" w:rsidR="00442300" w:rsidRPr="00442300" w:rsidRDefault="00442300" w:rsidP="00B03ACF">
            <w:pPr>
              <w:jc w:val="both"/>
            </w:pPr>
            <w:r w:rsidRPr="00442300">
              <w:t>Poziom Izolacji \Anomalia</w:t>
            </w:r>
          </w:p>
        </w:tc>
        <w:tc>
          <w:tcPr>
            <w:tcW w:w="2127" w:type="dxa"/>
          </w:tcPr>
          <w:p w14:paraId="60E70B61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Dirty</w:t>
            </w:r>
            <w:proofErr w:type="spellEnd"/>
            <w:r w:rsidRPr="00442300">
              <w:t xml:space="preserve"> Read</w:t>
            </w:r>
          </w:p>
        </w:tc>
        <w:tc>
          <w:tcPr>
            <w:tcW w:w="2268" w:type="dxa"/>
          </w:tcPr>
          <w:p w14:paraId="1AAC7A82" w14:textId="77777777" w:rsidR="00442300" w:rsidRPr="00442300" w:rsidRDefault="00442300" w:rsidP="00B03ACF">
            <w:pPr>
              <w:jc w:val="both"/>
            </w:pPr>
            <w:r w:rsidRPr="00442300">
              <w:t>Non-</w:t>
            </w:r>
            <w:proofErr w:type="spellStart"/>
            <w:r w:rsidRPr="00442300">
              <w:t>Repetable</w:t>
            </w:r>
            <w:proofErr w:type="spellEnd"/>
            <w:r w:rsidRPr="00442300">
              <w:t xml:space="preserve"> Read</w:t>
            </w:r>
          </w:p>
        </w:tc>
        <w:tc>
          <w:tcPr>
            <w:tcW w:w="1842" w:type="dxa"/>
          </w:tcPr>
          <w:p w14:paraId="65E480C6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Phantoms</w:t>
            </w:r>
            <w:proofErr w:type="spellEnd"/>
          </w:p>
        </w:tc>
      </w:tr>
      <w:tr w:rsidR="00442300" w:rsidRPr="00442300" w14:paraId="13C11247" w14:textId="77777777" w:rsidTr="00B03ACF">
        <w:tc>
          <w:tcPr>
            <w:tcW w:w="2830" w:type="dxa"/>
          </w:tcPr>
          <w:p w14:paraId="01D4E819" w14:textId="77777777" w:rsidR="00442300" w:rsidRPr="00442300" w:rsidRDefault="00442300" w:rsidP="00B03ACF">
            <w:pPr>
              <w:jc w:val="both"/>
            </w:pPr>
            <w:r w:rsidRPr="00442300">
              <w:t xml:space="preserve">Read </w:t>
            </w:r>
            <w:proofErr w:type="spellStart"/>
            <w:r w:rsidRPr="00442300">
              <w:t>Uncommited</w:t>
            </w:r>
            <w:proofErr w:type="spellEnd"/>
          </w:p>
        </w:tc>
        <w:tc>
          <w:tcPr>
            <w:tcW w:w="2127" w:type="dxa"/>
          </w:tcPr>
          <w:p w14:paraId="5FD8AF51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2268" w:type="dxa"/>
          </w:tcPr>
          <w:p w14:paraId="16CAA506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1842" w:type="dxa"/>
          </w:tcPr>
          <w:p w14:paraId="7729A58D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198C6179" w14:textId="77777777" w:rsidTr="00B03ACF">
        <w:tc>
          <w:tcPr>
            <w:tcW w:w="2830" w:type="dxa"/>
          </w:tcPr>
          <w:p w14:paraId="70E6F19A" w14:textId="77777777" w:rsidR="00442300" w:rsidRPr="00442300" w:rsidRDefault="00442300" w:rsidP="00B03ACF">
            <w:pPr>
              <w:jc w:val="both"/>
            </w:pPr>
            <w:r w:rsidRPr="00442300">
              <w:t xml:space="preserve">Read </w:t>
            </w:r>
            <w:proofErr w:type="spellStart"/>
            <w:r w:rsidRPr="00442300">
              <w:t>Commited</w:t>
            </w:r>
            <w:proofErr w:type="spellEnd"/>
          </w:p>
        </w:tc>
        <w:tc>
          <w:tcPr>
            <w:tcW w:w="2127" w:type="dxa"/>
          </w:tcPr>
          <w:p w14:paraId="66CF898B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42DC8937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1842" w:type="dxa"/>
          </w:tcPr>
          <w:p w14:paraId="2188D627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6C7E6B14" w14:textId="77777777" w:rsidTr="00B03ACF">
        <w:tc>
          <w:tcPr>
            <w:tcW w:w="2830" w:type="dxa"/>
          </w:tcPr>
          <w:p w14:paraId="3984277D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Repetable</w:t>
            </w:r>
            <w:proofErr w:type="spellEnd"/>
            <w:r w:rsidRPr="00442300">
              <w:t xml:space="preserve"> Read</w:t>
            </w:r>
          </w:p>
        </w:tc>
        <w:tc>
          <w:tcPr>
            <w:tcW w:w="2127" w:type="dxa"/>
          </w:tcPr>
          <w:p w14:paraId="1DEBB9A8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773E344D" w14:textId="77777777" w:rsidR="00442300" w:rsidRPr="00442300" w:rsidRDefault="00442300" w:rsidP="00B03ACF">
            <w:pPr>
              <w:jc w:val="both"/>
            </w:pPr>
          </w:p>
        </w:tc>
        <w:tc>
          <w:tcPr>
            <w:tcW w:w="1842" w:type="dxa"/>
          </w:tcPr>
          <w:p w14:paraId="286958BF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283BF160" w14:textId="77777777" w:rsidTr="00B03ACF">
        <w:tc>
          <w:tcPr>
            <w:tcW w:w="2830" w:type="dxa"/>
          </w:tcPr>
          <w:p w14:paraId="48DEDA59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Serializable</w:t>
            </w:r>
            <w:proofErr w:type="spellEnd"/>
          </w:p>
        </w:tc>
        <w:tc>
          <w:tcPr>
            <w:tcW w:w="2127" w:type="dxa"/>
          </w:tcPr>
          <w:p w14:paraId="286B5A61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3977111B" w14:textId="77777777" w:rsidR="00442300" w:rsidRPr="00442300" w:rsidRDefault="00442300" w:rsidP="00B03ACF">
            <w:pPr>
              <w:jc w:val="both"/>
            </w:pPr>
          </w:p>
        </w:tc>
        <w:tc>
          <w:tcPr>
            <w:tcW w:w="1842" w:type="dxa"/>
          </w:tcPr>
          <w:p w14:paraId="27D818CB" w14:textId="77777777" w:rsidR="00442300" w:rsidRPr="00442300" w:rsidRDefault="00442300" w:rsidP="00B03ACF">
            <w:pPr>
              <w:jc w:val="both"/>
            </w:pPr>
          </w:p>
        </w:tc>
      </w:tr>
    </w:tbl>
    <w:p w14:paraId="1EA7AA3F" w14:textId="77777777" w:rsidR="00442300" w:rsidRPr="00442300" w:rsidRDefault="00442300" w:rsidP="00442300">
      <w:pPr>
        <w:jc w:val="both"/>
      </w:pPr>
    </w:p>
    <w:p w14:paraId="213AF979" w14:textId="77777777" w:rsidR="00442300" w:rsidRPr="00442300" w:rsidRDefault="00442300" w:rsidP="00442300">
      <w:pPr>
        <w:jc w:val="both"/>
      </w:pPr>
      <w:r w:rsidRPr="00442300">
        <w:t>Spostrzeżenie:</w:t>
      </w:r>
    </w:p>
    <w:p w14:paraId="6E814E7A" w14:textId="77777777" w:rsidR="00442300" w:rsidRPr="00442300" w:rsidRDefault="00442300" w:rsidP="00442300">
      <w:pPr>
        <w:jc w:val="both"/>
      </w:pPr>
      <w:r w:rsidRPr="00442300">
        <w:t xml:space="preserve">Poziom izolacji </w:t>
      </w:r>
      <w:r w:rsidRPr="00442300">
        <w:rPr>
          <w:b/>
        </w:rPr>
        <w:t>READ COMMITED</w:t>
      </w:r>
      <w:r w:rsidRPr="00442300">
        <w:t xml:space="preserve">  jest </w:t>
      </w:r>
      <w:r w:rsidRPr="00442300">
        <w:rPr>
          <w:b/>
        </w:rPr>
        <w:t>optymalny</w:t>
      </w:r>
      <w:r w:rsidRPr="00442300">
        <w:t xml:space="preserve"> dopóki Wasze transakcje składają się z </w:t>
      </w:r>
      <w:r w:rsidRPr="00442300">
        <w:rPr>
          <w:b/>
        </w:rPr>
        <w:t>pojedynczych</w:t>
      </w:r>
      <w:r w:rsidRPr="00442300">
        <w:t xml:space="preserve"> wyrażeń SELECT / INSERT/ UPDATE / DELETE. </w:t>
      </w:r>
      <w:r w:rsidRPr="00442300">
        <w:rPr>
          <w:b/>
        </w:rPr>
        <w:t>Nie</w:t>
      </w:r>
      <w:r w:rsidRPr="00442300">
        <w:t xml:space="preserve"> zaobserwujecie anomalii niepowtarzalnego odczytu, a wpływ fantomowych krotek </w:t>
      </w:r>
      <w:r w:rsidRPr="00442300">
        <w:rPr>
          <w:b/>
        </w:rPr>
        <w:t>zazwyczaj</w:t>
      </w:r>
      <w:r w:rsidRPr="00442300">
        <w:t xml:space="preserve"> jest znikomy.</w:t>
      </w:r>
    </w:p>
    <w:p w14:paraId="71AC8F02" w14:textId="77777777" w:rsidR="00442300" w:rsidRPr="00442300" w:rsidRDefault="00442300" w:rsidP="00442300">
      <w:r w:rsidRPr="00442300">
        <w:br w:type="page"/>
      </w:r>
    </w:p>
    <w:p w14:paraId="03F74720" w14:textId="77777777" w:rsidR="00442300" w:rsidRDefault="00442300" w:rsidP="00442300">
      <w:pPr>
        <w:pStyle w:val="Nagwek2"/>
      </w:pPr>
      <w:bookmarkStart w:id="7" w:name="_Toc510956254"/>
      <w:r>
        <w:lastRenderedPageBreak/>
        <w:t>anomalia – Brudny odczyt</w:t>
      </w:r>
      <w:bookmarkEnd w:id="7"/>
    </w:p>
    <w:p w14:paraId="407052CB" w14:textId="77777777" w:rsidR="00442300" w:rsidRPr="00442300" w:rsidRDefault="00442300" w:rsidP="00442300">
      <w:pPr>
        <w:jc w:val="both"/>
      </w:pPr>
      <w:r w:rsidRPr="00442300">
        <w:t xml:space="preserve">Na poziomie izolacji </w:t>
      </w:r>
      <w:r w:rsidRPr="00442300">
        <w:rPr>
          <w:b/>
        </w:rPr>
        <w:t>brudny odczyt</w:t>
      </w:r>
      <w:r w:rsidRPr="00442300">
        <w:t xml:space="preserve"> może wystąpić następująca sytuacja:</w:t>
      </w:r>
    </w:p>
    <w:p w14:paraId="30250A1E" w14:textId="77777777" w:rsidR="00442300" w:rsidRPr="00B75FBF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C5A65" wp14:editId="31949941">
            <wp:extent cx="5493328" cy="3979558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62" cy="39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E89C" w14:textId="77777777" w:rsidR="00442300" w:rsidRPr="00442300" w:rsidRDefault="00442300" w:rsidP="00442300">
      <w:pPr>
        <w:jc w:val="both"/>
      </w:pPr>
      <w:r w:rsidRPr="00442300">
        <w:t xml:space="preserve">Na poziomie izolacji </w:t>
      </w:r>
      <w:r w:rsidRPr="00442300">
        <w:rPr>
          <w:b/>
        </w:rPr>
        <w:t>zatwierdzonego odczytu</w:t>
      </w:r>
      <w:r w:rsidRPr="00442300">
        <w:t xml:space="preserve"> możemy naprawić tę sytuację:</w:t>
      </w:r>
    </w:p>
    <w:p w14:paraId="1C4555A2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80DCF" wp14:editId="11C684B6">
            <wp:extent cx="4703619" cy="3486853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19" cy="34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DABB" w14:textId="77777777" w:rsidR="00442300" w:rsidRDefault="00442300" w:rsidP="00442300">
      <w:pPr>
        <w:pStyle w:val="Nagwek2"/>
      </w:pPr>
      <w:bookmarkStart w:id="8" w:name="_Toc510956255"/>
      <w:r>
        <w:lastRenderedPageBreak/>
        <w:t>anomalia – niepowtarzalny odczyt</w:t>
      </w:r>
      <w:bookmarkEnd w:id="8"/>
    </w:p>
    <w:p w14:paraId="41BDF839" w14:textId="77777777" w:rsidR="00442300" w:rsidRPr="00442300" w:rsidRDefault="00442300" w:rsidP="00442300">
      <w:pPr>
        <w:jc w:val="both"/>
      </w:pPr>
      <w:r w:rsidRPr="00442300">
        <w:t xml:space="preserve">Na poziomie </w:t>
      </w:r>
      <w:r w:rsidRPr="00442300">
        <w:rPr>
          <w:b/>
        </w:rPr>
        <w:t>zatwierdzonego odczytu</w:t>
      </w:r>
      <w:r w:rsidRPr="00442300">
        <w:t xml:space="preserve"> może pojawić się problem niepowtarzalnego odczytu:</w:t>
      </w:r>
    </w:p>
    <w:p w14:paraId="2FE876B4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DEAAD" wp14:editId="678096EF">
            <wp:extent cx="5763260" cy="3553460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29F" w14:textId="77777777" w:rsidR="00442300" w:rsidRPr="00442300" w:rsidRDefault="00442300" w:rsidP="00442300">
      <w:pPr>
        <w:jc w:val="both"/>
      </w:pPr>
      <w:r w:rsidRPr="00442300">
        <w:t xml:space="preserve">Na poziomie </w:t>
      </w:r>
      <w:r w:rsidRPr="00442300">
        <w:rPr>
          <w:b/>
        </w:rPr>
        <w:t>powtarzalnego odczytu</w:t>
      </w:r>
      <w:r w:rsidRPr="00442300">
        <w:t xml:space="preserve"> możemy znaleźć remedium na tę </w:t>
      </w:r>
      <w:r w:rsidRPr="00442300">
        <w:rPr>
          <w:b/>
        </w:rPr>
        <w:t>wydumaną</w:t>
      </w:r>
      <w:r w:rsidRPr="00442300">
        <w:t xml:space="preserve"> sytuację:</w:t>
      </w:r>
    </w:p>
    <w:p w14:paraId="26516F53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B2F7B" wp14:editId="52C967A9">
            <wp:extent cx="5756275" cy="356044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9A85" w14:textId="77777777" w:rsidR="00442300" w:rsidRDefault="00442300" w:rsidP="00442300">
      <w:pPr>
        <w:jc w:val="both"/>
        <w:rPr>
          <w:sz w:val="24"/>
          <w:szCs w:val="24"/>
        </w:rPr>
      </w:pPr>
    </w:p>
    <w:p w14:paraId="39BCB237" w14:textId="77777777" w:rsidR="00442300" w:rsidRDefault="00442300" w:rsidP="00442300">
      <w:pPr>
        <w:pStyle w:val="Nagwek2"/>
      </w:pPr>
      <w:bookmarkStart w:id="9" w:name="_Toc510956256"/>
      <w:r>
        <w:lastRenderedPageBreak/>
        <w:t>anomalia – fantomy</w:t>
      </w:r>
      <w:bookmarkEnd w:id="9"/>
    </w:p>
    <w:p w14:paraId="170DAFEA" w14:textId="77777777" w:rsidR="00442300" w:rsidRPr="00442300" w:rsidRDefault="00442300" w:rsidP="00442300">
      <w:pPr>
        <w:jc w:val="both"/>
      </w:pPr>
      <w:r w:rsidRPr="00442300">
        <w:t xml:space="preserve">Poziom izolacji </w:t>
      </w:r>
      <w:r w:rsidRPr="00442300">
        <w:rPr>
          <w:b/>
        </w:rPr>
        <w:t xml:space="preserve">powtarzalny odczyt </w:t>
      </w:r>
      <w:r w:rsidRPr="00442300">
        <w:t xml:space="preserve">błędnie sugeruje że zapytanie SQL zwraca ten sam wynik. Obrazuje to poniższa sytuacja (zwrócić uwagę na INSERT </w:t>
      </w:r>
      <w:proofErr w:type="spellStart"/>
      <w:r w:rsidRPr="00442300">
        <w:t>Usera</w:t>
      </w:r>
      <w:proofErr w:type="spellEnd"/>
      <w:r w:rsidRPr="00442300">
        <w:t xml:space="preserve"> 1):</w:t>
      </w:r>
    </w:p>
    <w:p w14:paraId="032265E0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AA067" wp14:editId="2E085960">
            <wp:extent cx="5556752" cy="3477491"/>
            <wp:effectExtent l="0" t="0" r="635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14" cy="34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E8E3" w14:textId="77777777" w:rsidR="00442300" w:rsidRPr="00442300" w:rsidRDefault="00442300" w:rsidP="00442300">
      <w:pPr>
        <w:jc w:val="both"/>
      </w:pPr>
      <w:r w:rsidRPr="00442300">
        <w:t xml:space="preserve">Da się to naprawić na najwyższym poziomie izolacji </w:t>
      </w:r>
      <w:proofErr w:type="spellStart"/>
      <w:r w:rsidRPr="00442300">
        <w:rPr>
          <w:b/>
        </w:rPr>
        <w:t>szeregowalnym</w:t>
      </w:r>
      <w:proofErr w:type="spellEnd"/>
      <w:r w:rsidRPr="00442300">
        <w:rPr>
          <w:b/>
        </w:rPr>
        <w:t>:</w:t>
      </w:r>
    </w:p>
    <w:p w14:paraId="0CB5343F" w14:textId="77777777" w:rsidR="00442300" w:rsidRDefault="00442300" w:rsidP="004423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597612" wp14:editId="30133AE0">
            <wp:extent cx="5756275" cy="3512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0EF5" w14:textId="77777777" w:rsidR="00442300" w:rsidRDefault="00442300" w:rsidP="00442300">
      <w:pPr>
        <w:rPr>
          <w:sz w:val="24"/>
          <w:szCs w:val="24"/>
        </w:rPr>
      </w:pPr>
    </w:p>
    <w:p w14:paraId="4A249E13" w14:textId="77777777" w:rsidR="00442300" w:rsidRPr="009963F8" w:rsidRDefault="00442300" w:rsidP="00442300">
      <w:pPr>
        <w:pStyle w:val="Nagwek2"/>
      </w:pPr>
      <w:bookmarkStart w:id="10" w:name="_Toc510956257"/>
      <w:r>
        <w:lastRenderedPageBreak/>
        <w:t>poziomy izolacji - sql</w:t>
      </w:r>
      <w:bookmarkEnd w:id="10"/>
    </w:p>
    <w:p w14:paraId="79D12D45" w14:textId="77777777" w:rsidR="00442300" w:rsidRPr="00442300" w:rsidRDefault="00442300" w:rsidP="00442300">
      <w:r w:rsidRPr="00442300">
        <w:t>W Oracle DB mamy dwa poziomy izolacji:</w:t>
      </w:r>
    </w:p>
    <w:p w14:paraId="68C29F42" w14:textId="77777777" w:rsidR="00442300" w:rsidRPr="00442300" w:rsidRDefault="00442300" w:rsidP="000C5AEB">
      <w:pPr>
        <w:pStyle w:val="Akapitzlist"/>
        <w:numPr>
          <w:ilvl w:val="0"/>
          <w:numId w:val="1"/>
        </w:numPr>
      </w:pPr>
      <w:r w:rsidRPr="00442300">
        <w:t xml:space="preserve">Read </w:t>
      </w:r>
      <w:proofErr w:type="spellStart"/>
      <w:r w:rsidRPr="00442300">
        <w:t>Commited</w:t>
      </w:r>
      <w:proofErr w:type="spellEnd"/>
    </w:p>
    <w:p w14:paraId="0D649619" w14:textId="77777777" w:rsidR="00442300" w:rsidRPr="00442300" w:rsidRDefault="00442300" w:rsidP="000C5AEB">
      <w:pPr>
        <w:pStyle w:val="Akapitzlist"/>
        <w:numPr>
          <w:ilvl w:val="0"/>
          <w:numId w:val="1"/>
        </w:numPr>
      </w:pPr>
      <w:proofErr w:type="spellStart"/>
      <w:r w:rsidRPr="00442300">
        <w:t>Serializable</w:t>
      </w:r>
      <w:proofErr w:type="spellEnd"/>
    </w:p>
    <w:p w14:paraId="66DEFEDE" w14:textId="77777777" w:rsidR="00442300" w:rsidRPr="00442300" w:rsidRDefault="00442300" w:rsidP="00442300">
      <w:r w:rsidRPr="00442300">
        <w:t>Możemy wymusić żeby transakcja działała na konkretnym poziomie izolacji za pomocą wyrażeń:</w:t>
      </w:r>
    </w:p>
    <w:p w14:paraId="13E476EC" w14:textId="77777777" w:rsidR="00442300" w:rsidRPr="00442300" w:rsidRDefault="00442300" w:rsidP="000C5AEB">
      <w:pPr>
        <w:pStyle w:val="Akapitzlist"/>
        <w:numPr>
          <w:ilvl w:val="0"/>
          <w:numId w:val="10"/>
        </w:numPr>
        <w:rPr>
          <w:lang w:val="en-US"/>
        </w:rPr>
      </w:pPr>
      <w:r w:rsidRPr="00442300">
        <w:rPr>
          <w:lang w:val="en-US"/>
        </w:rPr>
        <w:t xml:space="preserve">Na </w:t>
      </w:r>
      <w:proofErr w:type="spellStart"/>
      <w:r w:rsidRPr="00442300">
        <w:rPr>
          <w:lang w:val="en-US"/>
        </w:rPr>
        <w:t>poziomie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transakcji</w:t>
      </w:r>
      <w:proofErr w:type="spellEnd"/>
    </w:p>
    <w:p w14:paraId="3EB30145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 xml:space="preserve">SET TRANSACTION </w:t>
      </w:r>
      <w:r w:rsidRPr="00442300">
        <w:rPr>
          <w:b/>
          <w:lang w:val="en-US"/>
        </w:rPr>
        <w:t>ISOLATION LEVEL</w:t>
      </w:r>
      <w:r w:rsidRPr="00442300">
        <w:rPr>
          <w:lang w:val="en-US"/>
        </w:rPr>
        <w:t xml:space="preserve"> </w:t>
      </w:r>
      <w:r w:rsidRPr="00442300">
        <w:rPr>
          <w:b/>
          <w:lang w:val="en-US"/>
        </w:rPr>
        <w:t>SERIALIZABLE</w:t>
      </w:r>
      <w:r w:rsidRPr="00442300">
        <w:rPr>
          <w:lang w:val="en-US"/>
        </w:rPr>
        <w:t>;</w:t>
      </w:r>
    </w:p>
    <w:p w14:paraId="74447D1E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>SET TRANSACTION ISOLATION LEVEL READ COMMITTED;</w:t>
      </w:r>
    </w:p>
    <w:p w14:paraId="0280EBED" w14:textId="77777777" w:rsidR="00442300" w:rsidRPr="00442300" w:rsidRDefault="00442300" w:rsidP="000C5AEB">
      <w:pPr>
        <w:pStyle w:val="Akapitzlist"/>
        <w:numPr>
          <w:ilvl w:val="0"/>
          <w:numId w:val="10"/>
        </w:numPr>
        <w:rPr>
          <w:lang w:val="en-US"/>
        </w:rPr>
      </w:pPr>
      <w:r w:rsidRPr="00442300">
        <w:rPr>
          <w:lang w:val="en-US"/>
        </w:rPr>
        <w:t xml:space="preserve">Na </w:t>
      </w:r>
      <w:proofErr w:type="spellStart"/>
      <w:r w:rsidRPr="00442300">
        <w:rPr>
          <w:lang w:val="en-US"/>
        </w:rPr>
        <w:t>poziomie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sesji</w:t>
      </w:r>
      <w:proofErr w:type="spellEnd"/>
      <w:r w:rsidRPr="00442300">
        <w:rPr>
          <w:lang w:val="en-US"/>
        </w:rPr>
        <w:t>:</w:t>
      </w:r>
    </w:p>
    <w:p w14:paraId="26E798AC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 xml:space="preserve">ALTER SESSION SET </w:t>
      </w:r>
      <w:proofErr w:type="spellStart"/>
      <w:r w:rsidRPr="00442300">
        <w:rPr>
          <w:lang w:val="en-US"/>
        </w:rPr>
        <w:t>isolation_level</w:t>
      </w:r>
      <w:proofErr w:type="spellEnd"/>
      <w:r w:rsidRPr="00442300">
        <w:rPr>
          <w:lang w:val="en-US"/>
        </w:rPr>
        <w:t>=serializable;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2300" w:rsidRPr="00442300" w14:paraId="2234F93C" w14:textId="77777777" w:rsidTr="00B03ACF">
        <w:tc>
          <w:tcPr>
            <w:tcW w:w="9062" w:type="dxa"/>
          </w:tcPr>
          <w:p w14:paraId="1DD8D375" w14:textId="77777777" w:rsidR="00442300" w:rsidRPr="00442300" w:rsidRDefault="00442300" w:rsidP="00B03ACF">
            <w:pPr>
              <w:rPr>
                <w:lang w:val="en-US"/>
              </w:rPr>
            </w:pPr>
            <w:r w:rsidRPr="00442300">
              <w:rPr>
                <w:lang w:val="en-US"/>
              </w:rPr>
              <w:t>Hint:</w:t>
            </w:r>
          </w:p>
        </w:tc>
      </w:tr>
      <w:tr w:rsidR="00442300" w:rsidRPr="00442300" w14:paraId="7EF3CEB8" w14:textId="77777777" w:rsidTr="00B03ACF">
        <w:tc>
          <w:tcPr>
            <w:tcW w:w="9062" w:type="dxa"/>
          </w:tcPr>
          <w:p w14:paraId="654A4272" w14:textId="77777777" w:rsidR="00442300" w:rsidRPr="00442300" w:rsidRDefault="00442300" w:rsidP="00B03ACF">
            <w:r w:rsidRPr="00442300">
              <w:t>Jak chcemy nadać nazwę transakcji to użyć:</w:t>
            </w:r>
          </w:p>
          <w:p w14:paraId="6CE3EC79" w14:textId="77777777" w:rsidR="00442300" w:rsidRPr="00442300" w:rsidRDefault="00442300" w:rsidP="00B03ACF">
            <w:pPr>
              <w:rPr>
                <w:lang w:val="en-US"/>
              </w:rPr>
            </w:pPr>
            <w:r w:rsidRPr="00442300">
              <w:rPr>
                <w:lang w:val="en-US"/>
              </w:rPr>
              <w:t xml:space="preserve">SET TRANSACTION </w:t>
            </w:r>
            <w:r w:rsidRPr="00442300">
              <w:rPr>
                <w:b/>
                <w:lang w:val="en-US"/>
              </w:rPr>
              <w:t>ISOLATION LEVEL</w:t>
            </w:r>
            <w:r w:rsidRPr="00442300">
              <w:rPr>
                <w:lang w:val="en-US"/>
              </w:rPr>
              <w:t xml:space="preserve"> </w:t>
            </w:r>
            <w:r w:rsidRPr="00442300">
              <w:rPr>
                <w:b/>
                <w:lang w:val="en-US"/>
              </w:rPr>
              <w:t xml:space="preserve">SERIALIZABLE </w:t>
            </w:r>
            <w:r w:rsidRPr="00442300">
              <w:rPr>
                <w:lang w:val="en-US"/>
              </w:rPr>
              <w:t>NAME [</w:t>
            </w:r>
            <w:proofErr w:type="spellStart"/>
            <w:r w:rsidRPr="00442300">
              <w:rPr>
                <w:lang w:val="en-US"/>
              </w:rPr>
              <w:t>nazwa</w:t>
            </w:r>
            <w:proofErr w:type="spellEnd"/>
            <w:r w:rsidRPr="00442300">
              <w:rPr>
                <w:lang w:val="en-US"/>
              </w:rPr>
              <w:t>];</w:t>
            </w:r>
          </w:p>
        </w:tc>
      </w:tr>
    </w:tbl>
    <w:p w14:paraId="336A28EC" w14:textId="6FFDCFE2" w:rsidR="00516121" w:rsidRDefault="00516121" w:rsidP="00442300">
      <w:pPr>
        <w:jc w:val="both"/>
        <w:rPr>
          <w:b/>
          <w:bCs/>
        </w:rPr>
      </w:pPr>
    </w:p>
    <w:p w14:paraId="771CFD38" w14:textId="77777777" w:rsidR="00516121" w:rsidRDefault="00516121">
      <w:pPr>
        <w:rPr>
          <w:b/>
          <w:bCs/>
        </w:rPr>
      </w:pPr>
      <w:r>
        <w:rPr>
          <w:b/>
          <w:bCs/>
        </w:rPr>
        <w:br w:type="page"/>
      </w:r>
    </w:p>
    <w:p w14:paraId="1C83310F" w14:textId="087E2851" w:rsidR="009568AF" w:rsidRDefault="00516121" w:rsidP="00516121">
      <w:pPr>
        <w:pStyle w:val="Nagwek1"/>
      </w:pPr>
      <w:r>
        <w:lastRenderedPageBreak/>
        <w:t>Zadani</w:t>
      </w:r>
      <w:r w:rsidR="008C734E">
        <w:t>a</w:t>
      </w:r>
    </w:p>
    <w:p w14:paraId="4D0BF884" w14:textId="5E910C40" w:rsidR="008C734E" w:rsidRDefault="008C734E" w:rsidP="008C734E">
      <w:pPr>
        <w:pStyle w:val="Nagwek2"/>
      </w:pPr>
      <w:r>
        <w:t>Podzadanie 1</w:t>
      </w:r>
    </w:p>
    <w:p w14:paraId="7D8FDEEB" w14:textId="668BCE0B" w:rsidR="008C734E" w:rsidRDefault="008C734E" w:rsidP="008C734E">
      <w:r>
        <w:t>Dla bazy z poprzedniej listy napisać funkcję która dla podanego tytułu filmu zwraca jego średnią.</w:t>
      </w:r>
    </w:p>
    <w:p w14:paraId="04003A97" w14:textId="18CF6C75" w:rsidR="008C734E" w:rsidRDefault="008C734E" w:rsidP="008C734E">
      <w:pPr>
        <w:pStyle w:val="Nagwek2"/>
      </w:pPr>
      <w:r>
        <w:t xml:space="preserve">Podzadanie </w:t>
      </w:r>
      <w:r>
        <w:t>2</w:t>
      </w:r>
    </w:p>
    <w:p w14:paraId="17D45F97" w14:textId="110F8AD3" w:rsidR="008C734E" w:rsidRDefault="008C734E" w:rsidP="008C734E">
      <w:r>
        <w:t xml:space="preserve">Dla bazy z poprzedniej listy napisać </w:t>
      </w:r>
      <w:r>
        <w:t>procedurę która dla podanego gatunku filmowego zmienia oceny każdego filmu z tego gatunku na wartość będącą średnią wszystkich ocen tego filmu.</w:t>
      </w:r>
    </w:p>
    <w:p w14:paraId="20B29579" w14:textId="393DA574" w:rsidR="009E054D" w:rsidRDefault="009E054D" w:rsidP="009E054D">
      <w:pPr>
        <w:pStyle w:val="Nagwek2"/>
      </w:pPr>
      <w:r>
        <w:t xml:space="preserve">Podzadanie </w:t>
      </w:r>
      <w:r>
        <w:t>3</w:t>
      </w:r>
    </w:p>
    <w:p w14:paraId="6630124B" w14:textId="0F7FCBC5" w:rsidR="009E054D" w:rsidRDefault="009E054D" w:rsidP="009E054D">
      <w:pPr>
        <w:jc w:val="both"/>
      </w:pPr>
      <w:r>
        <w:t xml:space="preserve">Napisać program w dowolnym języku programowania działający w konsoli prezentujący anomalie dla poziomów izolacji dostępnych w wybranej BD – Oracle-owcy są na uprzywilejowanej pozycji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r w:rsidRPr="009E054D">
        <w:rPr>
          <w:b/>
          <w:bCs/>
          <w:u w:val="single"/>
        </w:rPr>
        <w:t>Pamiętać o tym, że anomalie występują przy współbieżnym dostępie.</w:t>
      </w:r>
      <w:r>
        <w:rPr>
          <w:b/>
          <w:bCs/>
          <w:u w:val="single"/>
        </w:rPr>
        <w:t xml:space="preserve"> </w:t>
      </w:r>
      <w:r>
        <w:t>Oznacza to, że:</w:t>
      </w:r>
    </w:p>
    <w:p w14:paraId="1C6C5B88" w14:textId="4A9D312E" w:rsidR="008C734E" w:rsidRDefault="009E054D" w:rsidP="000C5AEB">
      <w:pPr>
        <w:pStyle w:val="Akapitzlist"/>
        <w:numPr>
          <w:ilvl w:val="0"/>
          <w:numId w:val="11"/>
        </w:numPr>
        <w:jc w:val="both"/>
      </w:pPr>
      <w:r>
        <w:t>będzie musieli nawiązać z języka programowania dwa niezależne połączenia</w:t>
      </w:r>
    </w:p>
    <w:p w14:paraId="0B748F73" w14:textId="1761EC87" w:rsidR="009E054D" w:rsidRDefault="009E054D" w:rsidP="000C5AEB">
      <w:pPr>
        <w:pStyle w:val="Akapitzlist"/>
        <w:numPr>
          <w:ilvl w:val="0"/>
          <w:numId w:val="11"/>
        </w:numPr>
        <w:jc w:val="both"/>
      </w:pPr>
      <w:r>
        <w:t>będziecie musieli wprowadzić sztuczne opóźnienia pomiędzy komendami COMMIT, ROLLBACK oraz SQL-ami</w:t>
      </w:r>
    </w:p>
    <w:p w14:paraId="7F456D6A" w14:textId="75CA130B" w:rsidR="003475FC" w:rsidRDefault="009E054D" w:rsidP="009E054D">
      <w:pPr>
        <w:jc w:val="both"/>
      </w:pPr>
      <w:r>
        <w:t>Na przykład</w:t>
      </w:r>
      <w:r w:rsidR="003475FC">
        <w:t xml:space="preserve"> by pokazać brudny odczyt (poziom izolacji </w:t>
      </w:r>
      <w:r w:rsidR="003475FC">
        <w:t>READ UNCOMMITED</w:t>
      </w:r>
      <w:r w:rsidR="003475FC">
        <w:t>):</w:t>
      </w:r>
    </w:p>
    <w:p w14:paraId="41BC665C" w14:textId="0A35C7C7" w:rsidR="009E054D" w:rsidRDefault="009E054D" w:rsidP="000C5AEB">
      <w:pPr>
        <w:pStyle w:val="Akapitzlist"/>
        <w:numPr>
          <w:ilvl w:val="0"/>
          <w:numId w:val="12"/>
        </w:numPr>
        <w:jc w:val="both"/>
      </w:pPr>
      <w:r>
        <w:t xml:space="preserve">Połączenie 1 powinno wykonać start transakcji </w:t>
      </w:r>
      <w:r w:rsidR="003475FC">
        <w:t>na poziomie izolacji READ UNCOMMITED, poczekać 10 sekund po czym wykonać SELECT i zakończyć działanie.</w:t>
      </w:r>
    </w:p>
    <w:p w14:paraId="0333D400" w14:textId="313F276E" w:rsidR="003475FC" w:rsidRDefault="003475FC" w:rsidP="000C5AEB">
      <w:pPr>
        <w:pStyle w:val="Akapitzlist"/>
        <w:numPr>
          <w:ilvl w:val="0"/>
          <w:numId w:val="12"/>
        </w:numPr>
        <w:jc w:val="both"/>
      </w:pPr>
      <w:r>
        <w:t xml:space="preserve">Równolegle połączenie 2 powinno wykonać start transakcji na poziomie izolacji READ </w:t>
      </w:r>
      <w:r>
        <w:t>UNCOMMITED</w:t>
      </w:r>
      <w:r>
        <w:t>, natychmiastowo wykonać UPDATE, poczekać 20 sekund i wykonać ROLLBACK.</w:t>
      </w:r>
    </w:p>
    <w:p w14:paraId="5ED87363" w14:textId="262F7854" w:rsidR="00F4345E" w:rsidRDefault="00B6217F" w:rsidP="00B6217F">
      <w:pPr>
        <w:pStyle w:val="Nagwek2"/>
      </w:pPr>
      <w:r>
        <w:t>Sprawozdanie</w:t>
      </w:r>
    </w:p>
    <w:p w14:paraId="06280656" w14:textId="36AAE48B" w:rsidR="00B6217F" w:rsidRPr="00B6217F" w:rsidRDefault="00B6217F" w:rsidP="00B6217F">
      <w:r>
        <w:t xml:space="preserve">Ze wszystkich 3 zadań chciałbym otrzymać sprawozdanie do 8:00 dnia </w:t>
      </w:r>
      <w:bookmarkStart w:id="11" w:name="_GoBack"/>
      <w:bookmarkEnd w:id="11"/>
      <w:r>
        <w:t>2020-05-11.</w:t>
      </w:r>
    </w:p>
    <w:sectPr w:rsidR="00B6217F" w:rsidRPr="00B6217F" w:rsidSect="00307E2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C22A" w14:textId="77777777" w:rsidR="000C5AEB" w:rsidRDefault="000C5AEB" w:rsidP="00F42577">
      <w:pPr>
        <w:spacing w:before="0" w:after="0" w:line="240" w:lineRule="auto"/>
      </w:pPr>
      <w:r>
        <w:separator/>
      </w:r>
    </w:p>
  </w:endnote>
  <w:endnote w:type="continuationSeparator" w:id="0">
    <w:p w14:paraId="7ECE54D7" w14:textId="77777777" w:rsidR="000C5AEB" w:rsidRDefault="000C5AE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5F21" w14:textId="77777777" w:rsidR="000C5AEB" w:rsidRDefault="000C5AE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B412F03" w14:textId="77777777" w:rsidR="000C5AEB" w:rsidRDefault="000C5AE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A3A"/>
    <w:multiLevelType w:val="hybridMultilevel"/>
    <w:tmpl w:val="A718C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902"/>
    <w:multiLevelType w:val="hybridMultilevel"/>
    <w:tmpl w:val="BA723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37D0"/>
    <w:multiLevelType w:val="hybridMultilevel"/>
    <w:tmpl w:val="BB620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759D"/>
    <w:multiLevelType w:val="hybridMultilevel"/>
    <w:tmpl w:val="BB7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16F0"/>
    <w:multiLevelType w:val="hybridMultilevel"/>
    <w:tmpl w:val="6574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18A"/>
    <w:multiLevelType w:val="hybridMultilevel"/>
    <w:tmpl w:val="53FC7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3E89"/>
    <w:multiLevelType w:val="hybridMultilevel"/>
    <w:tmpl w:val="AA32C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673F6"/>
    <w:multiLevelType w:val="hybridMultilevel"/>
    <w:tmpl w:val="1A8CF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43216"/>
    <w:multiLevelType w:val="hybridMultilevel"/>
    <w:tmpl w:val="663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92F64"/>
    <w:multiLevelType w:val="hybridMultilevel"/>
    <w:tmpl w:val="8EEC6BE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8EB24DB"/>
    <w:multiLevelType w:val="hybridMultilevel"/>
    <w:tmpl w:val="1E3A1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83DBA"/>
    <w:rsid w:val="000960E5"/>
    <w:rsid w:val="00097691"/>
    <w:rsid w:val="000B25FA"/>
    <w:rsid w:val="000C1069"/>
    <w:rsid w:val="000C5AEB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63108"/>
    <w:rsid w:val="001867BF"/>
    <w:rsid w:val="00192F3C"/>
    <w:rsid w:val="001937EC"/>
    <w:rsid w:val="00195557"/>
    <w:rsid w:val="001B202C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475FC"/>
    <w:rsid w:val="00350995"/>
    <w:rsid w:val="00351C02"/>
    <w:rsid w:val="00364BC3"/>
    <w:rsid w:val="00366E5B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153C3"/>
    <w:rsid w:val="00424C01"/>
    <w:rsid w:val="00442300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16121"/>
    <w:rsid w:val="00524135"/>
    <w:rsid w:val="00532B4A"/>
    <w:rsid w:val="005540BF"/>
    <w:rsid w:val="00555884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D63A0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54DB5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2587"/>
    <w:rsid w:val="007A47F4"/>
    <w:rsid w:val="007B6846"/>
    <w:rsid w:val="007D158F"/>
    <w:rsid w:val="007D7AA1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C734E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2354"/>
    <w:rsid w:val="009568AF"/>
    <w:rsid w:val="009703A9"/>
    <w:rsid w:val="009766D0"/>
    <w:rsid w:val="00977CC6"/>
    <w:rsid w:val="00981685"/>
    <w:rsid w:val="00985600"/>
    <w:rsid w:val="009A0AD9"/>
    <w:rsid w:val="009A2C7C"/>
    <w:rsid w:val="009A6DD5"/>
    <w:rsid w:val="009B5F53"/>
    <w:rsid w:val="009C3747"/>
    <w:rsid w:val="009E054D"/>
    <w:rsid w:val="009E54DE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281D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6217F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E4A5E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6167E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14A1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0C5C"/>
    <w:rsid w:val="00EE51CB"/>
    <w:rsid w:val="00EF6652"/>
    <w:rsid w:val="00F00176"/>
    <w:rsid w:val="00F0099D"/>
    <w:rsid w:val="00F338F8"/>
    <w:rsid w:val="00F34FE3"/>
    <w:rsid w:val="00F369D4"/>
    <w:rsid w:val="00F42577"/>
    <w:rsid w:val="00F4345E"/>
    <w:rsid w:val="00F43537"/>
    <w:rsid w:val="00F6083E"/>
    <w:rsid w:val="00F67F91"/>
    <w:rsid w:val="00F83310"/>
    <w:rsid w:val="00F83592"/>
    <w:rsid w:val="00F95EE1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character" w:customStyle="1" w:styleId="hljs-keyword">
    <w:name w:val="hljs-keyword"/>
    <w:basedOn w:val="Domylnaczcionkaakapitu"/>
    <w:rsid w:val="007A2587"/>
  </w:style>
  <w:style w:type="character" w:customStyle="1" w:styleId="hljs-number">
    <w:name w:val="hljs-number"/>
    <w:basedOn w:val="Domylnaczcionkaakapitu"/>
    <w:rsid w:val="007A2587"/>
  </w:style>
  <w:style w:type="character" w:customStyle="1" w:styleId="hljs-string">
    <w:name w:val="hljs-string"/>
    <w:basedOn w:val="Domylnaczcionkaakapitu"/>
    <w:rsid w:val="007A258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34E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34E"/>
  </w:style>
  <w:style w:type="character" w:styleId="Odwoanieprzypisukocowego">
    <w:name w:val="endnote reference"/>
    <w:basedOn w:val="Domylnaczcionkaakapitu"/>
    <w:uiPriority w:val="99"/>
    <w:semiHidden/>
    <w:unhideWhenUsed/>
    <w:rsid w:val="008C7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language-elements/control-of-flow?view=sql-server-ver15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Y7-FQYMiKe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5E67-73B0-4CEA-B36A-D43783F1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13</Pages>
  <Words>1685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288</cp:revision>
  <cp:lastPrinted>2020-03-18T14:14:00Z</cp:lastPrinted>
  <dcterms:created xsi:type="dcterms:W3CDTF">2017-10-05T04:34:00Z</dcterms:created>
  <dcterms:modified xsi:type="dcterms:W3CDTF">2020-03-18T14:14:00Z</dcterms:modified>
</cp:coreProperties>
</file>