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Standup 1/19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Task for UI 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Researching layout, working on character designs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Needs a list of characters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Israel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and researching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are we? (Setting)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a larger vibrant city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is anonymous to the majority of passerby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lives on the edge of a central park type location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Busy Vibes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Seedling popping up through the concrete, still connected to nature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Pre/no internet setting to prevent the “Youtube Home-Cook” phenomenon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Tone?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Visuals and choices are bright and positive for the most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Writing and character interaction has a more serious tone of “matter-of-fact” existence. Mundane life of busy people with things they need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Emily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moodboards for the apartment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Collecting general textural and color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Posting moodboards today or soon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1WuQkflEuNdDifoGTk6gW1SvoQ==">AMUW2mVIAQp4THRPxKEuV56qOw4AdEYYXZ5GomSCP/SITl4w7Rj3lyD9fGrzDcrGQF0v+9nlW13PFMt5J8R4PZPSqa6wuy856uGdyk1RaLLgOyvEjpN1y/Q=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