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C5B2A" w14:textId="226FFCA3" w:rsidR="00466593" w:rsidRDefault="00813239" w:rsidP="00813239">
      <w:pPr>
        <w:spacing w:after="120" w:line="360" w:lineRule="auto"/>
        <w:jc w:val="both"/>
      </w:pPr>
      <w:r>
        <w:rPr>
          <w:b/>
        </w:rPr>
        <w:t>x.1) a interceptação das comunicações telefônicas e telemáticas</w:t>
      </w:r>
      <w:r>
        <w:t xml:space="preserve"> dos terminais telefônicos (e </w:t>
      </w:r>
      <w:proofErr w:type="spellStart"/>
      <w:r>
        <w:t>IMEIs</w:t>
      </w:r>
      <w:proofErr w:type="spellEnd"/>
      <w:r>
        <w:t xml:space="preserve"> vinculados) a seguir listados, </w:t>
      </w:r>
      <w:r w:rsidRPr="00813239">
        <w:rPr>
          <w:b/>
          <w:bCs/>
        </w:rPr>
        <w:t>pelo prazo de 15 dias</w:t>
      </w:r>
      <w:r>
        <w:t xml:space="preserve">: </w:t>
      </w:r>
    </w:p>
    <w:tbl>
      <w:tblPr>
        <w:tblStyle w:val="a"/>
        <w:tblW w:w="72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96"/>
        <w:gridCol w:w="1984"/>
        <w:gridCol w:w="1608"/>
      </w:tblGrid>
      <w:tr w:rsidR="00466593" w:rsidRPr="00813239" w14:paraId="2A951F76" w14:textId="77777777">
        <w:trPr>
          <w:trHeight w:val="340"/>
          <w:jc w:val="center"/>
        </w:trPr>
        <w:tc>
          <w:tcPr>
            <w:tcW w:w="3696" w:type="dxa"/>
            <w:shd w:val="clear" w:color="auto" w:fill="BFBFBF"/>
            <w:vAlign w:val="center"/>
          </w:tcPr>
          <w:p w14:paraId="07620D70" w14:textId="77777777" w:rsidR="00466593" w:rsidRPr="00813239" w:rsidRDefault="00000000">
            <w:pPr>
              <w:spacing w:line="240" w:lineRule="auto"/>
              <w:jc w:val="center"/>
              <w:rPr>
                <w:rFonts w:ascii="Segoe UI" w:eastAsia="Arial Narrow" w:hAnsi="Segoe UI" w:cs="Segoe UI"/>
                <w:b/>
              </w:rPr>
            </w:pPr>
            <w:r w:rsidRPr="00813239">
              <w:rPr>
                <w:rFonts w:ascii="Segoe UI" w:eastAsia="Arial Narrow" w:hAnsi="Segoe UI" w:cs="Segoe UI"/>
                <w:b/>
              </w:rPr>
              <w:t>ALVO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57AA377C" w14:textId="77777777" w:rsidR="00466593" w:rsidRPr="00813239" w:rsidRDefault="00000000">
            <w:pPr>
              <w:spacing w:line="240" w:lineRule="auto"/>
              <w:jc w:val="center"/>
              <w:rPr>
                <w:rFonts w:ascii="Segoe UI" w:eastAsia="Arial Narrow" w:hAnsi="Segoe UI" w:cs="Segoe UI"/>
                <w:b/>
              </w:rPr>
            </w:pPr>
            <w:r w:rsidRPr="00813239">
              <w:rPr>
                <w:rFonts w:ascii="Segoe UI" w:eastAsia="Arial Narrow" w:hAnsi="Segoe UI" w:cs="Segoe UI"/>
                <w:b/>
              </w:rPr>
              <w:t>TELEFONE</w:t>
            </w:r>
          </w:p>
        </w:tc>
        <w:tc>
          <w:tcPr>
            <w:tcW w:w="1608" w:type="dxa"/>
            <w:shd w:val="clear" w:color="auto" w:fill="BFBFBF"/>
            <w:vAlign w:val="center"/>
          </w:tcPr>
          <w:p w14:paraId="381F79EC" w14:textId="77777777" w:rsidR="00466593" w:rsidRPr="00813239" w:rsidRDefault="00000000">
            <w:pPr>
              <w:spacing w:line="240" w:lineRule="auto"/>
              <w:jc w:val="center"/>
              <w:rPr>
                <w:rFonts w:ascii="Segoe UI" w:eastAsia="Arial Narrow" w:hAnsi="Segoe UI" w:cs="Segoe UI"/>
                <w:b/>
              </w:rPr>
            </w:pPr>
            <w:r w:rsidRPr="00813239">
              <w:rPr>
                <w:rFonts w:ascii="Segoe UI" w:eastAsia="Arial Narrow" w:hAnsi="Segoe UI" w:cs="Segoe UI"/>
                <w:b/>
              </w:rPr>
              <w:t>OPERADORA</w:t>
            </w:r>
          </w:p>
        </w:tc>
      </w:tr>
      <w:tr w:rsidR="00466593" w:rsidRPr="00813239" w14:paraId="04F99E24" w14:textId="77777777">
        <w:trPr>
          <w:trHeight w:val="300"/>
          <w:jc w:val="center"/>
        </w:trPr>
        <w:tc>
          <w:tcPr>
            <w:tcW w:w="3696" w:type="dxa"/>
            <w:shd w:val="clear" w:color="auto" w:fill="auto"/>
            <w:vAlign w:val="center"/>
          </w:tcPr>
          <w:p w14:paraId="35E4CBB5" w14:textId="77777777" w:rsidR="00466593" w:rsidRPr="00813239" w:rsidRDefault="00000000">
            <w:pPr>
              <w:shd w:val="clear" w:color="auto" w:fill="FFFFFF"/>
              <w:spacing w:line="240" w:lineRule="auto"/>
              <w:ind w:left="30" w:right="30"/>
              <w:rPr>
                <w:rFonts w:ascii="Segoe UI" w:eastAsia="Arial Narrow" w:hAnsi="Segoe UI" w:cs="Segoe UI"/>
              </w:rPr>
            </w:pPr>
            <w:r w:rsidRPr="00813239">
              <w:rPr>
                <w:rFonts w:ascii="Segoe UI" w:eastAsia="Arial Narrow" w:hAnsi="Segoe UI" w:cs="Segoe UI"/>
              </w:rPr>
              <w:t>Não identificado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567B06D" w14:textId="17650C8F" w:rsidR="00466593" w:rsidRPr="00813239" w:rsidRDefault="00813239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proofErr w:type="spellStart"/>
            <w:r w:rsidRPr="00813239">
              <w:rPr>
                <w:rFonts w:ascii="Segoe UI" w:eastAsia="Arial Narrow" w:hAnsi="Segoe UI" w:cs="Segoe UI"/>
              </w:rPr>
              <w:t>xxxxxxx</w:t>
            </w:r>
            <w:proofErr w:type="spellEnd"/>
          </w:p>
        </w:tc>
        <w:tc>
          <w:tcPr>
            <w:tcW w:w="1608" w:type="dxa"/>
            <w:shd w:val="clear" w:color="auto" w:fill="auto"/>
            <w:vAlign w:val="center"/>
          </w:tcPr>
          <w:p w14:paraId="15E81EFD" w14:textId="77777777" w:rsidR="00466593" w:rsidRPr="00813239" w:rsidRDefault="00000000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r w:rsidRPr="00813239">
              <w:rPr>
                <w:rFonts w:ascii="Segoe UI" w:eastAsia="Arial Narrow" w:hAnsi="Segoe UI" w:cs="Segoe UI"/>
              </w:rPr>
              <w:t>TIM</w:t>
            </w:r>
          </w:p>
        </w:tc>
      </w:tr>
      <w:tr w:rsidR="00466593" w:rsidRPr="00813239" w14:paraId="38177DFF" w14:textId="77777777">
        <w:trPr>
          <w:trHeight w:val="120"/>
          <w:jc w:val="center"/>
        </w:trPr>
        <w:tc>
          <w:tcPr>
            <w:tcW w:w="3696" w:type="dxa"/>
            <w:shd w:val="clear" w:color="auto" w:fill="auto"/>
            <w:vAlign w:val="center"/>
          </w:tcPr>
          <w:p w14:paraId="77347077" w14:textId="77777777" w:rsidR="00466593" w:rsidRPr="00813239" w:rsidRDefault="00000000">
            <w:pPr>
              <w:shd w:val="clear" w:color="auto" w:fill="FFFFFF"/>
              <w:spacing w:line="240" w:lineRule="auto"/>
              <w:ind w:left="30" w:right="30"/>
              <w:rPr>
                <w:rFonts w:ascii="Segoe UI" w:eastAsia="Arial Narrow" w:hAnsi="Segoe UI" w:cs="Segoe UI"/>
              </w:rPr>
            </w:pPr>
            <w:r w:rsidRPr="00813239">
              <w:rPr>
                <w:rFonts w:ascii="Segoe UI" w:eastAsia="Arial Narrow" w:hAnsi="Segoe UI" w:cs="Segoe UI"/>
              </w:rPr>
              <w:t>Não identificado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CB7792" w14:textId="26834017" w:rsidR="00466593" w:rsidRPr="00813239" w:rsidRDefault="00813239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proofErr w:type="spellStart"/>
            <w:r w:rsidRPr="00813239">
              <w:rPr>
                <w:rFonts w:ascii="Segoe UI" w:eastAsia="Arial Narrow" w:hAnsi="Segoe UI" w:cs="Segoe UI"/>
              </w:rPr>
              <w:t>xxxxxxxx</w:t>
            </w:r>
            <w:proofErr w:type="spellEnd"/>
          </w:p>
        </w:tc>
        <w:tc>
          <w:tcPr>
            <w:tcW w:w="1608" w:type="dxa"/>
            <w:shd w:val="clear" w:color="auto" w:fill="auto"/>
            <w:vAlign w:val="center"/>
          </w:tcPr>
          <w:p w14:paraId="65B6FD12" w14:textId="77777777" w:rsidR="00466593" w:rsidRPr="00813239" w:rsidRDefault="00000000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r w:rsidRPr="00813239">
              <w:rPr>
                <w:rFonts w:ascii="Segoe UI" w:eastAsia="Arial Narrow" w:hAnsi="Segoe UI" w:cs="Segoe UI"/>
              </w:rPr>
              <w:t>TIM</w:t>
            </w:r>
          </w:p>
        </w:tc>
      </w:tr>
      <w:tr w:rsidR="00466593" w:rsidRPr="00813239" w14:paraId="4A95E953" w14:textId="77777777">
        <w:trPr>
          <w:trHeight w:val="300"/>
          <w:jc w:val="center"/>
        </w:trPr>
        <w:tc>
          <w:tcPr>
            <w:tcW w:w="3696" w:type="dxa"/>
            <w:shd w:val="clear" w:color="auto" w:fill="auto"/>
            <w:vAlign w:val="center"/>
          </w:tcPr>
          <w:p w14:paraId="78496D09" w14:textId="77777777" w:rsidR="00466593" w:rsidRPr="00813239" w:rsidRDefault="00000000">
            <w:pPr>
              <w:shd w:val="clear" w:color="auto" w:fill="FFFFFF"/>
              <w:spacing w:line="240" w:lineRule="auto"/>
              <w:ind w:left="30" w:right="30"/>
              <w:rPr>
                <w:rFonts w:ascii="Segoe UI" w:eastAsia="Arial Narrow" w:hAnsi="Segoe UI" w:cs="Segoe UI"/>
              </w:rPr>
            </w:pPr>
            <w:r w:rsidRPr="00813239">
              <w:rPr>
                <w:rFonts w:ascii="Segoe UI" w:eastAsia="Arial Narrow" w:hAnsi="Segoe UI" w:cs="Segoe UI"/>
              </w:rPr>
              <w:t>Não identificado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3E8E476" w14:textId="50A81803" w:rsidR="00466593" w:rsidRPr="00813239" w:rsidRDefault="00813239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proofErr w:type="spellStart"/>
            <w:r w:rsidRPr="00813239">
              <w:rPr>
                <w:rFonts w:ascii="Segoe UI" w:eastAsia="Arial Narrow" w:hAnsi="Segoe UI" w:cs="Segoe UI"/>
              </w:rPr>
              <w:t>xxxxxxxx</w:t>
            </w:r>
            <w:proofErr w:type="spellEnd"/>
          </w:p>
        </w:tc>
        <w:tc>
          <w:tcPr>
            <w:tcW w:w="1608" w:type="dxa"/>
            <w:shd w:val="clear" w:color="auto" w:fill="auto"/>
            <w:vAlign w:val="center"/>
          </w:tcPr>
          <w:p w14:paraId="089155D1" w14:textId="77777777" w:rsidR="00466593" w:rsidRPr="00813239" w:rsidRDefault="00000000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r w:rsidRPr="00813239">
              <w:rPr>
                <w:rFonts w:ascii="Segoe UI" w:eastAsia="Arial Narrow" w:hAnsi="Segoe UI" w:cs="Segoe UI"/>
              </w:rPr>
              <w:t>TIM</w:t>
            </w:r>
          </w:p>
        </w:tc>
      </w:tr>
    </w:tbl>
    <w:p w14:paraId="369273B7" w14:textId="77777777" w:rsidR="00466593" w:rsidRDefault="00466593">
      <w:pPr>
        <w:spacing w:line="360" w:lineRule="auto"/>
        <w:ind w:left="1418"/>
        <w:jc w:val="both"/>
        <w:rPr>
          <w:b/>
          <w:sz w:val="24"/>
          <w:szCs w:val="24"/>
        </w:rPr>
      </w:pPr>
    </w:p>
    <w:p w14:paraId="2B6DF6B1" w14:textId="77777777" w:rsidR="00466593" w:rsidRPr="00813239" w:rsidRDefault="00000000" w:rsidP="00813239">
      <w:pPr>
        <w:numPr>
          <w:ilvl w:val="0"/>
          <w:numId w:val="1"/>
        </w:numPr>
        <w:spacing w:after="120" w:line="360" w:lineRule="auto"/>
        <w:ind w:left="0" w:firstLine="0"/>
        <w:jc w:val="both"/>
      </w:pPr>
      <w:r w:rsidRPr="00813239">
        <w:t>seja determinado às operadoras de telefonia:</w:t>
      </w:r>
    </w:p>
    <w:p w14:paraId="349DBB85" w14:textId="77777777" w:rsidR="00466593" w:rsidRPr="00813239" w:rsidRDefault="00000000" w:rsidP="00813239">
      <w:pPr>
        <w:spacing w:after="120" w:line="360" w:lineRule="auto"/>
        <w:jc w:val="both"/>
      </w:pPr>
      <w:r w:rsidRPr="00813239">
        <w:rPr>
          <w:b/>
        </w:rPr>
        <w:t xml:space="preserve">a.1) </w:t>
      </w:r>
      <w:r w:rsidRPr="00813239">
        <w:t xml:space="preserve">a interceptação telefônica e telemática dos terminais acima listados, bem como dos </w:t>
      </w:r>
      <w:proofErr w:type="spellStart"/>
      <w:r w:rsidRPr="00813239">
        <w:t>IMEIs</w:t>
      </w:r>
      <w:proofErr w:type="spellEnd"/>
      <w:r w:rsidRPr="00813239">
        <w:t xml:space="preserve"> vinculados e que vierem a ser vinculados;</w:t>
      </w:r>
    </w:p>
    <w:p w14:paraId="222FA147" w14:textId="7A98B4E9" w:rsidR="00466593" w:rsidRPr="00813239" w:rsidRDefault="00000000" w:rsidP="00813239">
      <w:pPr>
        <w:spacing w:before="200" w:after="120" w:line="360" w:lineRule="auto"/>
        <w:jc w:val="both"/>
      </w:pPr>
      <w:r w:rsidRPr="00813239">
        <w:rPr>
          <w:b/>
        </w:rPr>
        <w:t>a.2)</w:t>
      </w:r>
      <w:r w:rsidRPr="00813239">
        <w:t xml:space="preserve"> disponibilizar todos os meios para a captação dos áudios, além de fornecer através de sistema próprio todos os eventos dos alvos, tais como: chamadas efetuadas e recebidas com </w:t>
      </w:r>
      <w:proofErr w:type="spellStart"/>
      <w:r w:rsidRPr="00813239">
        <w:t>ERBs</w:t>
      </w:r>
      <w:proofErr w:type="spellEnd"/>
      <w:r w:rsidRPr="00813239">
        <w:t xml:space="preserve"> e azimutes; conteúdo de mensagens enviadas e recebidas com </w:t>
      </w:r>
      <w:proofErr w:type="spellStart"/>
      <w:r w:rsidRPr="00813239">
        <w:t>ERBs</w:t>
      </w:r>
      <w:proofErr w:type="spellEnd"/>
      <w:r w:rsidRPr="00813239">
        <w:t xml:space="preserve"> e azimutes; endereços web navegados; conexões de dados móveis (2G/3G/4G) e fluxo de dados, ambos com </w:t>
      </w:r>
      <w:proofErr w:type="spellStart"/>
      <w:r w:rsidRPr="00813239">
        <w:t>ERBs</w:t>
      </w:r>
      <w:proofErr w:type="spellEnd"/>
      <w:r w:rsidRPr="00813239">
        <w:t xml:space="preserve"> e azimutes utilizados; deslocamento (troca das </w:t>
      </w:r>
      <w:proofErr w:type="spellStart"/>
      <w:r w:rsidRPr="00813239">
        <w:t>ERBs</w:t>
      </w:r>
      <w:proofErr w:type="spellEnd"/>
      <w:r w:rsidRPr="00813239">
        <w:t>) e localização do alvo; e dados cadastrais de interlocutores, tudo isto em tempo real.</w:t>
      </w:r>
      <w:r w:rsidR="00813239" w:rsidRPr="00813239">
        <w:t xml:space="preserve"> </w:t>
      </w:r>
    </w:p>
    <w:p w14:paraId="0E0B1B36" w14:textId="11FB10C6" w:rsidR="00466593" w:rsidRPr="00813239" w:rsidRDefault="00813239" w:rsidP="00813239">
      <w:pPr>
        <w:numPr>
          <w:ilvl w:val="0"/>
          <w:numId w:val="1"/>
        </w:numPr>
        <w:spacing w:line="360" w:lineRule="auto"/>
        <w:ind w:left="0" w:firstLine="0"/>
        <w:jc w:val="both"/>
      </w:pPr>
      <w:r>
        <w:rPr>
          <w:color w:val="000000"/>
        </w:rPr>
        <w:t>seja determinado ainda a todas operadoras de telefonia móvel e fixo -  VIVO, TIM, CLARO e outras - o fornecimento de dados cadastrais (por terminal, IMEI, nome, CPF e IP), dados de localização de ERB, extrato em tempo real e deslocamento de alvo(s) e interlocutores; extratos de chamadas e relatório de conexão de dados móveis 3G/4G/5G com ERB do alvo e interlocutores, tudo, inclusive de períodos retroativos, a partir de 01/01/2025 fornecendo essas informações durante 60 dias após o recebimento do ofício judicial</w:t>
      </w:r>
      <w:r w:rsidRPr="00813239">
        <w:t>. Agentes autorizados (nos termos do art. 10, X, Resolução nº 59, de 9 de setembro de 2008, CNJ): nome (CPF XXXXXXXXXX); nome (CPF XXXXXXXXXX).</w:t>
      </w:r>
    </w:p>
    <w:p w14:paraId="5B1F942C" w14:textId="77777777" w:rsidR="00466593" w:rsidRPr="00813239" w:rsidRDefault="00000000" w:rsidP="00813239">
      <w:pPr>
        <w:numPr>
          <w:ilvl w:val="0"/>
          <w:numId w:val="1"/>
        </w:numPr>
        <w:spacing w:line="360" w:lineRule="auto"/>
        <w:ind w:left="0" w:firstLine="0"/>
        <w:jc w:val="both"/>
      </w:pPr>
      <w:r w:rsidRPr="00813239">
        <w:t xml:space="preserve">seja determinado às operadoras de telefonia que implementem integralmente os pedidos contidos na ordem judicial </w:t>
      </w:r>
      <w:r w:rsidRPr="00813239">
        <w:rPr>
          <w:b/>
        </w:rPr>
        <w:t>no prazo de 24 (vinte e quatro) horas</w:t>
      </w:r>
      <w:r w:rsidRPr="00813239">
        <w:t xml:space="preserve"> após o recebimento do ofício judicial, sob pena de multa diária, estipulada pelo juízo, e da caracterização do crime de desobediência.</w:t>
      </w:r>
    </w:p>
    <w:p w14:paraId="6584469B" w14:textId="77777777" w:rsidR="00466593" w:rsidRDefault="00466593">
      <w:pPr>
        <w:spacing w:line="360" w:lineRule="auto"/>
        <w:jc w:val="both"/>
      </w:pPr>
    </w:p>
    <w:p w14:paraId="1E95945C" w14:textId="77777777" w:rsidR="00466593" w:rsidRDefault="00000000">
      <w:pPr>
        <w:spacing w:line="360" w:lineRule="auto"/>
        <w:ind w:firstLine="1417"/>
        <w:jc w:val="both"/>
      </w:pPr>
      <w:r>
        <w:rPr>
          <w:b/>
        </w:rPr>
        <w:t xml:space="preserve"> </w:t>
      </w:r>
    </w:p>
    <w:p w14:paraId="6B693E0C" w14:textId="77777777" w:rsidR="00466593" w:rsidRDefault="00466593">
      <w:pPr>
        <w:spacing w:line="360" w:lineRule="auto"/>
        <w:jc w:val="both"/>
        <w:rPr>
          <w:sz w:val="24"/>
          <w:szCs w:val="24"/>
        </w:rPr>
      </w:pPr>
    </w:p>
    <w:p w14:paraId="3F7E4E24" w14:textId="77777777" w:rsidR="00466593" w:rsidRDefault="00466593">
      <w:pPr>
        <w:spacing w:line="360" w:lineRule="auto"/>
        <w:jc w:val="both"/>
        <w:rPr>
          <w:sz w:val="24"/>
          <w:szCs w:val="24"/>
        </w:rPr>
      </w:pPr>
    </w:p>
    <w:sectPr w:rsidR="004665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A45B" w:usb2="0000000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4575"/>
    <w:multiLevelType w:val="multilevel"/>
    <w:tmpl w:val="CC820DF2"/>
    <w:lvl w:ilvl="0">
      <w:start w:val="1"/>
      <w:numFmt w:val="lowerLetter"/>
      <w:lvlText w:val="%1)"/>
      <w:lvlJc w:val="left"/>
      <w:pPr>
        <w:ind w:left="2062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59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593"/>
    <w:rsid w:val="00466593"/>
    <w:rsid w:val="00813239"/>
    <w:rsid w:val="00A1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A1C3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2025-09-19T18:44:00Z</dcterms:created>
  <dcterms:modified xsi:type="dcterms:W3CDTF">2025-09-19T19:03:00Z</dcterms:modified>
</cp:coreProperties>
</file>