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Foi escolhida a linguagem C++ para a implementação do jogo de Pokemon, devido à minha familiaridade com a linguagem e seus processos de compilação, além de ser uma escolha fácil para ambientes Linux.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Utilizou-se a IDE Visual Studio Code para o desenvolvimento e depuração. </w:t>
      </w:r>
      <w:r>
        <w:rPr/>
        <w:t xml:space="preserve">As dependências de pacotes de software, para se executar numa distribuição Linux Ubuntu, versão 18, estão no arquivo </w:t>
      </w:r>
      <w:r>
        <w:rPr>
          <w:b/>
          <w:bCs/>
        </w:rPr>
        <w:t>Ubuntu-18-Dependencies-CLANG.sh</w:t>
      </w:r>
      <w:r>
        <w:rPr/>
        <w:t xml:space="preserve"> (para o compilador C++ Clang) e </w:t>
      </w:r>
      <w:r>
        <w:rPr>
          <w:b/>
          <w:bCs/>
        </w:rPr>
        <w:t>Ubuntu-18-Dependencies-CLANG.sh</w:t>
      </w:r>
      <w:r>
        <w:rPr/>
        <w:t xml:space="preserve"> (para o compilador C++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GCC</w:t>
      </w:r>
      <w:r>
        <w:rPr/>
        <w:t>). A</w:t>
      </w:r>
      <w:r>
        <w:rPr/>
        <w:t xml:space="preserve"> compilaçã</w:t>
      </w:r>
      <w:r>
        <w:rPr/>
        <w:t>o,</w:t>
      </w:r>
      <w:r>
        <w:rPr/>
        <w:t xml:space="preserve"> execução da aplicação </w:t>
      </w:r>
      <w:r>
        <w:rPr/>
        <w:t xml:space="preserve">e execução dos testes unitários </w:t>
      </w:r>
      <w:r>
        <w:rPr/>
        <w:t>podem ser feitas em linha de comando, sem a necessidade de uma IDE: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mkdir build/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cd build/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cmake -DCMAKE_BUILD_TYPE=Debug ../.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cmake --build 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Para executar: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cd src/Pokemon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./Pokemon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Para executar </w:t>
      </w:r>
      <w:r>
        <w:rPr>
          <w:b/>
          <w:bCs/>
        </w:rPr>
        <w:t>os testes unitários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cd -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ctest -V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/>
      </w:pPr>
      <w:r>
        <w:rPr/>
        <w:t>A aplicação é componentizada, da seguinte forma, com os comentários abaixo como justificativas: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Pokemon</w:t>
      </w:r>
    </w:p>
    <w:p>
      <w:pPr>
        <w:pStyle w:val="Normal"/>
        <w:bidi w:val="0"/>
        <w:jc w:val="both"/>
        <w:rPr/>
      </w:pPr>
      <w:r>
        <w:rPr/>
        <w:t>É o binário (executável) que representa a aplicação.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PokemonBLL</w:t>
      </w:r>
    </w:p>
    <w:p>
      <w:pPr>
        <w:pStyle w:val="Normal"/>
        <w:bidi w:val="0"/>
        <w:jc w:val="both"/>
        <w:rPr/>
      </w:pPr>
      <w:r>
        <w:rPr/>
        <w:t>É a biblioteca (executável de vínculo dinâmico) que contém toda a lógica da aplicação (Business Layer Logic), de forma a desacoplar a implementação da interface do programa. É também uma estratégia vital para se implementar os testes unitários.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Em termos de criação de classes, cada uma foi criada com seu par declaração (ou cabeçalho) .hpp e implementação .cpp. As classes descritas abaixo referem-se somente ao módulo </w:t>
      </w:r>
      <w:r>
        <w:rPr>
          <w:b/>
          <w:bCs/>
        </w:rPr>
        <w:t>PokemonBLL</w:t>
      </w:r>
      <w:r>
        <w:rPr/>
        <w:t>, pois o módulo Pokemon não tem classes, apenas coleta as escolhas das cartas das rodadas e mostra o resultado.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Jogo </w:t>
      </w:r>
      <w:r>
        <w:rPr/>
        <w:t>– encapsula as rodadas de uma partida, que compõem o jogo.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 </w:t>
      </w:r>
      <w:r>
        <w:rPr/>
        <w:t>– encapsula as propriedades das cartas Pokemon.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Pokemongenerator </w:t>
      </w:r>
      <w:r>
        <w:rPr/>
        <w:t>– encapsula o mecanismo que ‘embaralha’ as cartas e cria as rodadas para alimentarem o jogo.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Pokemonrodada </w:t>
      </w:r>
      <w:r>
        <w:rPr/>
        <w:t>– encapsula as escolhas de cartas dos dois jogadores, e seu resultado.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Dadas as condições do projeto, não se viu necessidade de usar sobrecarga de método ou derivadas de classes a partir de uma superclasse. Os 16 tipos de cartas, com suas propriedade, viraram 16 estruturas (C++ strut) que alimentam a classe Pokemon. Dessa forma, um ‘baralho’ foi criado na forma de variáveis constantes estáticas, facilitando a geração de cartas aleatórias na hora de se criar um jogo.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C++, ao contrário de Java, tem na própria definição da linguagem as bibliotecas de algoritmos (STL – Standard Template Library), com facilidades como algoritmos e coleções nativas na linguagem. Tudo que é necessário fazer é apenas declarar seus cabeçalhos. Os mais relevantes são: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std::vector </w:t>
      </w:r>
      <w:r>
        <w:rPr/>
        <w:t>(coleção)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std::algorithm </w:t>
      </w:r>
      <w:r>
        <w:rPr/>
        <w:t>(vários algoritmos de busca, ordenação e outros)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std::string </w:t>
      </w:r>
      <w:r>
        <w:rPr/>
        <w:t>(manipulação de caracteres)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Entendimento e facilidade de leitura da aplicação utilizando Testes Unitários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TDD</w:t>
      </w:r>
      <w:r>
        <w:rPr/>
        <w:t xml:space="preserve"> (</w:t>
      </w:r>
      <w:r>
        <w:rPr>
          <w:i/>
          <w:iCs/>
        </w:rPr>
        <w:t>Test Driven Development</w:t>
      </w:r>
      <w:r>
        <w:rPr/>
        <w:t xml:space="preserve">) é a metodologia </w:t>
      </w:r>
      <w:r>
        <w:rPr>
          <w:i/>
          <w:iCs/>
        </w:rPr>
        <w:t>de facto</w:t>
      </w:r>
      <w:r>
        <w:rPr/>
        <w:t xml:space="preserve"> hoje para desenvolvimento no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mercado de trabalho</w:t>
      </w:r>
      <w:r>
        <w:rPr/>
        <w:t xml:space="preserve">. Dentre as diversas vantagens da metodologia, como facilidade de prototipação e antecipação do desenvolvimento a partir das regras de negócio, se destaca também a facilidade de introduzir novos desenvolvedores </w:t>
      </w:r>
      <w:r>
        <w:rPr/>
        <w:t>às regras e conceitos da aplicação</w:t>
      </w:r>
      <w:r>
        <w:rPr/>
        <w:t>, facilitando a leitura intuitiva do código a partir da forma como ele deve funcionar.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Exemplo de clareza na descrição de um teste.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Abaixo</w:t>
      </w:r>
      <w:r>
        <w:rPr/>
        <w:t xml:space="preserve">, testamos de forma individual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ciclo de efetividade, como descrito no enunciado do projeto: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563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Exemplo de saída dos testes unitários: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72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504</Words>
  <Characters>2836</Characters>
  <CharactersWithSpaces>3313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2021-05-11T18:10:05Z</dcterms:created>
  <dc:creator/>
  <dc:description/>
  <dc:language>pt-BR</dc:language>
  <cp:lastModifiedBy/>
  <dcterms:modified xsi:type="dcterms:W3CDTF">2021-05-14T17:17:44Z</dcterms:modified>
  <cp:revision>6</cp:revision>
  <dc:subject/>
  <dc:title/>
</cp:coreProperties>
</file>