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1589A" w14:textId="77777777" w:rsidR="004673E7" w:rsidRDefault="00000000">
      <w:pPr>
        <w:jc w:val="right"/>
      </w:pPr>
      <w:r>
        <w:rPr>
          <w:noProof/>
        </w:rPr>
        <w:drawing>
          <wp:inline distT="0" distB="0" distL="0" distR="0" wp14:anchorId="32DDC3D3" wp14:editId="00AE32A6">
            <wp:extent cx="1080000" cy="514967"/>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080000" cy="514967"/>
                    </a:xfrm>
                    <a:prstGeom prst="rect">
                      <a:avLst/>
                    </a:prstGeom>
                    <a:ln/>
                  </pic:spPr>
                </pic:pic>
              </a:graphicData>
            </a:graphic>
          </wp:inline>
        </w:drawing>
      </w:r>
    </w:p>
    <w:p w14:paraId="0570E44A" w14:textId="77777777" w:rsidR="004673E7" w:rsidRDefault="004673E7">
      <w:pPr>
        <w:jc w:val="right"/>
        <w:rPr>
          <w:b/>
          <w:bCs/>
          <w:sz w:val="28"/>
          <w:szCs w:val="28"/>
        </w:rPr>
      </w:pPr>
    </w:p>
    <w:p w14:paraId="56F2A447" w14:textId="77777777" w:rsidR="004673E7" w:rsidRDefault="00000000">
      <w:pPr>
        <w:jc w:val="center"/>
        <w:rPr>
          <w:b/>
          <w:bCs/>
          <w:color w:val="000000"/>
          <w:sz w:val="28"/>
          <w:szCs w:val="28"/>
        </w:rPr>
      </w:pPr>
      <w:r>
        <w:rPr>
          <w:b/>
          <w:bCs/>
          <w:color w:val="000000"/>
          <w:sz w:val="28"/>
          <w:szCs w:val="28"/>
        </w:rPr>
        <w:t xml:space="preserve">Calibração de itens com uso de IA executada localmente aplicada a itens tipo </w:t>
      </w:r>
      <w:r>
        <w:rPr>
          <w:b/>
          <w:bCs/>
          <w:sz w:val="28"/>
          <w:szCs w:val="28"/>
        </w:rPr>
        <w:t xml:space="preserve">SAEB: comparação dicotômica. </w:t>
      </w:r>
    </w:p>
    <w:p w14:paraId="359516E1" w14:textId="77777777" w:rsidR="004673E7" w:rsidRDefault="004673E7">
      <w:pPr>
        <w:spacing w:line="360" w:lineRule="auto"/>
        <w:jc w:val="center"/>
        <w:rPr>
          <w:sz w:val="24"/>
          <w:szCs w:val="24"/>
        </w:rPr>
      </w:pPr>
    </w:p>
    <w:p w14:paraId="339B7C79" w14:textId="77777777" w:rsidR="004673E7" w:rsidRDefault="00000000">
      <w:pPr>
        <w:spacing w:line="360" w:lineRule="auto"/>
        <w:jc w:val="center"/>
        <w:rPr>
          <w:sz w:val="24"/>
          <w:szCs w:val="24"/>
          <w:vertAlign w:val="superscript"/>
        </w:rPr>
      </w:pPr>
      <w:proofErr w:type="spellStart"/>
      <w:r>
        <w:rPr>
          <w:sz w:val="24"/>
          <w:szCs w:val="24"/>
        </w:rPr>
        <w:t>Adriel</w:t>
      </w:r>
      <w:proofErr w:type="spellEnd"/>
      <w:r>
        <w:rPr>
          <w:sz w:val="24"/>
          <w:szCs w:val="24"/>
        </w:rPr>
        <w:t xml:space="preserve"> Saraiva</w:t>
      </w:r>
      <w:r>
        <w:rPr>
          <w:sz w:val="24"/>
          <w:szCs w:val="24"/>
          <w:vertAlign w:val="superscript"/>
        </w:rPr>
        <w:t>1</w:t>
      </w:r>
      <w:r>
        <w:rPr>
          <w:sz w:val="24"/>
          <w:szCs w:val="24"/>
        </w:rPr>
        <w:t>, Aureliano Santos</w:t>
      </w:r>
      <w:r>
        <w:rPr>
          <w:sz w:val="24"/>
          <w:szCs w:val="24"/>
          <w:vertAlign w:val="superscript"/>
        </w:rPr>
        <w:t>2</w:t>
      </w:r>
      <w:r>
        <w:rPr>
          <w:sz w:val="24"/>
          <w:szCs w:val="24"/>
        </w:rPr>
        <w:t xml:space="preserve">, </w:t>
      </w:r>
      <w:proofErr w:type="spellStart"/>
      <w:r>
        <w:rPr>
          <w:sz w:val="24"/>
          <w:szCs w:val="24"/>
        </w:rPr>
        <w:t>Lorrana</w:t>
      </w:r>
      <w:proofErr w:type="spellEnd"/>
      <w:r>
        <w:rPr>
          <w:sz w:val="24"/>
          <w:szCs w:val="24"/>
        </w:rPr>
        <w:t xml:space="preserve"> Rodrigues</w:t>
      </w:r>
      <w:r>
        <w:rPr>
          <w:sz w:val="24"/>
          <w:szCs w:val="24"/>
          <w:vertAlign w:val="superscript"/>
        </w:rPr>
        <w:t>3</w:t>
      </w:r>
      <w:r>
        <w:rPr>
          <w:sz w:val="24"/>
          <w:szCs w:val="24"/>
        </w:rPr>
        <w:t>, Sene Sissé</w:t>
      </w:r>
      <w:r>
        <w:rPr>
          <w:sz w:val="24"/>
          <w:szCs w:val="24"/>
          <w:vertAlign w:val="superscript"/>
        </w:rPr>
        <w:t>4</w:t>
      </w:r>
      <w:r>
        <w:rPr>
          <w:sz w:val="24"/>
          <w:szCs w:val="24"/>
        </w:rPr>
        <w:t xml:space="preserve">, </w:t>
      </w:r>
      <w:proofErr w:type="spellStart"/>
      <w:r>
        <w:rPr>
          <w:sz w:val="24"/>
          <w:szCs w:val="24"/>
        </w:rPr>
        <w:t>Héliton</w:t>
      </w:r>
      <w:proofErr w:type="spellEnd"/>
      <w:r>
        <w:rPr>
          <w:sz w:val="24"/>
          <w:szCs w:val="24"/>
        </w:rPr>
        <w:t xml:space="preserve"> Tavares </w:t>
      </w:r>
      <w:r>
        <w:rPr>
          <w:sz w:val="24"/>
          <w:szCs w:val="24"/>
          <w:vertAlign w:val="superscript"/>
        </w:rPr>
        <w:t xml:space="preserve">5 </w:t>
      </w:r>
    </w:p>
    <w:p w14:paraId="6F02F36A" w14:textId="77777777" w:rsidR="004673E7" w:rsidRDefault="004673E7">
      <w:pPr>
        <w:spacing w:line="360" w:lineRule="auto"/>
        <w:jc w:val="center"/>
        <w:rPr>
          <w:sz w:val="24"/>
          <w:szCs w:val="24"/>
          <w:vertAlign w:val="superscript"/>
        </w:rPr>
      </w:pPr>
    </w:p>
    <w:p w14:paraId="5F4111F5" w14:textId="77777777" w:rsidR="004673E7" w:rsidRDefault="00000000">
      <w:pPr>
        <w:spacing w:line="360" w:lineRule="auto"/>
        <w:rPr>
          <w:sz w:val="24"/>
          <w:szCs w:val="24"/>
        </w:rPr>
      </w:pPr>
      <w:r>
        <w:rPr>
          <w:sz w:val="24"/>
          <w:szCs w:val="24"/>
          <w:vertAlign w:val="superscript"/>
        </w:rPr>
        <w:t>1</w:t>
      </w:r>
      <w:r>
        <w:rPr>
          <w:sz w:val="24"/>
          <w:szCs w:val="24"/>
        </w:rPr>
        <w:t>Universidade Federal do Pará (UFPA) e adriel.saraiva@icen.ufpa.br</w:t>
      </w:r>
    </w:p>
    <w:p w14:paraId="5E5AC5EF" w14:textId="77777777" w:rsidR="004673E7" w:rsidRDefault="00000000">
      <w:pPr>
        <w:spacing w:line="360" w:lineRule="auto"/>
        <w:rPr>
          <w:sz w:val="24"/>
          <w:szCs w:val="24"/>
        </w:rPr>
      </w:pPr>
      <w:r>
        <w:rPr>
          <w:sz w:val="24"/>
          <w:szCs w:val="24"/>
          <w:vertAlign w:val="superscript"/>
        </w:rPr>
        <w:t>2</w:t>
      </w:r>
      <w:r>
        <w:rPr>
          <w:sz w:val="24"/>
          <w:szCs w:val="24"/>
        </w:rPr>
        <w:t xml:space="preserve"> Universidade Federal do Pará (UFPA) e aurelianovilar55@gmail.com </w:t>
      </w:r>
    </w:p>
    <w:p w14:paraId="5B684B2C" w14:textId="77777777" w:rsidR="004673E7" w:rsidRDefault="00000000">
      <w:pPr>
        <w:spacing w:line="360" w:lineRule="auto"/>
        <w:rPr>
          <w:sz w:val="24"/>
          <w:szCs w:val="24"/>
        </w:rPr>
      </w:pPr>
      <w:r>
        <w:rPr>
          <w:sz w:val="24"/>
          <w:szCs w:val="24"/>
          <w:vertAlign w:val="superscript"/>
        </w:rPr>
        <w:t>3</w:t>
      </w:r>
      <w:r>
        <w:rPr>
          <w:sz w:val="24"/>
          <w:szCs w:val="24"/>
        </w:rPr>
        <w:t xml:space="preserve"> Universidade Federal do Pará (UFPA) e lorrana.rodrigues@icen.ufpa.br</w:t>
      </w:r>
    </w:p>
    <w:p w14:paraId="4B18BFA9" w14:textId="77777777" w:rsidR="004673E7" w:rsidRDefault="00000000">
      <w:pPr>
        <w:spacing w:line="360" w:lineRule="auto"/>
        <w:rPr>
          <w:sz w:val="24"/>
          <w:szCs w:val="24"/>
        </w:rPr>
      </w:pPr>
      <w:r>
        <w:rPr>
          <w:sz w:val="24"/>
          <w:szCs w:val="24"/>
          <w:vertAlign w:val="superscript"/>
        </w:rPr>
        <w:t>4</w:t>
      </w:r>
      <w:r>
        <w:rPr>
          <w:sz w:val="24"/>
          <w:szCs w:val="24"/>
        </w:rPr>
        <w:t xml:space="preserve"> Universidade Federal do Pará (UFPA) e sene.sisse@icen.ufpa.br</w:t>
      </w:r>
    </w:p>
    <w:p w14:paraId="0F7D86B9" w14:textId="77777777" w:rsidR="004673E7" w:rsidRDefault="00000000">
      <w:pPr>
        <w:spacing w:line="360" w:lineRule="auto"/>
        <w:rPr>
          <w:sz w:val="24"/>
          <w:szCs w:val="24"/>
        </w:rPr>
      </w:pPr>
      <w:r>
        <w:rPr>
          <w:sz w:val="24"/>
          <w:szCs w:val="24"/>
          <w:vertAlign w:val="superscript"/>
        </w:rPr>
        <w:t>5</w:t>
      </w:r>
      <w:r>
        <w:rPr>
          <w:sz w:val="24"/>
          <w:szCs w:val="24"/>
        </w:rPr>
        <w:t xml:space="preserve"> Universidade Federal do Pará (UFPA), heliton@ufpa.br</w:t>
      </w:r>
    </w:p>
    <w:p w14:paraId="5DA60FE4" w14:textId="77777777" w:rsidR="004673E7" w:rsidRDefault="004673E7">
      <w:pPr>
        <w:jc w:val="center"/>
        <w:rPr>
          <w:sz w:val="24"/>
          <w:szCs w:val="24"/>
        </w:rPr>
      </w:pPr>
    </w:p>
    <w:p w14:paraId="46BC8FDE" w14:textId="77777777" w:rsidR="004673E7" w:rsidRDefault="004673E7">
      <w:pPr>
        <w:jc w:val="center"/>
        <w:rPr>
          <w:sz w:val="24"/>
          <w:szCs w:val="24"/>
        </w:rPr>
      </w:pPr>
    </w:p>
    <w:p w14:paraId="4AE82305" w14:textId="77777777" w:rsidR="004673E7" w:rsidRDefault="00000000">
      <w:pPr>
        <w:spacing w:line="360" w:lineRule="auto"/>
        <w:jc w:val="center"/>
        <w:rPr>
          <w:sz w:val="24"/>
          <w:szCs w:val="24"/>
        </w:rPr>
      </w:pPr>
      <w:r>
        <w:rPr>
          <w:b/>
          <w:bCs/>
          <w:sz w:val="24"/>
          <w:szCs w:val="24"/>
        </w:rPr>
        <w:t>Resumo</w:t>
      </w:r>
    </w:p>
    <w:p w14:paraId="46945BD2" w14:textId="77777777" w:rsidR="004673E7" w:rsidRDefault="00000000">
      <w:pPr>
        <w:spacing w:after="160"/>
        <w:jc w:val="both"/>
        <w:rPr>
          <w:sz w:val="24"/>
          <w:szCs w:val="24"/>
        </w:rPr>
      </w:pPr>
      <w:r>
        <w:rPr>
          <w:sz w:val="24"/>
          <w:szCs w:val="24"/>
        </w:rPr>
        <w:t xml:space="preserve">A calibração e a análise da dificuldade dos itens são etapas importantes em avaliações educacionais em larga escala, como o Sistema de Avaliação da Educação Básica (Saeb). Este trabalho investiga o uso de modelos de Inteligência Artificial (IA) executados localmente para analisar a dificuldade de questões de Matemática do Saeb aplicadas a estudantes da 4ª série do Ensino Fundamental (atual 5º ano). Foram utilizados 30 itens da edição de 2007 e 30 itens da edição de 2009, submetidas a comparações pareadas por modelos de linguagem, que indicaram, em cada par, qual item apresenta maior dificuldade com base em suas características textuais, matemáticas e cognitivas. As respostas foram organizadas em uma matriz de julgamentos e usadas para produzir uma ordenação relativa dos itens, comparada às informações oficiais de dificuldade. A proposta busca verificar se a IA pode contribuir para a análise preliminar da dificuldade de questões, sem substituir os procedimentos psicométricos tradicionais. </w:t>
      </w:r>
    </w:p>
    <w:p w14:paraId="44935B6F" w14:textId="77777777" w:rsidR="004673E7" w:rsidRDefault="00000000">
      <w:pPr>
        <w:jc w:val="both"/>
        <w:rPr>
          <w:sz w:val="24"/>
          <w:szCs w:val="24"/>
        </w:rPr>
      </w:pPr>
      <w:r>
        <w:rPr>
          <w:b/>
          <w:bCs/>
          <w:sz w:val="24"/>
          <w:szCs w:val="24"/>
        </w:rPr>
        <w:t>Palavras-chave</w:t>
      </w:r>
      <w:r>
        <w:rPr>
          <w:sz w:val="24"/>
          <w:szCs w:val="24"/>
        </w:rPr>
        <w:t>: Inteligência artificial; Sistema de Avaliação da Educação Básica; Teoria de Resposta ao Item; dificuldade de itens; Matemática.</w:t>
      </w:r>
    </w:p>
    <w:p w14:paraId="64278A7D" w14:textId="77777777" w:rsidR="004673E7" w:rsidRDefault="004673E7">
      <w:pPr>
        <w:spacing w:line="360" w:lineRule="auto"/>
        <w:jc w:val="both"/>
        <w:rPr>
          <w:sz w:val="24"/>
          <w:szCs w:val="24"/>
        </w:rPr>
      </w:pPr>
    </w:p>
    <w:p w14:paraId="5BF8BD18" w14:textId="77777777" w:rsidR="004673E7" w:rsidRDefault="004673E7">
      <w:pPr>
        <w:pBdr>
          <w:top w:val="nil"/>
          <w:left w:val="nil"/>
          <w:bottom w:val="nil"/>
          <w:right w:val="nil"/>
          <w:between w:val="nil"/>
        </w:pBdr>
        <w:spacing w:before="80" w:after="40" w:line="276" w:lineRule="auto"/>
        <w:jc w:val="both"/>
        <w:rPr>
          <w:b/>
          <w:bCs/>
          <w:sz w:val="24"/>
          <w:szCs w:val="24"/>
        </w:rPr>
      </w:pPr>
    </w:p>
    <w:p w14:paraId="707B19D5" w14:textId="77777777" w:rsidR="004673E7" w:rsidRDefault="004673E7">
      <w:pPr>
        <w:pBdr>
          <w:top w:val="nil"/>
          <w:left w:val="nil"/>
          <w:bottom w:val="nil"/>
          <w:right w:val="nil"/>
          <w:between w:val="nil"/>
        </w:pBdr>
        <w:spacing w:before="80" w:after="40" w:line="276" w:lineRule="auto"/>
        <w:jc w:val="both"/>
        <w:rPr>
          <w:b/>
          <w:bCs/>
          <w:sz w:val="24"/>
          <w:szCs w:val="24"/>
        </w:rPr>
      </w:pPr>
    </w:p>
    <w:p w14:paraId="3D9AF199" w14:textId="77777777" w:rsidR="004673E7" w:rsidRDefault="004673E7">
      <w:pPr>
        <w:pBdr>
          <w:top w:val="nil"/>
          <w:left w:val="nil"/>
          <w:bottom w:val="nil"/>
          <w:right w:val="nil"/>
          <w:between w:val="nil"/>
        </w:pBdr>
        <w:spacing w:before="80" w:after="40" w:line="276" w:lineRule="auto"/>
        <w:jc w:val="both"/>
        <w:rPr>
          <w:b/>
          <w:bCs/>
          <w:sz w:val="24"/>
          <w:szCs w:val="24"/>
        </w:rPr>
      </w:pPr>
    </w:p>
    <w:p w14:paraId="7C333FBD" w14:textId="77777777" w:rsidR="004673E7" w:rsidRDefault="004673E7">
      <w:pPr>
        <w:pBdr>
          <w:top w:val="nil"/>
          <w:left w:val="nil"/>
          <w:bottom w:val="nil"/>
          <w:right w:val="nil"/>
          <w:between w:val="nil"/>
        </w:pBdr>
        <w:spacing w:before="80" w:after="40" w:line="276" w:lineRule="auto"/>
        <w:jc w:val="both"/>
        <w:rPr>
          <w:b/>
          <w:bCs/>
          <w:sz w:val="24"/>
          <w:szCs w:val="24"/>
        </w:rPr>
      </w:pPr>
    </w:p>
    <w:p w14:paraId="55212899" w14:textId="77777777" w:rsidR="004673E7" w:rsidRDefault="004673E7">
      <w:pPr>
        <w:pBdr>
          <w:top w:val="nil"/>
          <w:left w:val="nil"/>
          <w:bottom w:val="nil"/>
          <w:right w:val="nil"/>
          <w:between w:val="nil"/>
        </w:pBdr>
        <w:spacing w:before="80" w:after="40" w:line="276" w:lineRule="auto"/>
        <w:jc w:val="both"/>
        <w:rPr>
          <w:b/>
          <w:bCs/>
          <w:sz w:val="24"/>
          <w:szCs w:val="24"/>
        </w:rPr>
      </w:pPr>
    </w:p>
    <w:p w14:paraId="741F67FF" w14:textId="77777777" w:rsidR="004673E7" w:rsidRDefault="004673E7">
      <w:pPr>
        <w:pBdr>
          <w:top w:val="nil"/>
          <w:left w:val="nil"/>
          <w:bottom w:val="nil"/>
          <w:right w:val="nil"/>
          <w:between w:val="nil"/>
        </w:pBdr>
        <w:spacing w:before="80" w:after="40" w:line="276" w:lineRule="auto"/>
        <w:jc w:val="both"/>
        <w:rPr>
          <w:b/>
          <w:bCs/>
          <w:sz w:val="24"/>
          <w:szCs w:val="24"/>
        </w:rPr>
      </w:pPr>
    </w:p>
    <w:p w14:paraId="73E5897C" w14:textId="77777777" w:rsidR="004673E7" w:rsidRDefault="004673E7">
      <w:pPr>
        <w:pBdr>
          <w:top w:val="nil"/>
          <w:left w:val="nil"/>
          <w:bottom w:val="nil"/>
          <w:right w:val="nil"/>
          <w:between w:val="nil"/>
        </w:pBdr>
        <w:spacing w:before="80" w:after="40" w:line="276" w:lineRule="auto"/>
        <w:jc w:val="both"/>
        <w:rPr>
          <w:b/>
          <w:bCs/>
          <w:sz w:val="24"/>
          <w:szCs w:val="24"/>
        </w:rPr>
      </w:pPr>
    </w:p>
    <w:p w14:paraId="47D850F5" w14:textId="77777777" w:rsidR="004673E7" w:rsidRDefault="004673E7">
      <w:pPr>
        <w:pBdr>
          <w:top w:val="nil"/>
          <w:left w:val="nil"/>
          <w:bottom w:val="nil"/>
          <w:right w:val="nil"/>
          <w:between w:val="nil"/>
        </w:pBdr>
        <w:spacing w:before="80" w:after="40" w:line="276" w:lineRule="auto"/>
        <w:jc w:val="both"/>
        <w:rPr>
          <w:b/>
          <w:bCs/>
          <w:sz w:val="24"/>
          <w:szCs w:val="24"/>
        </w:rPr>
      </w:pPr>
    </w:p>
    <w:p w14:paraId="50A6AB08" w14:textId="77777777" w:rsidR="004673E7" w:rsidRDefault="004673E7">
      <w:pPr>
        <w:pBdr>
          <w:top w:val="nil"/>
          <w:left w:val="nil"/>
          <w:bottom w:val="nil"/>
          <w:right w:val="nil"/>
          <w:between w:val="nil"/>
        </w:pBdr>
        <w:spacing w:before="80" w:after="40" w:line="276" w:lineRule="auto"/>
        <w:jc w:val="both"/>
        <w:rPr>
          <w:b/>
          <w:bCs/>
          <w:sz w:val="24"/>
          <w:szCs w:val="24"/>
        </w:rPr>
      </w:pPr>
    </w:p>
    <w:p w14:paraId="24FC3E8E" w14:textId="77777777" w:rsidR="004673E7" w:rsidRDefault="00000000">
      <w:pPr>
        <w:spacing w:before="80" w:after="40" w:line="360" w:lineRule="auto"/>
        <w:jc w:val="both"/>
        <w:rPr>
          <w:b/>
          <w:bCs/>
          <w:sz w:val="24"/>
          <w:szCs w:val="24"/>
        </w:rPr>
      </w:pPr>
      <w:r>
        <w:rPr>
          <w:b/>
          <w:bCs/>
          <w:sz w:val="24"/>
          <w:szCs w:val="24"/>
        </w:rPr>
        <w:lastRenderedPageBreak/>
        <w:t>1 Introdução</w:t>
      </w:r>
    </w:p>
    <w:p w14:paraId="7BF88F98" w14:textId="77777777" w:rsidR="004673E7" w:rsidRDefault="00000000">
      <w:pPr>
        <w:spacing w:after="40" w:line="360" w:lineRule="auto"/>
        <w:ind w:firstLine="720"/>
        <w:jc w:val="both"/>
        <w:rPr>
          <w:sz w:val="24"/>
          <w:szCs w:val="24"/>
        </w:rPr>
      </w:pPr>
      <w:r>
        <w:rPr>
          <w:sz w:val="24"/>
          <w:szCs w:val="24"/>
        </w:rPr>
        <w:t xml:space="preserve">Avaliações educacionais em larga escala, como o Saeb, dependem de processos técnicos que incluem a elaboração, a revisão, a </w:t>
      </w:r>
      <w:proofErr w:type="spellStart"/>
      <w:r>
        <w:rPr>
          <w:sz w:val="24"/>
          <w:szCs w:val="24"/>
        </w:rPr>
        <w:t>pré</w:t>
      </w:r>
      <w:proofErr w:type="spellEnd"/>
      <w:r>
        <w:rPr>
          <w:sz w:val="24"/>
          <w:szCs w:val="24"/>
        </w:rPr>
        <w:t xml:space="preserve">-testagem, a análise psicométrica, a montagem dos instrumentos e a interpretação das escalas de proficiência. Entre essas etapas, a </w:t>
      </w:r>
      <w:proofErr w:type="spellStart"/>
      <w:r>
        <w:rPr>
          <w:sz w:val="24"/>
          <w:szCs w:val="24"/>
        </w:rPr>
        <w:t>pré</w:t>
      </w:r>
      <w:proofErr w:type="spellEnd"/>
      <w:r>
        <w:rPr>
          <w:sz w:val="24"/>
          <w:szCs w:val="24"/>
        </w:rPr>
        <w:t>-testagem e a calibração dos itens são especialmente importantes, pois permitem estimar propriedades psicométricas necessárias para criar provas comparáveis e interpretar corretamente o desempenho dos estudantes.</w:t>
      </w:r>
    </w:p>
    <w:p w14:paraId="09A9BB66" w14:textId="77777777" w:rsidR="004673E7" w:rsidRDefault="00000000">
      <w:pPr>
        <w:spacing w:after="40" w:line="360" w:lineRule="auto"/>
        <w:ind w:firstLine="720"/>
        <w:jc w:val="both"/>
        <w:rPr>
          <w:sz w:val="24"/>
          <w:szCs w:val="24"/>
        </w:rPr>
      </w:pPr>
      <w:r>
        <w:rPr>
          <w:sz w:val="24"/>
          <w:szCs w:val="24"/>
        </w:rPr>
        <w:t xml:space="preserve"> No Saeb, a calibração dos itens é feita com base na Teoria de Resposta ao Item (TRI), que modela a probabilidade de acerto de um item em função da proficiência do estudante e de parâmetros do item, como dificuldade, discriminação e, em alguns casos, acerto ao acaso. Para obter estimativas confiáveis, são necessários dados de respondentes e pré-testes bem planejados, o que envolve logística, tempo, controle da exposição dos itens, análise da qualidade e custos operacionais. No 5º ano do Ensino Fundamental, por exemplo, o pré-teste pode envolver milhares de estudantes de diferentes estados, com centenas de questões de Língua Portuguesa e Matemática. (ANDRADE; TAVARES; VALLE, 2000)</w:t>
      </w:r>
    </w:p>
    <w:p w14:paraId="4F86F139" w14:textId="77777777" w:rsidR="004673E7" w:rsidRDefault="00000000">
      <w:pPr>
        <w:spacing w:after="40" w:line="360" w:lineRule="auto"/>
        <w:ind w:firstLine="720"/>
        <w:jc w:val="both"/>
        <w:rPr>
          <w:sz w:val="24"/>
          <w:szCs w:val="24"/>
        </w:rPr>
      </w:pPr>
      <w:r>
        <w:rPr>
          <w:sz w:val="24"/>
          <w:szCs w:val="24"/>
        </w:rPr>
        <w:t xml:space="preserve"> Essas demandas motivam a busca por métodos auxiliares que possam prever, de forma aproximada, o comportamento de itens novos antes ou durante a aplicação com estudantes. Com o avanço recente dos modelos de linguagem de grande porte (Large </w:t>
      </w:r>
      <w:proofErr w:type="spellStart"/>
      <w:r>
        <w:rPr>
          <w:sz w:val="24"/>
          <w:szCs w:val="24"/>
        </w:rPr>
        <w:t>Language</w:t>
      </w:r>
      <w:proofErr w:type="spellEnd"/>
      <w:r>
        <w:rPr>
          <w:sz w:val="24"/>
          <w:szCs w:val="24"/>
        </w:rPr>
        <w:t xml:space="preserve"> Models, ou </w:t>
      </w:r>
      <w:proofErr w:type="spellStart"/>
      <w:r>
        <w:rPr>
          <w:sz w:val="24"/>
          <w:szCs w:val="24"/>
        </w:rPr>
        <w:t>LLMs</w:t>
      </w:r>
      <w:proofErr w:type="spellEnd"/>
      <w:r>
        <w:rPr>
          <w:sz w:val="24"/>
          <w:szCs w:val="24"/>
        </w:rPr>
        <w:t xml:space="preserve">), surgiu uma linha de pesquisa focada em prever a dificuldade dos itens a partir do próprio conteúdo textual e matemático das questões. Estudos internacionais indicam que </w:t>
      </w:r>
      <w:proofErr w:type="spellStart"/>
      <w:r>
        <w:rPr>
          <w:sz w:val="24"/>
          <w:szCs w:val="24"/>
        </w:rPr>
        <w:t>LLMs</w:t>
      </w:r>
      <w:proofErr w:type="spellEnd"/>
      <w:r>
        <w:rPr>
          <w:sz w:val="24"/>
          <w:szCs w:val="24"/>
        </w:rPr>
        <w:t xml:space="preserve"> podem gerar estimativas com associação moderada a alta com as dificuldades empíricas, especialmente quando a tarefa é bem estruturada e informações linguísticas e cognitivas são explicitamente consideradas.</w:t>
      </w:r>
    </w:p>
    <w:p w14:paraId="06E10841" w14:textId="77777777" w:rsidR="004673E7" w:rsidRDefault="00000000">
      <w:pPr>
        <w:spacing w:after="40" w:line="360" w:lineRule="auto"/>
        <w:ind w:firstLine="720"/>
        <w:jc w:val="both"/>
        <w:rPr>
          <w:sz w:val="24"/>
          <w:szCs w:val="24"/>
        </w:rPr>
      </w:pPr>
      <w:r>
        <w:rPr>
          <w:sz w:val="24"/>
          <w:szCs w:val="24"/>
        </w:rPr>
        <w:t xml:space="preserve"> Pesquisas recentes têm analisado o uso de </w:t>
      </w:r>
      <w:proofErr w:type="spellStart"/>
      <w:r>
        <w:rPr>
          <w:sz w:val="24"/>
          <w:szCs w:val="24"/>
        </w:rPr>
        <w:t>LLMs</w:t>
      </w:r>
      <w:proofErr w:type="spellEnd"/>
      <w:r>
        <w:rPr>
          <w:sz w:val="24"/>
          <w:szCs w:val="24"/>
        </w:rPr>
        <w:t xml:space="preserve"> como “respondentes sintéticos” ou julgadores de dificuldade em avaliações educacionais, observando correlações relevantes entre os parâmetros estimados pelos modelos e os calibrados com dados humanos (BRANT; KÜHN; PANG, 2026; LI et al., 2025). Embora esses estudos tenham sido conduzidos em contextos como o ENEM, avaliações médicas (USMLE) e testes de álgebra universitária, eles sugerem que a IA pode ser útil como ferramenta de triagem ou pré-seleção de itens, desde que devidamente calibrada e avaliada antes de qualquer uso operacional. (BRANT; KÜHN; PANG, 2026). </w:t>
      </w:r>
    </w:p>
    <w:p w14:paraId="02065259" w14:textId="77777777" w:rsidR="004673E7" w:rsidRDefault="00000000">
      <w:pPr>
        <w:spacing w:after="40" w:line="360" w:lineRule="auto"/>
        <w:ind w:firstLine="720"/>
        <w:jc w:val="both"/>
        <w:rPr>
          <w:sz w:val="24"/>
          <w:szCs w:val="24"/>
        </w:rPr>
      </w:pPr>
      <w:r>
        <w:rPr>
          <w:sz w:val="24"/>
          <w:szCs w:val="24"/>
        </w:rPr>
        <w:t xml:space="preserve">No Brasil, a literatura sobre o Saeb concentra-se nos aspectos metodológicos da TRI, nos procedimentos de calibração com parâmetros fixos e em aplicações de IA para análise de </w:t>
      </w:r>
      <w:r>
        <w:rPr>
          <w:sz w:val="24"/>
          <w:szCs w:val="24"/>
        </w:rPr>
        <w:lastRenderedPageBreak/>
        <w:t xml:space="preserve">microdados e predição de proficiência. Até o momento, não foram identificados estudos que utilizem </w:t>
      </w:r>
      <w:proofErr w:type="spellStart"/>
      <w:r>
        <w:rPr>
          <w:sz w:val="24"/>
          <w:szCs w:val="24"/>
        </w:rPr>
        <w:t>LLMs</w:t>
      </w:r>
      <w:proofErr w:type="spellEnd"/>
      <w:r>
        <w:rPr>
          <w:sz w:val="24"/>
          <w:szCs w:val="24"/>
        </w:rPr>
        <w:t xml:space="preserve"> para analisar ou </w:t>
      </w:r>
      <w:proofErr w:type="spellStart"/>
      <w:r>
        <w:rPr>
          <w:sz w:val="24"/>
          <w:szCs w:val="24"/>
        </w:rPr>
        <w:t>pré</w:t>
      </w:r>
      <w:proofErr w:type="spellEnd"/>
      <w:r>
        <w:rPr>
          <w:sz w:val="24"/>
          <w:szCs w:val="24"/>
        </w:rPr>
        <w:t>-calibrar a dificuldade de itens do Saeb. Essa lacuna justifica a investigação de como essas novas abordagens podem ser adaptadas ao contexto das avaliações brasileiras da educação básica.</w:t>
      </w:r>
    </w:p>
    <w:p w14:paraId="4791E4AB" w14:textId="77777777" w:rsidR="004673E7" w:rsidRDefault="00000000">
      <w:pPr>
        <w:spacing w:after="40" w:line="360" w:lineRule="auto"/>
        <w:ind w:firstLine="720"/>
        <w:jc w:val="both"/>
        <w:rPr>
          <w:sz w:val="24"/>
          <w:szCs w:val="24"/>
        </w:rPr>
      </w:pPr>
      <w:r>
        <w:rPr>
          <w:sz w:val="24"/>
          <w:szCs w:val="24"/>
        </w:rPr>
        <w:t xml:space="preserve"> </w:t>
      </w:r>
    </w:p>
    <w:p w14:paraId="42FE40C6" w14:textId="77777777" w:rsidR="004673E7" w:rsidRDefault="00000000">
      <w:pPr>
        <w:spacing w:after="40" w:line="360" w:lineRule="auto"/>
        <w:jc w:val="both"/>
        <w:rPr>
          <w:b/>
          <w:bCs/>
          <w:sz w:val="24"/>
          <w:szCs w:val="24"/>
        </w:rPr>
      </w:pPr>
      <w:r>
        <w:rPr>
          <w:b/>
          <w:bCs/>
          <w:sz w:val="24"/>
          <w:szCs w:val="24"/>
        </w:rPr>
        <w:t>2 Objetivos</w:t>
      </w:r>
    </w:p>
    <w:p w14:paraId="2F07D5CE" w14:textId="77777777" w:rsidR="004673E7" w:rsidRDefault="00000000">
      <w:pPr>
        <w:spacing w:after="40" w:line="360" w:lineRule="auto"/>
        <w:ind w:firstLine="720"/>
        <w:jc w:val="both"/>
        <w:rPr>
          <w:sz w:val="24"/>
          <w:szCs w:val="24"/>
        </w:rPr>
      </w:pPr>
      <w:r>
        <w:rPr>
          <w:sz w:val="24"/>
          <w:szCs w:val="24"/>
        </w:rPr>
        <w:t xml:space="preserve">Este trabalho propõe investigar o uso de modelos de Inteligência Artificial executados localmente para analisar a dificuldade relativa de itens de Matemática do Saeb aplicados a estudantes da 4ª série do Ensino Fundamental. Com base em 30 questões das edições de 2007 e 2009, o estudo avalia se as comparações pareadas realizadas por </w:t>
      </w:r>
      <w:proofErr w:type="spellStart"/>
      <w:r>
        <w:rPr>
          <w:sz w:val="24"/>
          <w:szCs w:val="24"/>
        </w:rPr>
        <w:t>LLMs</w:t>
      </w:r>
      <w:proofErr w:type="spellEnd"/>
      <w:r>
        <w:rPr>
          <w:sz w:val="24"/>
          <w:szCs w:val="24"/>
        </w:rPr>
        <w:t xml:space="preserve"> reproduzem, de forma coerente, a ordenação de dificuldade observada nos dados oficiais, contribuindo para discussões sobre possíveis usos da IA como apoio à análise psicométrica no âmbito do Saeb.</w:t>
      </w:r>
    </w:p>
    <w:p w14:paraId="5AA20C90" w14:textId="77777777" w:rsidR="004673E7" w:rsidRDefault="00000000">
      <w:pPr>
        <w:spacing w:before="80" w:after="40" w:line="360" w:lineRule="auto"/>
        <w:jc w:val="both"/>
        <w:rPr>
          <w:b/>
          <w:bCs/>
          <w:sz w:val="24"/>
          <w:szCs w:val="24"/>
        </w:rPr>
      </w:pPr>
      <w:r>
        <w:rPr>
          <w:b/>
          <w:bCs/>
          <w:sz w:val="24"/>
          <w:szCs w:val="24"/>
        </w:rPr>
        <w:t xml:space="preserve"> </w:t>
      </w:r>
    </w:p>
    <w:p w14:paraId="15C8CA28" w14:textId="77777777" w:rsidR="004673E7" w:rsidRDefault="00000000">
      <w:pPr>
        <w:spacing w:before="80" w:after="40" w:line="360" w:lineRule="auto"/>
        <w:jc w:val="both"/>
        <w:rPr>
          <w:b/>
          <w:bCs/>
          <w:sz w:val="24"/>
          <w:szCs w:val="24"/>
        </w:rPr>
      </w:pPr>
      <w:r>
        <w:rPr>
          <w:b/>
          <w:bCs/>
          <w:sz w:val="24"/>
          <w:szCs w:val="24"/>
        </w:rPr>
        <w:t>3 Metodologia</w:t>
      </w:r>
    </w:p>
    <w:p w14:paraId="53000BD7" w14:textId="77777777" w:rsidR="004673E7" w:rsidRDefault="00000000">
      <w:pPr>
        <w:spacing w:before="80" w:after="40" w:line="360" w:lineRule="auto"/>
        <w:jc w:val="both"/>
        <w:rPr>
          <w:b/>
          <w:bCs/>
          <w:sz w:val="24"/>
          <w:szCs w:val="24"/>
        </w:rPr>
      </w:pPr>
      <w:r>
        <w:rPr>
          <w:b/>
          <w:bCs/>
          <w:sz w:val="24"/>
          <w:szCs w:val="24"/>
        </w:rPr>
        <w:t>3.1 Delineamento e base de itens</w:t>
      </w:r>
    </w:p>
    <w:p w14:paraId="43D3107F" w14:textId="77777777" w:rsidR="004673E7" w:rsidRDefault="00000000">
      <w:pPr>
        <w:spacing w:after="40" w:line="360" w:lineRule="auto"/>
        <w:ind w:firstLine="720"/>
        <w:jc w:val="both"/>
        <w:rPr>
          <w:sz w:val="24"/>
          <w:szCs w:val="24"/>
        </w:rPr>
      </w:pPr>
      <w:r>
        <w:rPr>
          <w:sz w:val="24"/>
          <w:szCs w:val="24"/>
        </w:rPr>
        <w:t>Para esta abordagem, foram utilizados 30 itens de Matemática do Saeb aplicados a estudantes da 4ª série do Ensino Fundamental, das edições de 2007 e 2009. Os 30 itens de 2007 funcionaram como banco de âncoras, com informações de dificuldade consideradas conhecidas. Os 30 itens de 2009 foram tratados como itens-alvo, com suas informações de dificuldade utilizadas apenas na etapa de validação. Para fins de comparação, utilizaram-se os microdados do Saeb 2007 e 2009, disponibilizados no site oficial do INEP.</w:t>
      </w:r>
    </w:p>
    <w:p w14:paraId="132CA65D" w14:textId="77777777" w:rsidR="004673E7" w:rsidRDefault="00000000">
      <w:pPr>
        <w:spacing w:before="80" w:after="40" w:line="360" w:lineRule="auto"/>
        <w:jc w:val="both"/>
        <w:rPr>
          <w:b/>
          <w:bCs/>
          <w:sz w:val="24"/>
          <w:szCs w:val="24"/>
        </w:rPr>
      </w:pPr>
      <w:r>
        <w:rPr>
          <w:b/>
          <w:bCs/>
          <w:sz w:val="24"/>
          <w:szCs w:val="24"/>
        </w:rPr>
        <w:t xml:space="preserve"> </w:t>
      </w:r>
    </w:p>
    <w:p w14:paraId="32F7098A" w14:textId="77777777" w:rsidR="004673E7" w:rsidRDefault="00000000">
      <w:pPr>
        <w:spacing w:before="80" w:after="40" w:line="360" w:lineRule="auto"/>
        <w:jc w:val="both"/>
        <w:rPr>
          <w:b/>
          <w:bCs/>
          <w:sz w:val="24"/>
          <w:szCs w:val="24"/>
        </w:rPr>
      </w:pPr>
      <w:r>
        <w:rPr>
          <w:b/>
          <w:bCs/>
          <w:sz w:val="24"/>
          <w:szCs w:val="24"/>
        </w:rPr>
        <w:t>3.2 Aplicações de IA local</w:t>
      </w:r>
    </w:p>
    <w:p w14:paraId="4A35BF1C" w14:textId="77777777" w:rsidR="004673E7" w:rsidRDefault="00000000">
      <w:pPr>
        <w:spacing w:before="120" w:after="120" w:line="360" w:lineRule="auto"/>
        <w:ind w:firstLine="720"/>
        <w:jc w:val="both"/>
        <w:rPr>
          <w:sz w:val="24"/>
          <w:szCs w:val="24"/>
        </w:rPr>
      </w:pPr>
      <w:r>
        <w:rPr>
          <w:sz w:val="24"/>
          <w:szCs w:val="24"/>
        </w:rPr>
        <w:t>O principal benefício do uso de modelos de inteligência artificial processados localmente é a proteção dos dados. Como todo o processamento ocorre no próprio computador, itens e informações não são transmitidos a servidores externos. Assim, elimina-se o risco de exposição dos itens na internet e garante-se que os dados não sejam empregados no treinamento de modelos públicos de terceiros.</w:t>
      </w:r>
    </w:p>
    <w:p w14:paraId="0AF1760F" w14:textId="77777777" w:rsidR="004673E7" w:rsidRDefault="004673E7">
      <w:pPr>
        <w:spacing w:before="120" w:after="120" w:line="360" w:lineRule="auto"/>
        <w:ind w:firstLine="720"/>
        <w:jc w:val="both"/>
        <w:rPr>
          <w:sz w:val="24"/>
          <w:szCs w:val="24"/>
        </w:rPr>
      </w:pPr>
    </w:p>
    <w:p w14:paraId="7CFA4233" w14:textId="77777777" w:rsidR="00000DFC" w:rsidRDefault="00000DFC">
      <w:pPr>
        <w:spacing w:before="120" w:after="120" w:line="360" w:lineRule="auto"/>
        <w:ind w:firstLine="720"/>
        <w:jc w:val="both"/>
        <w:rPr>
          <w:sz w:val="24"/>
          <w:szCs w:val="24"/>
        </w:rPr>
      </w:pPr>
    </w:p>
    <w:p w14:paraId="2260A74F" w14:textId="77777777" w:rsidR="00000DFC" w:rsidRDefault="00000DFC">
      <w:pPr>
        <w:spacing w:before="120" w:after="120" w:line="360" w:lineRule="auto"/>
        <w:ind w:firstLine="720"/>
        <w:jc w:val="both"/>
        <w:rPr>
          <w:sz w:val="24"/>
          <w:szCs w:val="24"/>
        </w:rPr>
      </w:pPr>
    </w:p>
    <w:p w14:paraId="6C4ACB9A" w14:textId="77777777" w:rsidR="004673E7" w:rsidRDefault="00000000">
      <w:pPr>
        <w:spacing w:before="80" w:after="40" w:line="360" w:lineRule="auto"/>
        <w:jc w:val="both"/>
        <w:rPr>
          <w:b/>
          <w:bCs/>
          <w:sz w:val="24"/>
          <w:szCs w:val="24"/>
        </w:rPr>
      </w:pPr>
      <w:r>
        <w:rPr>
          <w:b/>
          <w:bCs/>
          <w:sz w:val="24"/>
          <w:szCs w:val="24"/>
        </w:rPr>
        <w:lastRenderedPageBreak/>
        <w:t xml:space="preserve">3.2.1 </w:t>
      </w:r>
      <w:proofErr w:type="spellStart"/>
      <w:r>
        <w:rPr>
          <w:b/>
          <w:bCs/>
          <w:sz w:val="24"/>
          <w:szCs w:val="24"/>
        </w:rPr>
        <w:t>Ollama</w:t>
      </w:r>
      <w:proofErr w:type="spellEnd"/>
    </w:p>
    <w:p w14:paraId="0C71CEF5" w14:textId="77777777" w:rsidR="004673E7" w:rsidRDefault="00000000">
      <w:pPr>
        <w:spacing w:before="120" w:after="120" w:line="360" w:lineRule="auto"/>
        <w:ind w:firstLine="720"/>
        <w:jc w:val="both"/>
        <w:rPr>
          <w:sz w:val="24"/>
          <w:szCs w:val="24"/>
        </w:rPr>
      </w:pPr>
      <w:r>
        <w:rPr>
          <w:sz w:val="24"/>
          <w:szCs w:val="24"/>
        </w:rPr>
        <w:t xml:space="preserve">Para a execução local dos modelos de linguagem, utilizou-se o </w:t>
      </w:r>
      <w:proofErr w:type="spellStart"/>
      <w:r>
        <w:rPr>
          <w:sz w:val="24"/>
          <w:szCs w:val="24"/>
        </w:rPr>
        <w:t>Ollama</w:t>
      </w:r>
      <w:proofErr w:type="spellEnd"/>
      <w:r>
        <w:rPr>
          <w:sz w:val="24"/>
          <w:szCs w:val="24"/>
        </w:rPr>
        <w:t xml:space="preserve">, uma ferramenta que permite baixar, instalar e executar </w:t>
      </w:r>
      <w:proofErr w:type="spellStart"/>
      <w:r>
        <w:rPr>
          <w:sz w:val="24"/>
          <w:szCs w:val="24"/>
        </w:rPr>
        <w:t>LLMs</w:t>
      </w:r>
      <w:proofErr w:type="spellEnd"/>
      <w:r>
        <w:rPr>
          <w:sz w:val="24"/>
          <w:szCs w:val="24"/>
        </w:rPr>
        <w:t xml:space="preserve"> diretamente no computador, sem necessidade de conexão com serviços em nuvem. Por meio de comandos simples, o </w:t>
      </w:r>
      <w:proofErr w:type="spellStart"/>
      <w:r>
        <w:rPr>
          <w:sz w:val="24"/>
          <w:szCs w:val="24"/>
        </w:rPr>
        <w:t>Ollama</w:t>
      </w:r>
      <w:proofErr w:type="spellEnd"/>
      <w:r>
        <w:rPr>
          <w:sz w:val="24"/>
          <w:szCs w:val="24"/>
        </w:rPr>
        <w:t xml:space="preserve"> gerencia o download dos modelos e a execução deles em ambiente local, atuando como um servidor de inteligência artificial no próprio equipamento. Essa abordagem assegura que os itens do Saeb permaneçam sob controle do pesquisador, sem transmissão para servidores externos, garantindo privacidade e possibilitando o uso offline dos modelos.</w:t>
      </w:r>
    </w:p>
    <w:p w14:paraId="051D31CC" w14:textId="77777777" w:rsidR="004673E7" w:rsidRDefault="00000000">
      <w:pPr>
        <w:spacing w:before="120" w:after="120" w:line="360" w:lineRule="auto"/>
        <w:ind w:firstLine="720"/>
        <w:jc w:val="both"/>
        <w:rPr>
          <w:sz w:val="24"/>
          <w:szCs w:val="24"/>
        </w:rPr>
      </w:pPr>
      <w:r>
        <w:rPr>
          <w:sz w:val="24"/>
          <w:szCs w:val="24"/>
        </w:rPr>
        <w:t xml:space="preserve"> </w:t>
      </w:r>
    </w:p>
    <w:p w14:paraId="4C0C19B4" w14:textId="77777777" w:rsidR="004673E7" w:rsidRDefault="00000000">
      <w:pPr>
        <w:spacing w:before="80" w:after="40" w:line="360" w:lineRule="auto"/>
        <w:jc w:val="both"/>
        <w:rPr>
          <w:b/>
          <w:bCs/>
          <w:sz w:val="24"/>
          <w:szCs w:val="24"/>
        </w:rPr>
      </w:pPr>
      <w:r>
        <w:rPr>
          <w:b/>
          <w:bCs/>
          <w:sz w:val="24"/>
          <w:szCs w:val="24"/>
        </w:rPr>
        <w:t>3.3 Comparação pareada dicotômica</w:t>
      </w:r>
    </w:p>
    <w:p w14:paraId="0742E9E2" w14:textId="77777777" w:rsidR="004673E7" w:rsidRDefault="00000000">
      <w:pPr>
        <w:spacing w:after="40" w:line="360" w:lineRule="auto"/>
        <w:ind w:firstLine="720"/>
        <w:jc w:val="both"/>
        <w:rPr>
          <w:sz w:val="24"/>
          <w:szCs w:val="24"/>
        </w:rPr>
      </w:pPr>
      <w:r>
        <w:rPr>
          <w:sz w:val="24"/>
          <w:szCs w:val="24"/>
        </w:rPr>
        <w:t>Cada um dos 30 itens do Grupo 2 (2009) foi comparado com cada um dos 30 itens do Grupo 1 (2007). Assim, para cada modelo de IA foram realizadas 30 × 30 = 900 comparações pareadas. Em cada par (A, B), o modelo recebeu os dois itens em ordem aleatorizada e indicou apenas qual deles era mais difícil para a população-alvo do Saeb (estudantes da 4ª série do Ensino Fundamental), sem acesso a quaisquer parâmetros psicométricos. A randomização da ordem de apresentação dos itens em cada par teve como objetivo reduzir o viés de posição.</w:t>
      </w:r>
    </w:p>
    <w:p w14:paraId="2D132E43" w14:textId="77777777" w:rsidR="004673E7" w:rsidRDefault="00000000">
      <w:pPr>
        <w:spacing w:after="40" w:line="360" w:lineRule="auto"/>
        <w:ind w:firstLine="720"/>
        <w:jc w:val="both"/>
        <w:rPr>
          <w:sz w:val="24"/>
          <w:szCs w:val="24"/>
        </w:rPr>
      </w:pPr>
      <w:r>
        <w:rPr>
          <w:sz w:val="24"/>
          <w:szCs w:val="24"/>
        </w:rPr>
        <w:t xml:space="preserve"> </w:t>
      </w:r>
    </w:p>
    <w:p w14:paraId="53E28BCB" w14:textId="77777777" w:rsidR="004673E7" w:rsidRDefault="00000000">
      <w:pPr>
        <w:spacing w:before="80" w:after="40" w:line="360" w:lineRule="auto"/>
        <w:jc w:val="both"/>
        <w:rPr>
          <w:b/>
          <w:bCs/>
          <w:sz w:val="24"/>
          <w:szCs w:val="24"/>
        </w:rPr>
      </w:pPr>
      <w:r>
        <w:rPr>
          <w:b/>
          <w:bCs/>
          <w:sz w:val="24"/>
          <w:szCs w:val="24"/>
        </w:rPr>
        <w:t>3.4 Critérios de validação</w:t>
      </w:r>
    </w:p>
    <w:p w14:paraId="3519C137" w14:textId="77777777" w:rsidR="004673E7" w:rsidRDefault="00000000">
      <w:pPr>
        <w:spacing w:before="120" w:after="120" w:line="360" w:lineRule="auto"/>
        <w:ind w:firstLine="720"/>
        <w:jc w:val="both"/>
        <w:rPr>
          <w:sz w:val="24"/>
          <w:szCs w:val="24"/>
        </w:rPr>
      </w:pPr>
      <w:r>
        <w:rPr>
          <w:sz w:val="24"/>
          <w:szCs w:val="24"/>
        </w:rPr>
        <w:t>A análise busca identificar possíveis diferenças entre os julgamentos de dificuldade feitos pela IA e o desempenho real dos estudantes nas duas edições da avaliação. Para isso, a escala criada pelos modelos será comparada às medidas de dificuldade dos microdados do INEP, considerando os 30 itens de 2007 como âncoras e os 30 itens de 2009 como alvos. A validação envolve comparar a ordem de dificuldade fornecida pela IA com os resultados das aplicações oficiais do Saeb de 2007 e 2009.</w:t>
      </w:r>
    </w:p>
    <w:p w14:paraId="381625FC" w14:textId="77777777" w:rsidR="004673E7" w:rsidRDefault="00000000">
      <w:pPr>
        <w:spacing w:before="120" w:after="120" w:line="360" w:lineRule="auto"/>
        <w:ind w:firstLine="720"/>
        <w:jc w:val="both"/>
        <w:rPr>
          <w:sz w:val="24"/>
          <w:szCs w:val="24"/>
        </w:rPr>
      </w:pPr>
      <w:r>
        <w:rPr>
          <w:sz w:val="24"/>
          <w:szCs w:val="24"/>
        </w:rPr>
        <w:t xml:space="preserve"> </w:t>
      </w:r>
    </w:p>
    <w:p w14:paraId="44BC0791" w14:textId="77777777" w:rsidR="004673E7" w:rsidRDefault="00000000">
      <w:pPr>
        <w:spacing w:line="360" w:lineRule="auto"/>
        <w:jc w:val="both"/>
        <w:rPr>
          <w:b/>
          <w:bCs/>
          <w:sz w:val="24"/>
          <w:szCs w:val="24"/>
        </w:rPr>
      </w:pPr>
      <w:r>
        <w:rPr>
          <w:b/>
          <w:bCs/>
          <w:sz w:val="24"/>
          <w:szCs w:val="24"/>
        </w:rPr>
        <w:t>4 Resultados e Discussão</w:t>
      </w:r>
    </w:p>
    <w:p w14:paraId="7C7B2967" w14:textId="77777777" w:rsidR="004673E7" w:rsidRDefault="00000000">
      <w:pPr>
        <w:spacing w:before="120" w:after="120" w:line="360" w:lineRule="auto"/>
        <w:ind w:firstLine="720"/>
        <w:jc w:val="both"/>
        <w:rPr>
          <w:sz w:val="24"/>
          <w:szCs w:val="24"/>
        </w:rPr>
      </w:pPr>
      <w:r>
        <w:rPr>
          <w:sz w:val="24"/>
          <w:szCs w:val="24"/>
        </w:rPr>
        <w:t xml:space="preserve">Os resultados numéricos desta etapa são preliminares, pois o foco está na estruturação da metodologia e na obtenção de estimativas adequadas. Considera-se que os sistemas de IA podem reproduzir, pelo menos em parte, a ordenação empírica das dificuldades dos itens, mas ainda não têm precisão suficiente para substituir a calibração feita com respostas de estudantes do Saeb. O desempenho deve variar de acordo com o modelo de IA usado, o tipo de conteúdo </w:t>
      </w:r>
      <w:r>
        <w:rPr>
          <w:sz w:val="24"/>
          <w:szCs w:val="24"/>
        </w:rPr>
        <w:lastRenderedPageBreak/>
        <w:t>matemático e a presença de características específicas nos itens, como contexto, complexidade do texto e estrutura das alternativas.</w:t>
      </w:r>
    </w:p>
    <w:p w14:paraId="1BF04B8E" w14:textId="77777777" w:rsidR="004673E7" w:rsidRDefault="004673E7">
      <w:pPr>
        <w:spacing w:before="120" w:after="120" w:line="360" w:lineRule="auto"/>
        <w:ind w:firstLine="720"/>
        <w:jc w:val="both"/>
        <w:rPr>
          <w:sz w:val="24"/>
          <w:szCs w:val="24"/>
        </w:rPr>
      </w:pPr>
    </w:p>
    <w:p w14:paraId="6C8F593B" w14:textId="77777777" w:rsidR="004673E7" w:rsidRDefault="00000000">
      <w:pPr>
        <w:spacing w:before="80" w:after="40" w:line="360" w:lineRule="auto"/>
        <w:jc w:val="both"/>
        <w:rPr>
          <w:b/>
          <w:bCs/>
          <w:sz w:val="24"/>
          <w:szCs w:val="24"/>
        </w:rPr>
      </w:pPr>
      <w:r>
        <w:rPr>
          <w:b/>
          <w:bCs/>
          <w:sz w:val="24"/>
          <w:szCs w:val="24"/>
        </w:rPr>
        <w:t>5 Conclusão</w:t>
      </w:r>
    </w:p>
    <w:p w14:paraId="525F13AF" w14:textId="77777777" w:rsidR="004673E7" w:rsidRDefault="00000000">
      <w:pPr>
        <w:spacing w:before="120" w:after="120" w:line="360" w:lineRule="auto"/>
        <w:ind w:firstLine="360"/>
        <w:jc w:val="both"/>
        <w:rPr>
          <w:sz w:val="24"/>
          <w:szCs w:val="24"/>
        </w:rPr>
      </w:pPr>
      <w:r>
        <w:rPr>
          <w:sz w:val="24"/>
          <w:szCs w:val="24"/>
        </w:rPr>
        <w:t>Os resultados preliminares sugerem que a Inteligência Artificial apresenta potencial como ferramenta de apoio ao posicionamento inicial de itens em avaliações educacionais em larga escala. Neste estudo, 30 itens de Matemática do Saeb de 2007 foram utilizados como âncoras e 30 itens de 2009 como alvos, sendo que os modelos de IA realizaram comparações dicotômicas de dificuldade. Os julgamentos obtidos foram convertidos em uma ordenação relativa e, posteriormente, em estimativas de dificuldade, o que permitiu estabelecer uma aproximação entre a análise realizada pela IA e os procedimentos tradicionais de calibração psicométrica.</w:t>
      </w:r>
    </w:p>
    <w:p w14:paraId="2483061B" w14:textId="77777777" w:rsidR="004673E7" w:rsidRDefault="00000000">
      <w:pPr>
        <w:spacing w:before="120" w:after="120" w:line="360" w:lineRule="auto"/>
        <w:ind w:firstLine="360"/>
        <w:jc w:val="both"/>
        <w:rPr>
          <w:sz w:val="24"/>
          <w:szCs w:val="24"/>
        </w:rPr>
      </w:pPr>
      <w:r>
        <w:rPr>
          <w:sz w:val="24"/>
          <w:szCs w:val="24"/>
        </w:rPr>
        <w:t>Apesar dos resultados promissores, estudos adicionais são necessários para avaliar a robustez da metodologia em diferentes tipos de itens, níveis de ensino e áreas do conhecimento. Para validação, as estimativas produzidas pelos modelos serão comparadas às medidas de dificuldade obtidas nas aplicações oficiais do Saeb de 2007 e 2009. Essa comparação permitirá verificar a concordância entre os julgamentos da IA e o comportamento observado dos itens, avaliando, assim, a viabilidade da IA como recurso complementar aos procedimentos psicométricos tradicionais.</w:t>
      </w:r>
    </w:p>
    <w:p w14:paraId="518DF201" w14:textId="77777777" w:rsidR="004673E7" w:rsidRDefault="00000000">
      <w:pPr>
        <w:spacing w:after="40"/>
        <w:ind w:firstLine="360"/>
        <w:jc w:val="both"/>
        <w:rPr>
          <w:sz w:val="24"/>
          <w:szCs w:val="24"/>
        </w:rPr>
      </w:pPr>
      <w:r>
        <w:rPr>
          <w:sz w:val="24"/>
          <w:szCs w:val="24"/>
        </w:rPr>
        <w:t xml:space="preserve"> </w:t>
      </w:r>
    </w:p>
    <w:p w14:paraId="4D89F30B" w14:textId="77777777" w:rsidR="004673E7" w:rsidRDefault="00000000">
      <w:pPr>
        <w:spacing w:before="80" w:after="40" w:line="276" w:lineRule="auto"/>
        <w:jc w:val="both"/>
        <w:rPr>
          <w:b/>
          <w:bCs/>
          <w:sz w:val="24"/>
          <w:szCs w:val="24"/>
        </w:rPr>
      </w:pPr>
      <w:r>
        <w:rPr>
          <w:b/>
          <w:bCs/>
          <w:sz w:val="24"/>
          <w:szCs w:val="24"/>
        </w:rPr>
        <w:t>Referências</w:t>
      </w:r>
    </w:p>
    <w:p w14:paraId="403DCF4D" w14:textId="77777777" w:rsidR="004673E7" w:rsidRDefault="00000000">
      <w:pPr>
        <w:jc w:val="both"/>
        <w:rPr>
          <w:sz w:val="24"/>
          <w:szCs w:val="24"/>
        </w:rPr>
      </w:pPr>
      <w:r>
        <w:rPr>
          <w:sz w:val="24"/>
          <w:szCs w:val="24"/>
        </w:rPr>
        <w:t xml:space="preserve">KLEIN, R.; RICARTE, T. </w:t>
      </w:r>
      <w:proofErr w:type="gramStart"/>
      <w:r>
        <w:rPr>
          <w:sz w:val="24"/>
          <w:szCs w:val="24"/>
        </w:rPr>
        <w:t>A..</w:t>
      </w:r>
      <w:proofErr w:type="gramEnd"/>
      <w:r>
        <w:rPr>
          <w:sz w:val="24"/>
          <w:szCs w:val="24"/>
        </w:rPr>
        <w:t xml:space="preserve"> Calibração com parâmetros de itens fixos. Ensaio: Avaliação e Políticas Públicas em Educação, v. 33, n. 127, p. e0255144, 2025.</w:t>
      </w:r>
    </w:p>
    <w:p w14:paraId="1E46A2CD" w14:textId="77777777" w:rsidR="004673E7" w:rsidRDefault="00000000">
      <w:pPr>
        <w:jc w:val="both"/>
        <w:rPr>
          <w:sz w:val="24"/>
          <w:szCs w:val="24"/>
        </w:rPr>
      </w:pPr>
      <w:r>
        <w:rPr>
          <w:sz w:val="24"/>
          <w:szCs w:val="24"/>
        </w:rPr>
        <w:t xml:space="preserve"> </w:t>
      </w:r>
    </w:p>
    <w:p w14:paraId="16E0668C" w14:textId="77777777" w:rsidR="004673E7" w:rsidRDefault="00000000">
      <w:pPr>
        <w:jc w:val="both"/>
        <w:rPr>
          <w:sz w:val="24"/>
          <w:szCs w:val="24"/>
        </w:rPr>
      </w:pPr>
      <w:r>
        <w:rPr>
          <w:sz w:val="24"/>
          <w:szCs w:val="24"/>
        </w:rPr>
        <w:t xml:space="preserve">BRADLEY, R. A.; TERRY, M. E. Rank </w:t>
      </w:r>
      <w:proofErr w:type="spellStart"/>
      <w:r>
        <w:rPr>
          <w:sz w:val="24"/>
          <w:szCs w:val="24"/>
        </w:rPr>
        <w:t>analysis</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incomplete</w:t>
      </w:r>
      <w:proofErr w:type="spellEnd"/>
      <w:r>
        <w:rPr>
          <w:sz w:val="24"/>
          <w:szCs w:val="24"/>
        </w:rPr>
        <w:t xml:space="preserve"> </w:t>
      </w:r>
      <w:proofErr w:type="spellStart"/>
      <w:r>
        <w:rPr>
          <w:sz w:val="24"/>
          <w:szCs w:val="24"/>
        </w:rPr>
        <w:t>block</w:t>
      </w:r>
      <w:proofErr w:type="spellEnd"/>
      <w:r>
        <w:rPr>
          <w:sz w:val="24"/>
          <w:szCs w:val="24"/>
        </w:rPr>
        <w:t xml:space="preserve"> designs: I. The </w:t>
      </w:r>
      <w:proofErr w:type="spellStart"/>
      <w:r>
        <w:rPr>
          <w:sz w:val="24"/>
          <w:szCs w:val="24"/>
        </w:rPr>
        <w:t>method</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paired</w:t>
      </w:r>
      <w:proofErr w:type="spellEnd"/>
      <w:r>
        <w:rPr>
          <w:sz w:val="24"/>
          <w:szCs w:val="24"/>
        </w:rPr>
        <w:t xml:space="preserve"> </w:t>
      </w:r>
      <w:proofErr w:type="spellStart"/>
      <w:r>
        <w:rPr>
          <w:sz w:val="24"/>
          <w:szCs w:val="24"/>
        </w:rPr>
        <w:t>comparisons</w:t>
      </w:r>
      <w:proofErr w:type="spellEnd"/>
      <w:r>
        <w:rPr>
          <w:sz w:val="24"/>
          <w:szCs w:val="24"/>
        </w:rPr>
        <w:t xml:space="preserve">. </w:t>
      </w:r>
      <w:proofErr w:type="spellStart"/>
      <w:r>
        <w:rPr>
          <w:sz w:val="24"/>
          <w:szCs w:val="24"/>
        </w:rPr>
        <w:t>Biometrika</w:t>
      </w:r>
      <w:proofErr w:type="spellEnd"/>
      <w:r>
        <w:rPr>
          <w:sz w:val="24"/>
          <w:szCs w:val="24"/>
        </w:rPr>
        <w:t>, v. 39, n. 3/4, p. 324-345, 1952.</w:t>
      </w:r>
    </w:p>
    <w:p w14:paraId="39CAB4B1" w14:textId="77777777" w:rsidR="004673E7" w:rsidRDefault="00000000">
      <w:pPr>
        <w:jc w:val="both"/>
        <w:rPr>
          <w:sz w:val="24"/>
          <w:szCs w:val="24"/>
        </w:rPr>
      </w:pPr>
      <w:r>
        <w:rPr>
          <w:sz w:val="24"/>
          <w:szCs w:val="24"/>
        </w:rPr>
        <w:t xml:space="preserve"> </w:t>
      </w:r>
    </w:p>
    <w:p w14:paraId="3082CE1B" w14:textId="77777777" w:rsidR="004673E7" w:rsidRDefault="00000000">
      <w:pPr>
        <w:jc w:val="both"/>
        <w:rPr>
          <w:sz w:val="24"/>
          <w:szCs w:val="24"/>
        </w:rPr>
      </w:pPr>
      <w:r>
        <w:rPr>
          <w:sz w:val="24"/>
          <w:szCs w:val="24"/>
        </w:rPr>
        <w:t xml:space="preserve">BRANT, T.; KÜHN, J.; PANG, J. </w:t>
      </w:r>
      <w:proofErr w:type="spellStart"/>
      <w:r>
        <w:rPr>
          <w:sz w:val="24"/>
          <w:szCs w:val="24"/>
        </w:rPr>
        <w:t>Estimating</w:t>
      </w:r>
      <w:proofErr w:type="spellEnd"/>
      <w:r>
        <w:rPr>
          <w:sz w:val="24"/>
          <w:szCs w:val="24"/>
        </w:rPr>
        <w:t xml:space="preserve"> </w:t>
      </w:r>
      <w:proofErr w:type="spellStart"/>
      <w:r>
        <w:rPr>
          <w:sz w:val="24"/>
          <w:szCs w:val="24"/>
        </w:rPr>
        <w:t>Exam</w:t>
      </w:r>
      <w:proofErr w:type="spellEnd"/>
      <w:r>
        <w:rPr>
          <w:sz w:val="24"/>
          <w:szCs w:val="24"/>
        </w:rPr>
        <w:t xml:space="preserve"> Item </w:t>
      </w:r>
      <w:proofErr w:type="spellStart"/>
      <w:r>
        <w:rPr>
          <w:sz w:val="24"/>
          <w:szCs w:val="24"/>
        </w:rPr>
        <w:t>Difficulty</w:t>
      </w:r>
      <w:proofErr w:type="spellEnd"/>
      <w:r>
        <w:rPr>
          <w:sz w:val="24"/>
          <w:szCs w:val="24"/>
        </w:rPr>
        <w:t xml:space="preserve"> </w:t>
      </w:r>
      <w:proofErr w:type="spellStart"/>
      <w:r>
        <w:rPr>
          <w:sz w:val="24"/>
          <w:szCs w:val="24"/>
        </w:rPr>
        <w:t>with</w:t>
      </w:r>
      <w:proofErr w:type="spellEnd"/>
      <w:r>
        <w:rPr>
          <w:sz w:val="24"/>
          <w:szCs w:val="24"/>
        </w:rPr>
        <w:t xml:space="preserve"> </w:t>
      </w:r>
      <w:proofErr w:type="spellStart"/>
      <w:r>
        <w:rPr>
          <w:sz w:val="24"/>
          <w:szCs w:val="24"/>
        </w:rPr>
        <w:t>LLMs</w:t>
      </w:r>
      <w:proofErr w:type="spellEnd"/>
      <w:r>
        <w:rPr>
          <w:sz w:val="24"/>
          <w:szCs w:val="24"/>
        </w:rPr>
        <w:t xml:space="preserve">: A Benchmark </w:t>
      </w:r>
      <w:proofErr w:type="spellStart"/>
      <w:r>
        <w:rPr>
          <w:sz w:val="24"/>
          <w:szCs w:val="24"/>
        </w:rPr>
        <w:t>on</w:t>
      </w:r>
      <w:proofErr w:type="spellEnd"/>
      <w:r>
        <w:rPr>
          <w:sz w:val="24"/>
          <w:szCs w:val="24"/>
        </w:rPr>
        <w:t xml:space="preserve"> </w:t>
      </w:r>
      <w:proofErr w:type="spellStart"/>
      <w:r>
        <w:rPr>
          <w:sz w:val="24"/>
          <w:szCs w:val="24"/>
        </w:rPr>
        <w:t>Brazil's</w:t>
      </w:r>
      <w:proofErr w:type="spellEnd"/>
      <w:r>
        <w:rPr>
          <w:sz w:val="24"/>
          <w:szCs w:val="24"/>
        </w:rPr>
        <w:t xml:space="preserve"> ENEM Corpus. arXiv:2602.06631, 2026.</w:t>
      </w:r>
    </w:p>
    <w:p w14:paraId="2529B98D" w14:textId="77777777" w:rsidR="004673E7" w:rsidRDefault="00000000">
      <w:pPr>
        <w:jc w:val="both"/>
        <w:rPr>
          <w:sz w:val="24"/>
          <w:szCs w:val="24"/>
        </w:rPr>
      </w:pPr>
      <w:r>
        <w:rPr>
          <w:sz w:val="24"/>
          <w:szCs w:val="24"/>
        </w:rPr>
        <w:t xml:space="preserve"> </w:t>
      </w:r>
    </w:p>
    <w:p w14:paraId="4CC02499" w14:textId="77777777" w:rsidR="004673E7" w:rsidRDefault="00000000">
      <w:pPr>
        <w:jc w:val="both"/>
        <w:rPr>
          <w:sz w:val="24"/>
          <w:szCs w:val="24"/>
        </w:rPr>
      </w:pPr>
      <w:r>
        <w:rPr>
          <w:sz w:val="24"/>
          <w:szCs w:val="24"/>
        </w:rPr>
        <w:t xml:space="preserve">BULUT, O.; GORGUN, G.; TAN, B. Item </w:t>
      </w:r>
      <w:proofErr w:type="spellStart"/>
      <w:r>
        <w:rPr>
          <w:sz w:val="24"/>
          <w:szCs w:val="24"/>
        </w:rPr>
        <w:t>Difficulty</w:t>
      </w:r>
      <w:proofErr w:type="spellEnd"/>
      <w:r>
        <w:rPr>
          <w:sz w:val="24"/>
          <w:szCs w:val="24"/>
        </w:rPr>
        <w:t xml:space="preserve"> </w:t>
      </w:r>
      <w:proofErr w:type="spellStart"/>
      <w:r>
        <w:rPr>
          <w:sz w:val="24"/>
          <w:szCs w:val="24"/>
        </w:rPr>
        <w:t>and</w:t>
      </w:r>
      <w:proofErr w:type="spellEnd"/>
      <w:r>
        <w:rPr>
          <w:sz w:val="24"/>
          <w:szCs w:val="24"/>
        </w:rPr>
        <w:t xml:space="preserve"> Response Time </w:t>
      </w:r>
      <w:proofErr w:type="spellStart"/>
      <w:r>
        <w:rPr>
          <w:sz w:val="24"/>
          <w:szCs w:val="24"/>
        </w:rPr>
        <w:t>Prediction</w:t>
      </w:r>
      <w:proofErr w:type="spellEnd"/>
      <w:r>
        <w:rPr>
          <w:sz w:val="24"/>
          <w:szCs w:val="24"/>
        </w:rPr>
        <w:t xml:space="preserve"> </w:t>
      </w:r>
      <w:proofErr w:type="spellStart"/>
      <w:r>
        <w:rPr>
          <w:sz w:val="24"/>
          <w:szCs w:val="24"/>
        </w:rPr>
        <w:t>with</w:t>
      </w:r>
      <w:proofErr w:type="spellEnd"/>
      <w:r>
        <w:rPr>
          <w:sz w:val="24"/>
          <w:szCs w:val="24"/>
        </w:rPr>
        <w:t xml:space="preserve"> Large </w:t>
      </w:r>
      <w:proofErr w:type="spellStart"/>
      <w:r>
        <w:rPr>
          <w:sz w:val="24"/>
          <w:szCs w:val="24"/>
        </w:rPr>
        <w:t>Language</w:t>
      </w:r>
      <w:proofErr w:type="spellEnd"/>
      <w:r>
        <w:rPr>
          <w:sz w:val="24"/>
          <w:szCs w:val="24"/>
        </w:rPr>
        <w:t xml:space="preserve"> Models: </w:t>
      </w:r>
      <w:proofErr w:type="spellStart"/>
      <w:r>
        <w:rPr>
          <w:sz w:val="24"/>
          <w:szCs w:val="24"/>
        </w:rPr>
        <w:t>An</w:t>
      </w:r>
      <w:proofErr w:type="spellEnd"/>
      <w:r>
        <w:rPr>
          <w:sz w:val="24"/>
          <w:szCs w:val="24"/>
        </w:rPr>
        <w:t xml:space="preserve"> </w:t>
      </w:r>
      <w:proofErr w:type="spellStart"/>
      <w:r>
        <w:rPr>
          <w:sz w:val="24"/>
          <w:szCs w:val="24"/>
        </w:rPr>
        <w:t>Empirical</w:t>
      </w:r>
      <w:proofErr w:type="spellEnd"/>
      <w:r>
        <w:rPr>
          <w:sz w:val="24"/>
          <w:szCs w:val="24"/>
        </w:rPr>
        <w:t xml:space="preserve"> </w:t>
      </w:r>
      <w:proofErr w:type="spellStart"/>
      <w:r>
        <w:rPr>
          <w:sz w:val="24"/>
          <w:szCs w:val="24"/>
        </w:rPr>
        <w:t>Analysis</w:t>
      </w:r>
      <w:proofErr w:type="spellEnd"/>
      <w:r>
        <w:rPr>
          <w:sz w:val="24"/>
          <w:szCs w:val="24"/>
        </w:rPr>
        <w:t xml:space="preserve"> </w:t>
      </w:r>
      <w:proofErr w:type="spellStart"/>
      <w:r>
        <w:rPr>
          <w:sz w:val="24"/>
          <w:szCs w:val="24"/>
        </w:rPr>
        <w:t>of</w:t>
      </w:r>
      <w:proofErr w:type="spellEnd"/>
      <w:r>
        <w:rPr>
          <w:sz w:val="24"/>
          <w:szCs w:val="24"/>
        </w:rPr>
        <w:t xml:space="preserve"> USMLE </w:t>
      </w:r>
      <w:proofErr w:type="spellStart"/>
      <w:r>
        <w:rPr>
          <w:sz w:val="24"/>
          <w:szCs w:val="24"/>
        </w:rPr>
        <w:t>Items</w:t>
      </w:r>
      <w:proofErr w:type="spellEnd"/>
      <w:r>
        <w:rPr>
          <w:sz w:val="24"/>
          <w:szCs w:val="24"/>
        </w:rPr>
        <w:t xml:space="preserve">. In: </w:t>
      </w:r>
      <w:proofErr w:type="spellStart"/>
      <w:r>
        <w:rPr>
          <w:sz w:val="24"/>
          <w:szCs w:val="24"/>
        </w:rPr>
        <w:t>Proceedings</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the</w:t>
      </w:r>
      <w:proofErr w:type="spellEnd"/>
      <w:r>
        <w:rPr>
          <w:sz w:val="24"/>
          <w:szCs w:val="24"/>
        </w:rPr>
        <w:t xml:space="preserve"> 19th Workshop </w:t>
      </w:r>
      <w:proofErr w:type="spellStart"/>
      <w:r>
        <w:rPr>
          <w:sz w:val="24"/>
          <w:szCs w:val="24"/>
        </w:rPr>
        <w:t>on</w:t>
      </w:r>
      <w:proofErr w:type="spellEnd"/>
      <w:r>
        <w:rPr>
          <w:sz w:val="24"/>
          <w:szCs w:val="24"/>
        </w:rPr>
        <w:t xml:space="preserve"> </w:t>
      </w:r>
      <w:proofErr w:type="spellStart"/>
      <w:r>
        <w:rPr>
          <w:sz w:val="24"/>
          <w:szCs w:val="24"/>
        </w:rPr>
        <w:t>Innovative</w:t>
      </w:r>
      <w:proofErr w:type="spellEnd"/>
      <w:r>
        <w:rPr>
          <w:sz w:val="24"/>
          <w:szCs w:val="24"/>
        </w:rPr>
        <w:t xml:space="preserve"> Use </w:t>
      </w:r>
      <w:proofErr w:type="spellStart"/>
      <w:r>
        <w:rPr>
          <w:sz w:val="24"/>
          <w:szCs w:val="24"/>
        </w:rPr>
        <w:t>of</w:t>
      </w:r>
      <w:proofErr w:type="spellEnd"/>
      <w:r>
        <w:rPr>
          <w:sz w:val="24"/>
          <w:szCs w:val="24"/>
        </w:rPr>
        <w:t xml:space="preserve"> NLP for Building </w:t>
      </w:r>
      <w:proofErr w:type="spellStart"/>
      <w:r>
        <w:rPr>
          <w:sz w:val="24"/>
          <w:szCs w:val="24"/>
        </w:rPr>
        <w:t>Educational</w:t>
      </w:r>
      <w:proofErr w:type="spellEnd"/>
      <w:r>
        <w:rPr>
          <w:sz w:val="24"/>
          <w:szCs w:val="24"/>
        </w:rPr>
        <w:t xml:space="preserve"> </w:t>
      </w:r>
      <w:proofErr w:type="spellStart"/>
      <w:r>
        <w:rPr>
          <w:sz w:val="24"/>
          <w:szCs w:val="24"/>
        </w:rPr>
        <w:t>Applications</w:t>
      </w:r>
      <w:proofErr w:type="spellEnd"/>
      <w:r>
        <w:rPr>
          <w:sz w:val="24"/>
          <w:szCs w:val="24"/>
        </w:rPr>
        <w:t>. 2024.</w:t>
      </w:r>
    </w:p>
    <w:p w14:paraId="0248DB46" w14:textId="77777777" w:rsidR="004673E7" w:rsidRDefault="00000000">
      <w:pPr>
        <w:jc w:val="both"/>
        <w:rPr>
          <w:sz w:val="24"/>
          <w:szCs w:val="24"/>
        </w:rPr>
      </w:pPr>
      <w:r>
        <w:rPr>
          <w:sz w:val="24"/>
          <w:szCs w:val="24"/>
        </w:rPr>
        <w:t xml:space="preserve"> </w:t>
      </w:r>
    </w:p>
    <w:p w14:paraId="4010D02A" w14:textId="77777777" w:rsidR="004673E7" w:rsidRDefault="00000000">
      <w:pPr>
        <w:jc w:val="both"/>
        <w:rPr>
          <w:sz w:val="24"/>
          <w:szCs w:val="24"/>
        </w:rPr>
      </w:pPr>
      <w:r>
        <w:rPr>
          <w:sz w:val="24"/>
          <w:szCs w:val="24"/>
        </w:rPr>
        <w:t xml:space="preserve">HAMBLETON, R. K.; SWAMINATHAN, H.; ROGERS, H. J. Fundamentals </w:t>
      </w:r>
      <w:proofErr w:type="spellStart"/>
      <w:r>
        <w:rPr>
          <w:sz w:val="24"/>
          <w:szCs w:val="24"/>
        </w:rPr>
        <w:t>of</w:t>
      </w:r>
      <w:proofErr w:type="spellEnd"/>
      <w:r>
        <w:rPr>
          <w:sz w:val="24"/>
          <w:szCs w:val="24"/>
        </w:rPr>
        <w:t xml:space="preserve"> Item Response </w:t>
      </w:r>
      <w:proofErr w:type="spellStart"/>
      <w:r>
        <w:rPr>
          <w:sz w:val="24"/>
          <w:szCs w:val="24"/>
        </w:rPr>
        <w:t>Theory</w:t>
      </w:r>
      <w:proofErr w:type="spellEnd"/>
      <w:r>
        <w:rPr>
          <w:sz w:val="24"/>
          <w:szCs w:val="24"/>
        </w:rPr>
        <w:t xml:space="preserve">. </w:t>
      </w:r>
      <w:proofErr w:type="spellStart"/>
      <w:r>
        <w:rPr>
          <w:sz w:val="24"/>
          <w:szCs w:val="24"/>
        </w:rPr>
        <w:t>Newbury</w:t>
      </w:r>
      <w:proofErr w:type="spellEnd"/>
      <w:r>
        <w:rPr>
          <w:sz w:val="24"/>
          <w:szCs w:val="24"/>
        </w:rPr>
        <w:t xml:space="preserve"> Park: </w:t>
      </w:r>
      <w:proofErr w:type="spellStart"/>
      <w:r>
        <w:rPr>
          <w:sz w:val="24"/>
          <w:szCs w:val="24"/>
        </w:rPr>
        <w:t>Sage</w:t>
      </w:r>
      <w:proofErr w:type="spellEnd"/>
      <w:r>
        <w:rPr>
          <w:sz w:val="24"/>
          <w:szCs w:val="24"/>
        </w:rPr>
        <w:t>, 1991.</w:t>
      </w:r>
    </w:p>
    <w:p w14:paraId="600EBCE4" w14:textId="77777777" w:rsidR="004673E7" w:rsidRDefault="00000000">
      <w:pPr>
        <w:jc w:val="both"/>
        <w:rPr>
          <w:sz w:val="24"/>
          <w:szCs w:val="24"/>
        </w:rPr>
      </w:pPr>
      <w:r>
        <w:rPr>
          <w:sz w:val="24"/>
          <w:szCs w:val="24"/>
        </w:rPr>
        <w:t xml:space="preserve"> </w:t>
      </w:r>
    </w:p>
    <w:p w14:paraId="30715B4F" w14:textId="77777777" w:rsidR="004673E7" w:rsidRDefault="00000000">
      <w:pPr>
        <w:jc w:val="both"/>
        <w:rPr>
          <w:sz w:val="24"/>
          <w:szCs w:val="24"/>
        </w:rPr>
      </w:pPr>
      <w:r>
        <w:rPr>
          <w:sz w:val="24"/>
          <w:szCs w:val="24"/>
        </w:rPr>
        <w:lastRenderedPageBreak/>
        <w:t>INEP. Microdados do Sistema de Avaliação da Educação Básica (Saeb): 4ª série do Ensino Fundamental – Matemática, 2007. Brasília: Instituto Nacional de Estudos e Pesquisas Educacionais Anísio Teixeira, 2007.</w:t>
      </w:r>
    </w:p>
    <w:p w14:paraId="07C8AF6F" w14:textId="77777777" w:rsidR="004673E7" w:rsidRDefault="00000000">
      <w:pPr>
        <w:jc w:val="both"/>
        <w:rPr>
          <w:sz w:val="24"/>
          <w:szCs w:val="24"/>
        </w:rPr>
      </w:pPr>
      <w:r>
        <w:rPr>
          <w:sz w:val="24"/>
          <w:szCs w:val="24"/>
        </w:rPr>
        <w:t xml:space="preserve"> </w:t>
      </w:r>
    </w:p>
    <w:p w14:paraId="38FEDE9C" w14:textId="77777777" w:rsidR="004673E7" w:rsidRDefault="00000000">
      <w:pPr>
        <w:jc w:val="both"/>
        <w:rPr>
          <w:sz w:val="24"/>
          <w:szCs w:val="24"/>
        </w:rPr>
      </w:pPr>
      <w:r>
        <w:rPr>
          <w:sz w:val="24"/>
          <w:szCs w:val="24"/>
        </w:rPr>
        <w:t>INEP. Microdados do Sistema de Avaliação da Educação Básica (Saeb): 4ª série do Ensino Fundamental – Matemática, 2009. Brasília: Instituto Nacional de Estudos e Pesquisas Educacionais Anísio Teixeira, 2009.</w:t>
      </w:r>
    </w:p>
    <w:p w14:paraId="24AEE3BC" w14:textId="77777777" w:rsidR="004673E7" w:rsidRDefault="00000000">
      <w:pPr>
        <w:jc w:val="both"/>
        <w:rPr>
          <w:sz w:val="24"/>
          <w:szCs w:val="24"/>
        </w:rPr>
      </w:pPr>
      <w:r>
        <w:rPr>
          <w:sz w:val="24"/>
          <w:szCs w:val="24"/>
        </w:rPr>
        <w:t xml:space="preserve"> </w:t>
      </w:r>
    </w:p>
    <w:p w14:paraId="64636DB3" w14:textId="77777777" w:rsidR="004673E7" w:rsidRDefault="00000000">
      <w:pPr>
        <w:jc w:val="both"/>
        <w:rPr>
          <w:sz w:val="24"/>
          <w:szCs w:val="24"/>
        </w:rPr>
      </w:pPr>
      <w:r>
        <w:rPr>
          <w:sz w:val="24"/>
          <w:szCs w:val="24"/>
        </w:rPr>
        <w:t xml:space="preserve">LORD, F. M. </w:t>
      </w:r>
      <w:proofErr w:type="spellStart"/>
      <w:r>
        <w:rPr>
          <w:sz w:val="24"/>
          <w:szCs w:val="24"/>
        </w:rPr>
        <w:t>Applications</w:t>
      </w:r>
      <w:proofErr w:type="spellEnd"/>
      <w:r>
        <w:rPr>
          <w:sz w:val="24"/>
          <w:szCs w:val="24"/>
        </w:rPr>
        <w:t xml:space="preserve"> </w:t>
      </w:r>
      <w:proofErr w:type="spellStart"/>
      <w:r>
        <w:rPr>
          <w:sz w:val="24"/>
          <w:szCs w:val="24"/>
        </w:rPr>
        <w:t>of</w:t>
      </w:r>
      <w:proofErr w:type="spellEnd"/>
      <w:r>
        <w:rPr>
          <w:sz w:val="24"/>
          <w:szCs w:val="24"/>
        </w:rPr>
        <w:t xml:space="preserve"> Item Response </w:t>
      </w:r>
      <w:proofErr w:type="spellStart"/>
      <w:r>
        <w:rPr>
          <w:sz w:val="24"/>
          <w:szCs w:val="24"/>
        </w:rPr>
        <w:t>Theory</w:t>
      </w:r>
      <w:proofErr w:type="spellEnd"/>
      <w:r>
        <w:rPr>
          <w:sz w:val="24"/>
          <w:szCs w:val="24"/>
        </w:rPr>
        <w:t xml:space="preserve"> </w:t>
      </w:r>
      <w:proofErr w:type="spellStart"/>
      <w:r>
        <w:rPr>
          <w:sz w:val="24"/>
          <w:szCs w:val="24"/>
        </w:rPr>
        <w:t>to</w:t>
      </w:r>
      <w:proofErr w:type="spellEnd"/>
      <w:r>
        <w:rPr>
          <w:sz w:val="24"/>
          <w:szCs w:val="24"/>
        </w:rPr>
        <w:t xml:space="preserve"> </w:t>
      </w:r>
      <w:proofErr w:type="spellStart"/>
      <w:r>
        <w:rPr>
          <w:sz w:val="24"/>
          <w:szCs w:val="24"/>
        </w:rPr>
        <w:t>Practical</w:t>
      </w:r>
      <w:proofErr w:type="spellEnd"/>
      <w:r>
        <w:rPr>
          <w:sz w:val="24"/>
          <w:szCs w:val="24"/>
        </w:rPr>
        <w:t xml:space="preserve"> </w:t>
      </w:r>
      <w:proofErr w:type="spellStart"/>
      <w:r>
        <w:rPr>
          <w:sz w:val="24"/>
          <w:szCs w:val="24"/>
        </w:rPr>
        <w:t>Testing</w:t>
      </w:r>
      <w:proofErr w:type="spellEnd"/>
      <w:r>
        <w:rPr>
          <w:sz w:val="24"/>
          <w:szCs w:val="24"/>
        </w:rPr>
        <w:t xml:space="preserve"> </w:t>
      </w:r>
      <w:proofErr w:type="spellStart"/>
      <w:r>
        <w:rPr>
          <w:sz w:val="24"/>
          <w:szCs w:val="24"/>
        </w:rPr>
        <w:t>Problems</w:t>
      </w:r>
      <w:proofErr w:type="spellEnd"/>
      <w:r>
        <w:rPr>
          <w:sz w:val="24"/>
          <w:szCs w:val="24"/>
        </w:rPr>
        <w:t xml:space="preserve">. </w:t>
      </w:r>
      <w:proofErr w:type="spellStart"/>
      <w:r>
        <w:rPr>
          <w:sz w:val="24"/>
          <w:szCs w:val="24"/>
        </w:rPr>
        <w:t>Hillsdale</w:t>
      </w:r>
      <w:proofErr w:type="spellEnd"/>
      <w:r>
        <w:rPr>
          <w:sz w:val="24"/>
          <w:szCs w:val="24"/>
        </w:rPr>
        <w:t xml:space="preserve">, NJ: Lawrence </w:t>
      </w:r>
      <w:proofErr w:type="spellStart"/>
      <w:r>
        <w:rPr>
          <w:sz w:val="24"/>
          <w:szCs w:val="24"/>
        </w:rPr>
        <w:t>Erlbaum</w:t>
      </w:r>
      <w:proofErr w:type="spellEnd"/>
      <w:r>
        <w:rPr>
          <w:sz w:val="24"/>
          <w:szCs w:val="24"/>
        </w:rPr>
        <w:t xml:space="preserve"> Associates, 1980.</w:t>
      </w:r>
    </w:p>
    <w:p w14:paraId="55745407" w14:textId="77777777" w:rsidR="004673E7" w:rsidRDefault="00000000">
      <w:pPr>
        <w:jc w:val="both"/>
        <w:rPr>
          <w:sz w:val="24"/>
          <w:szCs w:val="24"/>
        </w:rPr>
      </w:pPr>
      <w:r>
        <w:rPr>
          <w:sz w:val="24"/>
          <w:szCs w:val="24"/>
        </w:rPr>
        <w:t xml:space="preserve"> </w:t>
      </w:r>
    </w:p>
    <w:p w14:paraId="6AC86EE0" w14:textId="77777777" w:rsidR="004673E7" w:rsidRDefault="00000000">
      <w:pPr>
        <w:jc w:val="both"/>
        <w:rPr>
          <w:sz w:val="24"/>
          <w:szCs w:val="24"/>
        </w:rPr>
      </w:pPr>
      <w:r>
        <w:rPr>
          <w:sz w:val="24"/>
          <w:szCs w:val="24"/>
        </w:rPr>
        <w:t xml:space="preserve">PETERS, S. et al. </w:t>
      </w:r>
      <w:proofErr w:type="spellStart"/>
      <w:r>
        <w:rPr>
          <w:sz w:val="24"/>
          <w:szCs w:val="24"/>
        </w:rPr>
        <w:t>Text-Based</w:t>
      </w:r>
      <w:proofErr w:type="spellEnd"/>
      <w:r>
        <w:rPr>
          <w:sz w:val="24"/>
          <w:szCs w:val="24"/>
        </w:rPr>
        <w:t xml:space="preserve"> Approaches </w:t>
      </w:r>
      <w:proofErr w:type="spellStart"/>
      <w:r>
        <w:rPr>
          <w:sz w:val="24"/>
          <w:szCs w:val="24"/>
        </w:rPr>
        <w:t>to</w:t>
      </w:r>
      <w:proofErr w:type="spellEnd"/>
      <w:r>
        <w:rPr>
          <w:sz w:val="24"/>
          <w:szCs w:val="24"/>
        </w:rPr>
        <w:t xml:space="preserve"> Item </w:t>
      </w:r>
      <w:proofErr w:type="spellStart"/>
      <w:r>
        <w:rPr>
          <w:sz w:val="24"/>
          <w:szCs w:val="24"/>
        </w:rPr>
        <w:t>Difficulty</w:t>
      </w:r>
      <w:proofErr w:type="spellEnd"/>
      <w:r>
        <w:rPr>
          <w:sz w:val="24"/>
          <w:szCs w:val="24"/>
        </w:rPr>
        <w:t xml:space="preserve"> </w:t>
      </w:r>
      <w:proofErr w:type="spellStart"/>
      <w:r>
        <w:rPr>
          <w:sz w:val="24"/>
          <w:szCs w:val="24"/>
        </w:rPr>
        <w:t>Modeling</w:t>
      </w:r>
      <w:proofErr w:type="spellEnd"/>
      <w:r>
        <w:rPr>
          <w:sz w:val="24"/>
          <w:szCs w:val="24"/>
        </w:rPr>
        <w:t xml:space="preserve"> in Large-</w:t>
      </w:r>
      <w:proofErr w:type="spellStart"/>
      <w:r>
        <w:rPr>
          <w:sz w:val="24"/>
          <w:szCs w:val="24"/>
        </w:rPr>
        <w:t>Scale</w:t>
      </w:r>
      <w:proofErr w:type="spellEnd"/>
      <w:r>
        <w:rPr>
          <w:sz w:val="24"/>
          <w:szCs w:val="24"/>
        </w:rPr>
        <w:t xml:space="preserve"> Assessments: A </w:t>
      </w:r>
      <w:proofErr w:type="spellStart"/>
      <w:r>
        <w:rPr>
          <w:sz w:val="24"/>
          <w:szCs w:val="24"/>
        </w:rPr>
        <w:t>Systematic</w:t>
      </w:r>
      <w:proofErr w:type="spellEnd"/>
      <w:r>
        <w:rPr>
          <w:sz w:val="24"/>
          <w:szCs w:val="24"/>
        </w:rPr>
        <w:t xml:space="preserve"> Review. arXiv:2509.23486, 2025.</w:t>
      </w:r>
    </w:p>
    <w:p w14:paraId="26527B84" w14:textId="77777777" w:rsidR="004673E7" w:rsidRDefault="00000000">
      <w:pPr>
        <w:jc w:val="both"/>
        <w:rPr>
          <w:sz w:val="24"/>
          <w:szCs w:val="24"/>
        </w:rPr>
      </w:pPr>
      <w:r>
        <w:rPr>
          <w:sz w:val="24"/>
          <w:szCs w:val="24"/>
        </w:rPr>
        <w:t xml:space="preserve"> </w:t>
      </w:r>
    </w:p>
    <w:p w14:paraId="45593F69" w14:textId="77777777" w:rsidR="004673E7" w:rsidRDefault="00000000">
      <w:pPr>
        <w:jc w:val="both"/>
        <w:rPr>
          <w:sz w:val="24"/>
          <w:szCs w:val="24"/>
        </w:rPr>
      </w:pPr>
      <w:r>
        <w:rPr>
          <w:sz w:val="24"/>
          <w:szCs w:val="24"/>
        </w:rPr>
        <w:t xml:space="preserve">SCARLATOS, A. et al. SMART: </w:t>
      </w:r>
      <w:proofErr w:type="spellStart"/>
      <w:r>
        <w:rPr>
          <w:sz w:val="24"/>
          <w:szCs w:val="24"/>
        </w:rPr>
        <w:t>Simulated</w:t>
      </w:r>
      <w:proofErr w:type="spellEnd"/>
      <w:r>
        <w:rPr>
          <w:sz w:val="24"/>
          <w:szCs w:val="24"/>
        </w:rPr>
        <w:t xml:space="preserve"> </w:t>
      </w:r>
      <w:proofErr w:type="spellStart"/>
      <w:r>
        <w:rPr>
          <w:sz w:val="24"/>
          <w:szCs w:val="24"/>
        </w:rPr>
        <w:t>Students</w:t>
      </w:r>
      <w:proofErr w:type="spellEnd"/>
      <w:r>
        <w:rPr>
          <w:sz w:val="24"/>
          <w:szCs w:val="24"/>
        </w:rPr>
        <w:t xml:space="preserve"> </w:t>
      </w:r>
      <w:proofErr w:type="spellStart"/>
      <w:r>
        <w:rPr>
          <w:sz w:val="24"/>
          <w:szCs w:val="24"/>
        </w:rPr>
        <w:t>Aligned</w:t>
      </w:r>
      <w:proofErr w:type="spellEnd"/>
      <w:r>
        <w:rPr>
          <w:sz w:val="24"/>
          <w:szCs w:val="24"/>
        </w:rPr>
        <w:t xml:space="preserve"> </w:t>
      </w:r>
      <w:proofErr w:type="spellStart"/>
      <w:r>
        <w:rPr>
          <w:sz w:val="24"/>
          <w:szCs w:val="24"/>
        </w:rPr>
        <w:t>with</w:t>
      </w:r>
      <w:proofErr w:type="spellEnd"/>
      <w:r>
        <w:rPr>
          <w:sz w:val="24"/>
          <w:szCs w:val="24"/>
        </w:rPr>
        <w:t xml:space="preserve"> Item Response </w:t>
      </w:r>
      <w:proofErr w:type="spellStart"/>
      <w:r>
        <w:rPr>
          <w:sz w:val="24"/>
          <w:szCs w:val="24"/>
        </w:rPr>
        <w:t>Theory</w:t>
      </w:r>
      <w:proofErr w:type="spellEnd"/>
      <w:r>
        <w:rPr>
          <w:sz w:val="24"/>
          <w:szCs w:val="24"/>
        </w:rPr>
        <w:t xml:space="preserve"> for </w:t>
      </w:r>
      <w:proofErr w:type="spellStart"/>
      <w:r>
        <w:rPr>
          <w:sz w:val="24"/>
          <w:szCs w:val="24"/>
        </w:rPr>
        <w:t>Question</w:t>
      </w:r>
      <w:proofErr w:type="spellEnd"/>
      <w:r>
        <w:rPr>
          <w:sz w:val="24"/>
          <w:szCs w:val="24"/>
        </w:rPr>
        <w:t xml:space="preserve"> </w:t>
      </w:r>
      <w:proofErr w:type="spellStart"/>
      <w:r>
        <w:rPr>
          <w:sz w:val="24"/>
          <w:szCs w:val="24"/>
        </w:rPr>
        <w:t>Difficulty</w:t>
      </w:r>
      <w:proofErr w:type="spellEnd"/>
      <w:r>
        <w:rPr>
          <w:sz w:val="24"/>
          <w:szCs w:val="24"/>
        </w:rPr>
        <w:t xml:space="preserve"> </w:t>
      </w:r>
      <w:proofErr w:type="spellStart"/>
      <w:r>
        <w:rPr>
          <w:sz w:val="24"/>
          <w:szCs w:val="24"/>
        </w:rPr>
        <w:t>Prediction</w:t>
      </w:r>
      <w:proofErr w:type="spellEnd"/>
      <w:r>
        <w:rPr>
          <w:sz w:val="24"/>
          <w:szCs w:val="24"/>
        </w:rPr>
        <w:t xml:space="preserve">. In: </w:t>
      </w:r>
      <w:proofErr w:type="spellStart"/>
      <w:r>
        <w:rPr>
          <w:sz w:val="24"/>
          <w:szCs w:val="24"/>
        </w:rPr>
        <w:t>Proceedings</w:t>
      </w:r>
      <w:proofErr w:type="spellEnd"/>
      <w:r>
        <w:rPr>
          <w:sz w:val="24"/>
          <w:szCs w:val="24"/>
        </w:rPr>
        <w:t xml:space="preserve"> </w:t>
      </w:r>
      <w:proofErr w:type="spellStart"/>
      <w:r>
        <w:rPr>
          <w:sz w:val="24"/>
          <w:szCs w:val="24"/>
        </w:rPr>
        <w:t>of</w:t>
      </w:r>
      <w:proofErr w:type="spellEnd"/>
      <w:r>
        <w:rPr>
          <w:sz w:val="24"/>
          <w:szCs w:val="24"/>
        </w:rPr>
        <w:t xml:space="preserve"> EMNLP 2025. p. 25071-25094, 2025.</w:t>
      </w:r>
    </w:p>
    <w:p w14:paraId="0BE26B6D" w14:textId="77777777" w:rsidR="004673E7" w:rsidRDefault="00000000">
      <w:pPr>
        <w:jc w:val="both"/>
        <w:rPr>
          <w:sz w:val="24"/>
          <w:szCs w:val="24"/>
        </w:rPr>
      </w:pPr>
      <w:r>
        <w:rPr>
          <w:sz w:val="24"/>
          <w:szCs w:val="24"/>
        </w:rPr>
        <w:t xml:space="preserve"> </w:t>
      </w:r>
    </w:p>
    <w:p w14:paraId="083FE4A1" w14:textId="77777777" w:rsidR="004673E7" w:rsidRDefault="004673E7">
      <w:pPr>
        <w:jc w:val="both"/>
        <w:rPr>
          <w:b/>
          <w:bCs/>
          <w:sz w:val="24"/>
          <w:szCs w:val="24"/>
        </w:rPr>
      </w:pPr>
    </w:p>
    <w:p w14:paraId="1632B887" w14:textId="77777777" w:rsidR="004673E7" w:rsidRDefault="004673E7">
      <w:pPr>
        <w:rPr>
          <w:sz w:val="24"/>
          <w:szCs w:val="24"/>
        </w:rPr>
      </w:pPr>
    </w:p>
    <w:sectPr w:rsidR="004673E7">
      <w:footerReference w:type="default" r:id="rId9"/>
      <w:headerReference w:type="first" r:id="rId10"/>
      <w:footerReference w:type="first" r:id="rId11"/>
      <w:pgSz w:w="11906" w:h="16838"/>
      <w:pgMar w:top="1700" w:right="1133" w:bottom="1133" w:left="1700" w:header="340" w:footer="36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35C23" w14:textId="77777777" w:rsidR="00F1120A" w:rsidRDefault="00F1120A">
      <w:r>
        <w:separator/>
      </w:r>
    </w:p>
  </w:endnote>
  <w:endnote w:type="continuationSeparator" w:id="0">
    <w:p w14:paraId="68BD358C" w14:textId="77777777" w:rsidR="00F1120A" w:rsidRDefault="00F11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491596C-197A-4906-B75F-E53B3C3A8682}"/>
    <w:embedBold r:id="rId2" w:fontKey="{425B0984-0C8C-4D5D-A57F-1B6258B09617}"/>
    <w:embedItalic r:id="rId3" w:fontKey="{1AE03095-5D65-436D-9E15-8774934B64E2}"/>
    <w:embedBoldItalic r:id="rId4" w:fontKey="{ADA0DDCF-672E-425E-A6E3-83228BC5C477}"/>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B8E74382-3940-404A-BC96-1B033FF06B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8AA2E" w14:textId="77777777" w:rsidR="004673E7" w:rsidRDefault="00000000">
    <w:pPr>
      <w:pBdr>
        <w:top w:val="nil"/>
        <w:left w:val="nil"/>
        <w:bottom w:val="nil"/>
        <w:right w:val="nil"/>
        <w:between w:val="nil"/>
      </w:pBdr>
      <w:tabs>
        <w:tab w:val="center" w:pos="4680"/>
        <w:tab w:val="right" w:pos="9360"/>
      </w:tabs>
      <w:jc w:val="center"/>
      <w:rPr>
        <w:sz w:val="16"/>
        <w:szCs w:val="16"/>
      </w:rPr>
    </w:pPr>
    <w:r>
      <w:rPr>
        <w:sz w:val="16"/>
        <w:szCs w:val="16"/>
      </w:rPr>
      <w:t xml:space="preserve">X CONBRATRI 26 a 28 de </w:t>
    </w:r>
    <w:proofErr w:type="gramStart"/>
    <w:r>
      <w:rPr>
        <w:sz w:val="16"/>
        <w:szCs w:val="16"/>
      </w:rPr>
      <w:t>Outubro</w:t>
    </w:r>
    <w:proofErr w:type="gramEnd"/>
    <w:r>
      <w:rPr>
        <w:sz w:val="16"/>
        <w:szCs w:val="16"/>
      </w:rPr>
      <w:t xml:space="preserve"> de 2026, São </w:t>
    </w:r>
    <w:proofErr w:type="spellStart"/>
    <w:r>
      <w:rPr>
        <w:sz w:val="16"/>
        <w:szCs w:val="16"/>
      </w:rPr>
      <w:t>Paulo-SP</w:t>
    </w:r>
    <w:proofErr w:type="spellEnd"/>
    <w:r>
      <w:rPr>
        <w:sz w:val="16"/>
        <w:szCs w:val="16"/>
      </w:rPr>
      <w:t xml:space="preserve">   Pág.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EE8C1" w14:textId="77777777" w:rsidR="004673E7" w:rsidRDefault="00000000">
    <w:pPr>
      <w:jc w:val="cente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49621" w14:textId="77777777" w:rsidR="00F1120A" w:rsidRDefault="00F1120A">
      <w:r>
        <w:separator/>
      </w:r>
    </w:p>
  </w:footnote>
  <w:footnote w:type="continuationSeparator" w:id="0">
    <w:p w14:paraId="12147C14" w14:textId="77777777" w:rsidR="00F1120A" w:rsidRDefault="00F112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E50F5" w14:textId="77777777" w:rsidR="004673E7" w:rsidRDefault="004673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C56F4"/>
    <w:multiLevelType w:val="multilevel"/>
    <w:tmpl w:val="2432DBC4"/>
    <w:lvl w:ilvl="0">
      <w:start w:val="1"/>
      <w:numFmt w:val="decimal"/>
      <w:pStyle w:val="Commarcador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34288126">
    <w:abstractNumId w:val="0"/>
  </w:num>
  <w:num w:numId="2" w16cid:durableId="12058283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15830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8944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17133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170436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3E7"/>
    <w:rsid w:val="00000DFC"/>
    <w:rsid w:val="00304B8D"/>
    <w:rsid w:val="004673E7"/>
    <w:rsid w:val="00F112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52E44"/>
  <w15:docId w15:val="{79E0BA43-3C82-43BF-A293-442A3279A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paragraph" w:styleId="Cabealho">
    <w:name w:val="header"/>
    <w:basedOn w:val="Normal"/>
    <w:link w:val="CabealhoChar"/>
    <w:uiPriority w:val="99"/>
    <w:unhideWhenUsed/>
    <w:rsid w:val="00E618BF"/>
    <w:pPr>
      <w:tabs>
        <w:tab w:val="center" w:pos="4680"/>
        <w:tab w:val="right" w:pos="9360"/>
      </w:tabs>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style>
  <w:style w:type="character" w:customStyle="1" w:styleId="Ttulo1Char">
    <w:name w:val="Título 1 Char"/>
    <w:basedOn w:val="Fontepargpadro"/>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uiPriority w:val="9"/>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har">
    <w:name w:val="Subtítulo Char"/>
    <w:basedOn w:val="Fontepargpadr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tabs>
        <w:tab w:val="num" w:pos="720"/>
      </w:tabs>
      <w:ind w:left="720" w:hanging="720"/>
      <w:contextualSpacing/>
    </w:pPr>
  </w:style>
  <w:style w:type="paragraph" w:styleId="Commarcadores3">
    <w:name w:val="List Bullet 3"/>
    <w:basedOn w:val="Normal"/>
    <w:uiPriority w:val="99"/>
    <w:unhideWhenUsed/>
    <w:rsid w:val="00326F90"/>
    <w:pPr>
      <w:tabs>
        <w:tab w:val="num" w:pos="720"/>
      </w:tabs>
      <w:ind w:left="720" w:hanging="720"/>
      <w:contextualSpacing/>
    </w:pPr>
  </w:style>
  <w:style w:type="paragraph" w:styleId="Numerada">
    <w:name w:val="List Number"/>
    <w:basedOn w:val="Normal"/>
    <w:uiPriority w:val="99"/>
    <w:unhideWhenUsed/>
    <w:rsid w:val="00326F90"/>
    <w:pPr>
      <w:tabs>
        <w:tab w:val="num" w:pos="720"/>
      </w:tabs>
      <w:ind w:left="720" w:hanging="720"/>
      <w:contextualSpacing/>
    </w:pPr>
  </w:style>
  <w:style w:type="paragraph" w:styleId="Numerada2">
    <w:name w:val="List Number 2"/>
    <w:basedOn w:val="Normal"/>
    <w:uiPriority w:val="99"/>
    <w:unhideWhenUsed/>
    <w:rsid w:val="0029639D"/>
    <w:pPr>
      <w:tabs>
        <w:tab w:val="num" w:pos="720"/>
      </w:tabs>
      <w:ind w:left="720" w:hanging="720"/>
      <w:contextualSpacing/>
    </w:pPr>
  </w:style>
  <w:style w:type="paragraph" w:styleId="Numerada3">
    <w:name w:val="List Number 3"/>
    <w:basedOn w:val="Normal"/>
    <w:uiPriority w:val="99"/>
    <w:unhideWhenUsed/>
    <w:rsid w:val="0029639D"/>
    <w:pPr>
      <w:tabs>
        <w:tab w:val="num" w:pos="720"/>
      </w:tabs>
      <w:ind w:left="720" w:hanging="720"/>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next w:val="Normal"/>
    <w:uiPriority w:val="39"/>
    <w:semiHidden/>
    <w:unhideWhenUsed/>
    <w:qFormat/>
    <w:rsid w:val="00FC693F"/>
  </w:style>
  <w:style w:type="table" w:styleId="Tabelacomgrade">
    <w:name w:val="Table Grid"/>
    <w:basedOn w:val="Tabe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Title">
    <w:name w:val="ArtTitle"/>
    <w:pPr>
      <w:spacing w:before="80" w:after="40"/>
    </w:pPr>
    <w:rPr>
      <w:sz w:val="28"/>
    </w:rPr>
  </w:style>
  <w:style w:type="paragraph" w:customStyle="1" w:styleId="SecHead">
    <w:name w:val="SecHead"/>
    <w:pPr>
      <w:spacing w:before="80" w:after="40"/>
    </w:pPr>
    <w:rPr>
      <w:b/>
    </w:rPr>
  </w:style>
  <w:style w:type="paragraph" w:customStyle="1" w:styleId="SubHead">
    <w:name w:val="SubHead"/>
    <w:pPr>
      <w:spacing w:before="80" w:after="40"/>
    </w:pPr>
    <w:rPr>
      <w:b/>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CN0feq2QOmWWWFgE2djtz6yxLA==">CgMxLjA4AHIhMTd2RDJYMnRVYm1jUzNGc1BDb1lBSGRYMUFIM2NTWjdo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1775</Words>
  <Characters>9589</Characters>
  <Application>Microsoft Office Word</Application>
  <DocSecurity>0</DocSecurity>
  <Lines>79</Lines>
  <Paragraphs>22</Paragraphs>
  <ScaleCrop>false</ScaleCrop>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Labest III</cp:lastModifiedBy>
  <cp:revision>2</cp:revision>
  <dcterms:created xsi:type="dcterms:W3CDTF">2013-12-23T23:15:00Z</dcterms:created>
  <dcterms:modified xsi:type="dcterms:W3CDTF">2026-09-01T16:22:00Z</dcterms:modified>
</cp:coreProperties>
</file>