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854" w:rsidRDefault="009F0854" w:rsidP="009F0854">
      <w:pPr>
        <w:rPr>
          <w:lang w:val="es-ES"/>
        </w:rPr>
      </w:pPr>
      <w:r w:rsidRPr="009F0854">
        <w:rPr>
          <w:lang w:val="es-ES"/>
        </w:rPr>
        <w:t>Leyes que regulan el SOAT:</w:t>
      </w:r>
    </w:p>
    <w:p w:rsidR="009F0854" w:rsidRDefault="00B541D0" w:rsidP="00B541D0">
      <w:pPr>
        <w:pStyle w:val="Prrafodelista"/>
        <w:numPr>
          <w:ilvl w:val="0"/>
          <w:numId w:val="2"/>
        </w:numPr>
        <w:rPr>
          <w:lang w:val="es-ES"/>
        </w:rPr>
      </w:pPr>
      <w:r w:rsidRPr="00B541D0">
        <w:rPr>
          <w:lang w:val="es-ES"/>
        </w:rPr>
        <w:t>RESOLUCIÓN NÚMERO 0001155 DE 2014</w:t>
      </w:r>
      <w:r>
        <w:rPr>
          <w:lang w:val="es-ES"/>
        </w:rPr>
        <w:t>: Resolución que define reglas para las máquinas agrícolas, industriales y de construcción autopropulsada. Habla sobre el sistema RUNT y las reglas que deben seguir estos vehículos.</w:t>
      </w:r>
    </w:p>
    <w:p w:rsidR="00B541D0" w:rsidRDefault="00B541D0" w:rsidP="00B541D0">
      <w:pPr>
        <w:pStyle w:val="Prrafodelista"/>
        <w:numPr>
          <w:ilvl w:val="0"/>
          <w:numId w:val="2"/>
        </w:numPr>
        <w:rPr>
          <w:lang w:val="es-ES"/>
        </w:rPr>
      </w:pPr>
      <w:r w:rsidRPr="00B541D0">
        <w:rPr>
          <w:lang w:val="es-ES"/>
        </w:rPr>
        <w:t>RESOLUCIÓN NÚMERO 0001565 DE 2014</w:t>
      </w:r>
      <w:r>
        <w:rPr>
          <w:lang w:val="es-ES"/>
        </w:rPr>
        <w:t>: Resolución que habla del plan estratégico de Seguridad Vial. Afecta al negocio en su punto 8.2, hablando de Seguros en vehículos. Tiene la información básica que se debe tener del vehículo, además de los procesos de inspección.</w:t>
      </w:r>
    </w:p>
    <w:p w:rsidR="00B541D0" w:rsidRDefault="00B541D0" w:rsidP="00B541D0">
      <w:pPr>
        <w:pStyle w:val="Prrafodelista"/>
        <w:numPr>
          <w:ilvl w:val="0"/>
          <w:numId w:val="2"/>
        </w:numPr>
        <w:rPr>
          <w:lang w:val="es-ES"/>
        </w:rPr>
      </w:pPr>
      <w:r>
        <w:rPr>
          <w:lang w:val="es-ES"/>
        </w:rPr>
        <w:t xml:space="preserve">DECRETO NÚMERO 56 DE 2015: En este se establecen las reglas de </w:t>
      </w:r>
      <w:r w:rsidR="00BD6F6C">
        <w:rPr>
          <w:lang w:val="es-ES"/>
        </w:rPr>
        <w:t>ECAT y condiciones de cobertura, incluyendo accidentes de tránsito. Entre otras, define qué es un accidente de tránsito. Esto significa que dice lo que cubre el SOAT.</w:t>
      </w:r>
    </w:p>
    <w:p w:rsidR="00BD6F6C" w:rsidRDefault="00BD6F6C" w:rsidP="00B541D0">
      <w:pPr>
        <w:pStyle w:val="Prrafodelista"/>
        <w:numPr>
          <w:ilvl w:val="0"/>
          <w:numId w:val="2"/>
        </w:numPr>
        <w:rPr>
          <w:lang w:val="es-ES"/>
        </w:rPr>
      </w:pPr>
      <w:r>
        <w:rPr>
          <w:lang w:val="es-ES"/>
        </w:rPr>
        <w:t>RESOLUCIÓN NÚMERO 1231 DE 2015: Modifica los pagos que se deben dar desde el SOAT al FOSYGA con relación a daños corporales.</w:t>
      </w:r>
    </w:p>
    <w:p w:rsidR="00BD6F6C" w:rsidRDefault="00BD6F6C" w:rsidP="00BD6F6C">
      <w:pPr>
        <w:pStyle w:val="Prrafodelista"/>
        <w:numPr>
          <w:ilvl w:val="0"/>
          <w:numId w:val="2"/>
        </w:numPr>
        <w:rPr>
          <w:lang w:val="es-ES"/>
        </w:rPr>
      </w:pPr>
      <w:r>
        <w:rPr>
          <w:lang w:val="es-ES"/>
        </w:rPr>
        <w:t>RESOLUCIÓN NÚMERO 2744 DE 2015: Modifica los alcances y la resolución anterior del año (1231), cambiando de esta forma los pagos que debe dar el SOAT.</w:t>
      </w:r>
    </w:p>
    <w:p w:rsidR="00BD6F6C" w:rsidRDefault="00BD6F6C" w:rsidP="00BD6F6C">
      <w:pPr>
        <w:pStyle w:val="Prrafodelista"/>
        <w:numPr>
          <w:ilvl w:val="0"/>
          <w:numId w:val="2"/>
        </w:numPr>
        <w:rPr>
          <w:lang w:val="es-ES"/>
        </w:rPr>
      </w:pPr>
      <w:r>
        <w:rPr>
          <w:lang w:val="es-ES"/>
        </w:rPr>
        <w:t>RESOLUCIÓN NÚMERO 5426 DE 2015: Modifica el artículo 4</w:t>
      </w:r>
      <w:r w:rsidR="006C683A">
        <w:rPr>
          <w:lang w:val="es-ES"/>
        </w:rPr>
        <w:t xml:space="preserve"> a</w:t>
      </w:r>
      <w:r>
        <w:rPr>
          <w:lang w:val="es-ES"/>
        </w:rPr>
        <w:t xml:space="preserve"> de la resolución 1231 del mismo año. Es decir, </w:t>
      </w:r>
      <w:r w:rsidR="006C683A">
        <w:rPr>
          <w:lang w:val="es-ES"/>
        </w:rPr>
        <w:t xml:space="preserve">los requerimientos de </w:t>
      </w:r>
      <w:proofErr w:type="spellStart"/>
      <w:r w:rsidR="006C683A">
        <w:rPr>
          <w:lang w:val="es-ES"/>
        </w:rPr>
        <w:t>polizas</w:t>
      </w:r>
      <w:proofErr w:type="spellEnd"/>
      <w:r w:rsidR="006C683A">
        <w:rPr>
          <w:lang w:val="es-ES"/>
        </w:rPr>
        <w:t xml:space="preserve"> y seguros expedidos que incluyen al SOAT.</w:t>
      </w:r>
    </w:p>
    <w:p w:rsidR="006C683A" w:rsidRDefault="006C683A" w:rsidP="006C683A">
      <w:pPr>
        <w:pStyle w:val="Prrafodelista"/>
        <w:numPr>
          <w:ilvl w:val="0"/>
          <w:numId w:val="2"/>
        </w:numPr>
        <w:rPr>
          <w:lang w:val="es-ES"/>
        </w:rPr>
      </w:pPr>
      <w:r>
        <w:rPr>
          <w:lang w:val="es-ES"/>
        </w:rPr>
        <w:t>RESOLUCIÓN NÚMERO 4135 DE 2015: Modifica, de nuevo, la resolución 1231. De esta forma, cambia los alcances de pagos que se deben dar y todo de la misma menos el artículo 4 a. Al ser la última del año, es la mejor para revisar.</w:t>
      </w:r>
    </w:p>
    <w:p w:rsidR="006C683A" w:rsidRDefault="006C683A" w:rsidP="006C683A">
      <w:pPr>
        <w:pStyle w:val="Prrafodelista"/>
        <w:numPr>
          <w:ilvl w:val="0"/>
          <w:numId w:val="2"/>
        </w:numPr>
        <w:rPr>
          <w:lang w:val="es-ES"/>
        </w:rPr>
      </w:pPr>
      <w:r>
        <w:rPr>
          <w:lang w:val="es-ES"/>
        </w:rPr>
        <w:t>RESOLUCIÓN NÚMERO 2108 DE 2015: En esta resolución, simplemente se actualizan las tarifas del RUNT afectando directamente al SOAT.</w:t>
      </w:r>
    </w:p>
    <w:p w:rsidR="006C683A" w:rsidRDefault="006C683A" w:rsidP="006C683A">
      <w:pPr>
        <w:pStyle w:val="Prrafodelista"/>
        <w:numPr>
          <w:ilvl w:val="0"/>
          <w:numId w:val="2"/>
        </w:numPr>
        <w:rPr>
          <w:lang w:val="es-ES"/>
        </w:rPr>
      </w:pPr>
      <w:r>
        <w:rPr>
          <w:lang w:val="es-ES"/>
        </w:rPr>
        <w:t>RESOLUCIÓN NÚMERO 5886 DE 2015: En esta resolución se dan las medidas de registro en línea y tiempo real de SOAT y RUNT, además de la generación de certificados y el proceso de verificación, principalmente.</w:t>
      </w:r>
    </w:p>
    <w:p w:rsidR="006C683A" w:rsidRDefault="006C683A" w:rsidP="006C683A">
      <w:pPr>
        <w:pStyle w:val="Prrafodelista"/>
        <w:numPr>
          <w:ilvl w:val="0"/>
          <w:numId w:val="2"/>
        </w:numPr>
        <w:rPr>
          <w:lang w:val="es-ES"/>
        </w:rPr>
      </w:pPr>
      <w:r>
        <w:rPr>
          <w:lang w:val="es-ES"/>
        </w:rPr>
        <w:t xml:space="preserve">DECRETO NÚMERO 1429 DE 2016: Modifica el sistema de seguridad social, </w:t>
      </w:r>
      <w:r w:rsidR="002C32A4">
        <w:rPr>
          <w:lang w:val="es-ES"/>
        </w:rPr>
        <w:t>afectando al SOAT por FOSYGA. De esta forma, se modifica el presupuesto estatal destinado al mismo.</w:t>
      </w:r>
    </w:p>
    <w:p w:rsidR="002C32A4" w:rsidRDefault="002C32A4" w:rsidP="006C683A">
      <w:pPr>
        <w:pStyle w:val="Prrafodelista"/>
        <w:numPr>
          <w:ilvl w:val="0"/>
          <w:numId w:val="2"/>
        </w:numPr>
        <w:rPr>
          <w:lang w:val="es-ES"/>
        </w:rPr>
      </w:pPr>
      <w:r>
        <w:rPr>
          <w:lang w:val="es-ES"/>
        </w:rPr>
        <w:t xml:space="preserve">NOTA EXTERNA 201633200889671: </w:t>
      </w:r>
      <w:r w:rsidR="006F0CEA">
        <w:rPr>
          <w:lang w:val="es-ES"/>
        </w:rPr>
        <w:t>Da formularios de Reclamación ante las empresas que hacen el SOAT.</w:t>
      </w:r>
    </w:p>
    <w:p w:rsidR="006F0CEA" w:rsidRDefault="006F0CEA" w:rsidP="006F0CEA">
      <w:pPr>
        <w:pStyle w:val="Prrafodelista"/>
        <w:numPr>
          <w:ilvl w:val="0"/>
          <w:numId w:val="2"/>
        </w:numPr>
        <w:rPr>
          <w:lang w:val="es-ES"/>
        </w:rPr>
      </w:pPr>
      <w:r>
        <w:rPr>
          <w:lang w:val="es-ES"/>
        </w:rPr>
        <w:t>RESOLUCIÓN NÚMERO 1645 DE 2016: En esta resolución se establece el proceso en que se deben tramitar las reclamaciones de ECAT y FOSYGA. Esto incluye las reclamaciones ante el SOAT.</w:t>
      </w:r>
    </w:p>
    <w:p w:rsidR="006F0CEA" w:rsidRDefault="006F0CEA" w:rsidP="006F0CEA">
      <w:pPr>
        <w:pStyle w:val="Prrafodelista"/>
        <w:numPr>
          <w:ilvl w:val="0"/>
          <w:numId w:val="2"/>
        </w:numPr>
        <w:rPr>
          <w:lang w:val="es-ES"/>
        </w:rPr>
      </w:pPr>
      <w:r>
        <w:rPr>
          <w:lang w:val="es-ES"/>
        </w:rPr>
        <w:t xml:space="preserve">RESOLUCIÓN NÚMERO </w:t>
      </w:r>
      <w:r w:rsidR="00B97292">
        <w:rPr>
          <w:lang w:val="es-ES"/>
        </w:rPr>
        <w:t>3823 DE 2016</w:t>
      </w:r>
      <w:r>
        <w:rPr>
          <w:lang w:val="es-ES"/>
        </w:rPr>
        <w:t>:</w:t>
      </w:r>
      <w:r w:rsidR="00B97292">
        <w:rPr>
          <w:lang w:val="es-ES"/>
        </w:rPr>
        <w:t xml:space="preserve"> Esta habla del reporte de información para víctimas de accidentes de tránsito. Se deben remitir los reportes dictaminados por esta resolución para poder acceder al SOAT.</w:t>
      </w:r>
    </w:p>
    <w:p w:rsidR="00BA1F00" w:rsidRDefault="00BA1F00" w:rsidP="006F0CEA">
      <w:pPr>
        <w:pStyle w:val="Prrafodelista"/>
        <w:numPr>
          <w:ilvl w:val="0"/>
          <w:numId w:val="2"/>
        </w:numPr>
        <w:rPr>
          <w:lang w:val="es-ES"/>
        </w:rPr>
      </w:pPr>
      <w:r>
        <w:rPr>
          <w:lang w:val="es-ES"/>
        </w:rPr>
        <w:t xml:space="preserve">RESOLUCIÓN NÚMERO </w:t>
      </w:r>
      <w:r>
        <w:rPr>
          <w:lang w:val="es-ES"/>
        </w:rPr>
        <w:t>2796</w:t>
      </w:r>
      <w:r>
        <w:rPr>
          <w:lang w:val="es-ES"/>
        </w:rPr>
        <w:t xml:space="preserve"> DE 2016</w:t>
      </w:r>
      <w:r>
        <w:rPr>
          <w:lang w:val="es-ES"/>
        </w:rPr>
        <w:t>: Actualización de tarifas de RUNT y, por extensión, del SOAT.</w:t>
      </w:r>
    </w:p>
    <w:p w:rsidR="00BA1F00" w:rsidRDefault="00BA1F00" w:rsidP="006F0CEA">
      <w:pPr>
        <w:pStyle w:val="Prrafodelista"/>
        <w:numPr>
          <w:ilvl w:val="0"/>
          <w:numId w:val="2"/>
        </w:numPr>
        <w:rPr>
          <w:lang w:val="es-ES"/>
        </w:rPr>
      </w:pPr>
      <w:r>
        <w:rPr>
          <w:lang w:val="es-ES"/>
        </w:rPr>
        <w:t xml:space="preserve">RESOLUCIÓN NÚMERO </w:t>
      </w:r>
      <w:r>
        <w:rPr>
          <w:lang w:val="es-ES"/>
        </w:rPr>
        <w:t>4170</w:t>
      </w:r>
      <w:r>
        <w:rPr>
          <w:lang w:val="es-ES"/>
        </w:rPr>
        <w:t xml:space="preserve"> DE 2016</w:t>
      </w:r>
      <w:r>
        <w:rPr>
          <w:lang w:val="es-ES"/>
        </w:rPr>
        <w:t>: En esta resolución se reglamenta la expedición de la póliza del SOAT, principalmente. Es importante puesto que redefinen las reglas con las que se regula el SOAT.</w:t>
      </w:r>
    </w:p>
    <w:p w:rsidR="00BA1F00" w:rsidRDefault="00BA1F00" w:rsidP="006F0CEA">
      <w:pPr>
        <w:pStyle w:val="Prrafodelista"/>
        <w:numPr>
          <w:ilvl w:val="0"/>
          <w:numId w:val="2"/>
        </w:numPr>
        <w:rPr>
          <w:lang w:val="es-ES"/>
        </w:rPr>
      </w:pPr>
      <w:r>
        <w:rPr>
          <w:lang w:val="es-ES"/>
        </w:rPr>
        <w:t xml:space="preserve">CIRCULAR EXTERNA FTO 350: </w:t>
      </w:r>
      <w:r w:rsidR="00D04D66">
        <w:rPr>
          <w:lang w:val="es-ES"/>
        </w:rPr>
        <w:t>Muestra el estado en el momento y finanzas del SOAT. Es el soporte legal de ingresos y egresos del SOAT en 2016.</w:t>
      </w:r>
    </w:p>
    <w:p w:rsidR="00D04D66" w:rsidRDefault="00D04D66" w:rsidP="006F0CEA">
      <w:pPr>
        <w:pStyle w:val="Prrafodelista"/>
        <w:numPr>
          <w:ilvl w:val="0"/>
          <w:numId w:val="2"/>
        </w:numPr>
        <w:rPr>
          <w:lang w:val="es-ES"/>
        </w:rPr>
      </w:pPr>
      <w:r>
        <w:rPr>
          <w:lang w:val="es-ES"/>
        </w:rPr>
        <w:lastRenderedPageBreak/>
        <w:t>CIRCULAR EXTERNA NÚMERO 15 DE 2016: Define la gestión de atención en accidentes de tránsito para servicios de salud públicos, privados, mixtos, entidades territoriales y compañías de seguro que prestan el SOAT (Lo importante en este caso).</w:t>
      </w:r>
    </w:p>
    <w:p w:rsidR="00D04D66" w:rsidRDefault="00D04D66" w:rsidP="006F0CEA">
      <w:pPr>
        <w:pStyle w:val="Prrafodelista"/>
        <w:numPr>
          <w:ilvl w:val="0"/>
          <w:numId w:val="2"/>
        </w:numPr>
        <w:rPr>
          <w:lang w:val="es-ES"/>
        </w:rPr>
      </w:pPr>
      <w:r>
        <w:rPr>
          <w:lang w:val="es-ES"/>
        </w:rPr>
        <w:t xml:space="preserve">RESOLUCIÓN NÚMERO </w:t>
      </w:r>
      <w:r>
        <w:rPr>
          <w:lang w:val="es-ES"/>
        </w:rPr>
        <w:t xml:space="preserve">926 DE 2017: </w:t>
      </w:r>
      <w:r w:rsidR="00F87EC0">
        <w:rPr>
          <w:lang w:val="es-ES"/>
        </w:rPr>
        <w:t>En esta se reglamenta el desarrollo y operación del Sistema de Emergencias Mecánicas. Afecta al SOAT siendo la primera línea de defensa en parte de los accidentes que cubre en su alcance.</w:t>
      </w:r>
    </w:p>
    <w:p w:rsidR="00F87EC0" w:rsidRDefault="00F87EC0" w:rsidP="006F0CEA">
      <w:pPr>
        <w:pStyle w:val="Prrafodelista"/>
        <w:numPr>
          <w:ilvl w:val="0"/>
          <w:numId w:val="2"/>
        </w:numPr>
        <w:rPr>
          <w:lang w:val="es-ES"/>
        </w:rPr>
      </w:pPr>
      <w:r>
        <w:rPr>
          <w:lang w:val="es-ES"/>
        </w:rPr>
        <w:t xml:space="preserve">RESOLUCIÓN NÚMERO </w:t>
      </w:r>
      <w:r>
        <w:rPr>
          <w:lang w:val="es-ES"/>
        </w:rPr>
        <w:t xml:space="preserve">160 DE 2017: En esta se reglamentan las motos, </w:t>
      </w:r>
      <w:proofErr w:type="spellStart"/>
      <w:r>
        <w:rPr>
          <w:lang w:val="es-ES"/>
        </w:rPr>
        <w:t>cuatrimotos</w:t>
      </w:r>
      <w:proofErr w:type="spellEnd"/>
      <w:r>
        <w:rPr>
          <w:lang w:val="es-ES"/>
        </w:rPr>
        <w:t xml:space="preserve"> y vehículos de ese estilo. Junto a esa normatividad, se define cómo prestarle SOAT a estos al decir lo que requieren para ser “legales”.</w:t>
      </w:r>
    </w:p>
    <w:p w:rsidR="00F87EC0" w:rsidRDefault="00F87EC0" w:rsidP="006F0CEA">
      <w:pPr>
        <w:pStyle w:val="Prrafodelista"/>
        <w:numPr>
          <w:ilvl w:val="0"/>
          <w:numId w:val="2"/>
        </w:numPr>
        <w:rPr>
          <w:lang w:val="es-ES"/>
        </w:rPr>
      </w:pPr>
      <w:r>
        <w:rPr>
          <w:lang w:val="es-ES"/>
        </w:rPr>
        <w:t xml:space="preserve">RESOLUCIÓN NÚMERO </w:t>
      </w:r>
      <w:r>
        <w:rPr>
          <w:lang w:val="es-ES"/>
        </w:rPr>
        <w:t>3499 DE 2017: En esta está la actualización más reciente de tarifas del RUNT, ergo, del dinero a pagar afectando intrínsecamente al SOAT.</w:t>
      </w:r>
    </w:p>
    <w:p w:rsidR="00F87EC0" w:rsidRDefault="00F87EC0" w:rsidP="006F0CEA">
      <w:pPr>
        <w:pStyle w:val="Prrafodelista"/>
        <w:numPr>
          <w:ilvl w:val="0"/>
          <w:numId w:val="2"/>
        </w:numPr>
        <w:rPr>
          <w:lang w:val="es-ES"/>
        </w:rPr>
      </w:pPr>
      <w:r>
        <w:rPr>
          <w:lang w:val="es-ES"/>
        </w:rPr>
        <w:t>CIRCULAR EXTERNA NÚMERO 10 DE 2017: Modifica los reportes de reclamaciones de prestadores de servicios de salud al SOAT que no tienen referencia en el sistema de salud centralizado de víct</w:t>
      </w:r>
      <w:r w:rsidR="00442832">
        <w:rPr>
          <w:lang w:val="es-ES"/>
        </w:rPr>
        <w:t>imas de accidentes de tránsito.</w:t>
      </w:r>
    </w:p>
    <w:p w:rsidR="00442832" w:rsidRDefault="00442832" w:rsidP="00442832">
      <w:pPr>
        <w:pStyle w:val="Prrafodelista"/>
        <w:numPr>
          <w:ilvl w:val="0"/>
          <w:numId w:val="2"/>
        </w:numPr>
        <w:rPr>
          <w:lang w:val="es-ES"/>
        </w:rPr>
      </w:pPr>
      <w:r w:rsidRPr="00442832">
        <w:rPr>
          <w:lang w:val="es-ES"/>
        </w:rPr>
        <w:t>20171222abcsoat</w:t>
      </w:r>
      <w:r>
        <w:rPr>
          <w:lang w:val="es-ES"/>
        </w:rPr>
        <w:t>: Define qué es el SOAT y lo expone incluyendo lo que cubre y normas generales para cada tipo de vehículo.</w:t>
      </w:r>
    </w:p>
    <w:p w:rsidR="00442832" w:rsidRDefault="00442832" w:rsidP="00442832">
      <w:pPr>
        <w:pStyle w:val="Prrafodelista"/>
        <w:numPr>
          <w:ilvl w:val="0"/>
          <w:numId w:val="2"/>
        </w:numPr>
        <w:rPr>
          <w:lang w:val="es-ES"/>
        </w:rPr>
      </w:pPr>
      <w:r>
        <w:rPr>
          <w:lang w:val="es-ES"/>
        </w:rPr>
        <w:t>ance0</w:t>
      </w:r>
      <w:r w:rsidRPr="00442832">
        <w:rPr>
          <w:lang w:val="es-ES"/>
        </w:rPr>
        <w:t>1</w:t>
      </w:r>
      <w:r>
        <w:rPr>
          <w:lang w:val="es-ES"/>
        </w:rPr>
        <w:t>8</w:t>
      </w:r>
      <w:r w:rsidRPr="00442832">
        <w:rPr>
          <w:lang w:val="es-ES"/>
        </w:rPr>
        <w:t>_17</w:t>
      </w:r>
      <w:r>
        <w:rPr>
          <w:lang w:val="es-ES"/>
        </w:rPr>
        <w:t>: Habla de la regulación de máximo salario mínimo legal diario vigente para quienes trabajan asociados con el SOAT.</w:t>
      </w:r>
    </w:p>
    <w:p w:rsidR="00442832" w:rsidRDefault="00442832" w:rsidP="00442832">
      <w:pPr>
        <w:pStyle w:val="Prrafodelista"/>
        <w:numPr>
          <w:ilvl w:val="0"/>
          <w:numId w:val="2"/>
        </w:numPr>
        <w:rPr>
          <w:lang w:val="es-ES"/>
        </w:rPr>
      </w:pPr>
      <w:r w:rsidRPr="00442832">
        <w:rPr>
          <w:lang w:val="es-ES"/>
        </w:rPr>
        <w:t>ance021_17</w:t>
      </w:r>
      <w:r>
        <w:rPr>
          <w:lang w:val="es-ES"/>
        </w:rPr>
        <w:t>: Muestra el modelo LEGAL de ingresos y las reglas particulares aplicables al SOAT para la transparencia del negocio.</w:t>
      </w:r>
    </w:p>
    <w:p w:rsidR="00442832" w:rsidRDefault="00442832" w:rsidP="00442832">
      <w:pPr>
        <w:pStyle w:val="Prrafodelista"/>
        <w:numPr>
          <w:ilvl w:val="0"/>
          <w:numId w:val="2"/>
        </w:numPr>
        <w:rPr>
          <w:lang w:val="es-ES"/>
        </w:rPr>
      </w:pPr>
      <w:r w:rsidRPr="00442832">
        <w:rPr>
          <w:lang w:val="es-ES"/>
        </w:rPr>
        <w:t>ance022_17</w:t>
      </w:r>
      <w:r>
        <w:rPr>
          <w:lang w:val="es-ES"/>
        </w:rPr>
        <w:t>: Muestra la evaluación de pólizas y tarifas legales para el SOAT.</w:t>
      </w:r>
    </w:p>
    <w:p w:rsidR="00442832" w:rsidRDefault="00442832" w:rsidP="00442832">
      <w:pPr>
        <w:pStyle w:val="Prrafodelista"/>
        <w:numPr>
          <w:ilvl w:val="0"/>
          <w:numId w:val="2"/>
        </w:numPr>
        <w:rPr>
          <w:lang w:val="es-ES"/>
        </w:rPr>
      </w:pPr>
      <w:r w:rsidRPr="00442832">
        <w:rPr>
          <w:lang w:val="es-ES"/>
        </w:rPr>
        <w:t>ance02</w:t>
      </w:r>
      <w:r>
        <w:rPr>
          <w:lang w:val="es-ES"/>
        </w:rPr>
        <w:t>3</w:t>
      </w:r>
      <w:r w:rsidRPr="00442832">
        <w:rPr>
          <w:lang w:val="es-ES"/>
        </w:rPr>
        <w:t>_17</w:t>
      </w:r>
      <w:r>
        <w:rPr>
          <w:lang w:val="es-ES"/>
        </w:rPr>
        <w:t>: Habla de las tarifas legales a pagar en cada punto cubierto por el SOAT, en detalle.</w:t>
      </w:r>
    </w:p>
    <w:p w:rsidR="00442832" w:rsidRDefault="00442832" w:rsidP="00442832">
      <w:pPr>
        <w:pStyle w:val="Prrafodelista"/>
        <w:numPr>
          <w:ilvl w:val="0"/>
          <w:numId w:val="2"/>
        </w:numPr>
        <w:rPr>
          <w:lang w:val="es-ES"/>
        </w:rPr>
      </w:pPr>
      <w:r>
        <w:rPr>
          <w:lang w:val="es-ES"/>
        </w:rPr>
        <w:t>ance025</w:t>
      </w:r>
      <w:r w:rsidRPr="00442832">
        <w:rPr>
          <w:lang w:val="es-ES"/>
        </w:rPr>
        <w:t>_17</w:t>
      </w:r>
      <w:r>
        <w:rPr>
          <w:lang w:val="es-ES"/>
        </w:rPr>
        <w:t>: Habla sobre las reglas específicas que rigen al SOAT y a las aseguradoras en sí, lo que se espera de las mismas y las leyes que deben seguir para mantenerse operativas.</w:t>
      </w:r>
    </w:p>
    <w:p w:rsidR="00442832" w:rsidRDefault="00442832" w:rsidP="00442832">
      <w:pPr>
        <w:pStyle w:val="Prrafodelista"/>
        <w:numPr>
          <w:ilvl w:val="0"/>
          <w:numId w:val="2"/>
        </w:numPr>
        <w:rPr>
          <w:lang w:val="es-ES"/>
        </w:rPr>
      </w:pPr>
      <w:r>
        <w:rPr>
          <w:lang w:val="es-ES"/>
        </w:rPr>
        <w:t>ance038</w:t>
      </w:r>
      <w:r w:rsidRPr="00442832">
        <w:rPr>
          <w:lang w:val="es-ES"/>
        </w:rPr>
        <w:t>_17</w:t>
      </w:r>
      <w:r>
        <w:rPr>
          <w:lang w:val="es-ES"/>
        </w:rPr>
        <w:t xml:space="preserve">: </w:t>
      </w:r>
      <w:r>
        <w:rPr>
          <w:lang w:val="es-ES"/>
        </w:rPr>
        <w:t xml:space="preserve">Habla de la regulación de máximo salario mínimo legal </w:t>
      </w:r>
      <w:r>
        <w:rPr>
          <w:lang w:val="es-ES"/>
        </w:rPr>
        <w:t xml:space="preserve">anual </w:t>
      </w:r>
      <w:r>
        <w:rPr>
          <w:lang w:val="es-ES"/>
        </w:rPr>
        <w:t>vigente para quienes trabajan asociados con el SOAT.</w:t>
      </w:r>
    </w:p>
    <w:p w:rsidR="00442832" w:rsidRDefault="00442832" w:rsidP="00FF5C69">
      <w:pPr>
        <w:pStyle w:val="Prrafodelista"/>
        <w:numPr>
          <w:ilvl w:val="0"/>
          <w:numId w:val="2"/>
        </w:numPr>
        <w:rPr>
          <w:lang w:val="es-ES"/>
        </w:rPr>
      </w:pPr>
      <w:r w:rsidRPr="00442832">
        <w:rPr>
          <w:lang w:val="es-ES"/>
        </w:rPr>
        <w:t>ce018_17</w:t>
      </w:r>
      <w:r>
        <w:rPr>
          <w:lang w:val="es-ES"/>
        </w:rPr>
        <w:t xml:space="preserve">: </w:t>
      </w:r>
      <w:r w:rsidR="00FF5C69">
        <w:rPr>
          <w:lang w:val="es-ES"/>
        </w:rPr>
        <w:t>Da instrucciones relativas al SOAT para vehículos</w:t>
      </w:r>
      <w:r>
        <w:rPr>
          <w:lang w:val="es-ES"/>
        </w:rPr>
        <w:t xml:space="preserve"> </w:t>
      </w:r>
      <w:r w:rsidR="00FF5C69" w:rsidRPr="00FF5C69">
        <w:rPr>
          <w:lang w:val="es-ES"/>
        </w:rPr>
        <w:t xml:space="preserve">automotores tipo ciclomotor, </w:t>
      </w:r>
      <w:proofErr w:type="spellStart"/>
      <w:r w:rsidR="00FF5C69" w:rsidRPr="00FF5C69">
        <w:rPr>
          <w:lang w:val="es-ES"/>
        </w:rPr>
        <w:t>tricimoto</w:t>
      </w:r>
      <w:proofErr w:type="spellEnd"/>
      <w:r w:rsidR="00FF5C69" w:rsidRPr="00FF5C69">
        <w:rPr>
          <w:lang w:val="es-ES"/>
        </w:rPr>
        <w:t xml:space="preserve"> y cuadriciclo</w:t>
      </w:r>
      <w:r w:rsidR="00FF5C69">
        <w:rPr>
          <w:lang w:val="es-ES"/>
        </w:rPr>
        <w:t>.</w:t>
      </w:r>
    </w:p>
    <w:p w:rsidR="00442832" w:rsidRDefault="00442832" w:rsidP="00FF5C69">
      <w:pPr>
        <w:pStyle w:val="Prrafodelista"/>
        <w:numPr>
          <w:ilvl w:val="0"/>
          <w:numId w:val="2"/>
        </w:numPr>
        <w:rPr>
          <w:lang w:val="es-ES"/>
        </w:rPr>
      </w:pPr>
      <w:r>
        <w:rPr>
          <w:lang w:val="es-ES"/>
        </w:rPr>
        <w:t>ce021</w:t>
      </w:r>
      <w:r w:rsidRPr="00442832">
        <w:rPr>
          <w:lang w:val="es-ES"/>
        </w:rPr>
        <w:t>_17</w:t>
      </w:r>
      <w:r>
        <w:rPr>
          <w:lang w:val="es-ES"/>
        </w:rPr>
        <w:t>:</w:t>
      </w:r>
      <w:r w:rsidR="00FF5C69">
        <w:rPr>
          <w:lang w:val="es-ES"/>
        </w:rPr>
        <w:t xml:space="preserve"> Da instrucciones directas al SOAT, en específico sobre modificar un artículo anterior exacto (</w:t>
      </w:r>
      <w:r w:rsidR="00FF5C69" w:rsidRPr="00FF5C69">
        <w:rPr>
          <w:lang w:val="es-ES"/>
        </w:rPr>
        <w:t>Modificar el numeral 3.1 del Capítulo II, Título IV de la Parte II de la Circular Básica Jurídica.</w:t>
      </w:r>
      <w:r w:rsidR="00FF5C69">
        <w:rPr>
          <w:lang w:val="es-ES"/>
        </w:rPr>
        <w:t>)</w:t>
      </w:r>
    </w:p>
    <w:p w:rsidR="00442832" w:rsidRDefault="00442832" w:rsidP="00442832">
      <w:pPr>
        <w:pStyle w:val="Prrafodelista"/>
        <w:numPr>
          <w:ilvl w:val="0"/>
          <w:numId w:val="2"/>
        </w:numPr>
        <w:rPr>
          <w:lang w:val="es-ES"/>
        </w:rPr>
      </w:pPr>
      <w:r>
        <w:rPr>
          <w:lang w:val="es-ES"/>
        </w:rPr>
        <w:t>ce022</w:t>
      </w:r>
      <w:r w:rsidRPr="00442832">
        <w:rPr>
          <w:lang w:val="es-ES"/>
        </w:rPr>
        <w:t>_17</w:t>
      </w:r>
      <w:r>
        <w:rPr>
          <w:lang w:val="es-ES"/>
        </w:rPr>
        <w:t>:</w:t>
      </w:r>
      <w:r w:rsidR="00FF5C69">
        <w:rPr>
          <w:lang w:val="es-ES"/>
        </w:rPr>
        <w:t xml:space="preserve"> Da instrucciones con respecto al depósito de pólizas. Es para que se rija más por la Superintendencia Financiera.</w:t>
      </w:r>
    </w:p>
    <w:p w:rsidR="00442832" w:rsidRDefault="00442832" w:rsidP="00442832">
      <w:pPr>
        <w:pStyle w:val="Prrafodelista"/>
        <w:numPr>
          <w:ilvl w:val="0"/>
          <w:numId w:val="2"/>
        </w:numPr>
        <w:rPr>
          <w:lang w:val="es-ES"/>
        </w:rPr>
      </w:pPr>
      <w:r>
        <w:rPr>
          <w:lang w:val="es-ES"/>
        </w:rPr>
        <w:t>ce023</w:t>
      </w:r>
      <w:r w:rsidRPr="00442832">
        <w:rPr>
          <w:lang w:val="es-ES"/>
        </w:rPr>
        <w:t>_17</w:t>
      </w:r>
      <w:r>
        <w:rPr>
          <w:lang w:val="es-ES"/>
        </w:rPr>
        <w:t>:</w:t>
      </w:r>
      <w:r w:rsidR="00FF5C69">
        <w:rPr>
          <w:lang w:val="es-ES"/>
        </w:rPr>
        <w:t xml:space="preserve"> Habla de instrucciones para compañías aseguradoras. En especial afecta al SOAT hablando de las pruebas obligatorias que se requieren y la modificación de formatos propios al mismo.</w:t>
      </w:r>
    </w:p>
    <w:p w:rsidR="00CF7DB4" w:rsidRPr="00CF7DB4" w:rsidRDefault="00442832" w:rsidP="00CF7DB4">
      <w:pPr>
        <w:pStyle w:val="Prrafodelista"/>
        <w:numPr>
          <w:ilvl w:val="0"/>
          <w:numId w:val="2"/>
        </w:numPr>
        <w:rPr>
          <w:lang w:val="es-ES"/>
        </w:rPr>
      </w:pPr>
      <w:r>
        <w:rPr>
          <w:lang w:val="es-ES"/>
        </w:rPr>
        <w:t>ce025</w:t>
      </w:r>
      <w:r w:rsidRPr="00442832">
        <w:rPr>
          <w:lang w:val="es-ES"/>
        </w:rPr>
        <w:t>_17</w:t>
      </w:r>
      <w:r>
        <w:rPr>
          <w:lang w:val="es-ES"/>
        </w:rPr>
        <w:t>:</w:t>
      </w:r>
      <w:r w:rsidR="00FF5C69">
        <w:rPr>
          <w:lang w:val="es-ES"/>
        </w:rPr>
        <w:t xml:space="preserve"> </w:t>
      </w:r>
      <w:r w:rsidR="00CF7DB4">
        <w:rPr>
          <w:lang w:val="es-ES"/>
        </w:rPr>
        <w:t>Da instrucciones relacionadas a la reserva técnica de siniestros avisados. Es decir, se debe presentar un plan de ajuste según esta circular externa para cada compañía aseguradora.</w:t>
      </w:r>
    </w:p>
    <w:p w:rsidR="00442832" w:rsidRPr="00B541D0" w:rsidRDefault="00442832" w:rsidP="00442832">
      <w:pPr>
        <w:pStyle w:val="Prrafodelista"/>
        <w:numPr>
          <w:ilvl w:val="0"/>
          <w:numId w:val="2"/>
        </w:numPr>
        <w:rPr>
          <w:lang w:val="es-ES"/>
        </w:rPr>
      </w:pPr>
      <w:r>
        <w:rPr>
          <w:lang w:val="es-ES"/>
        </w:rPr>
        <w:t>ce03</w:t>
      </w:r>
      <w:r w:rsidRPr="00442832">
        <w:rPr>
          <w:lang w:val="es-ES"/>
        </w:rPr>
        <w:t>8_17</w:t>
      </w:r>
      <w:r>
        <w:rPr>
          <w:lang w:val="es-ES"/>
        </w:rPr>
        <w:t>:</w:t>
      </w:r>
      <w:r w:rsidR="00CF7DB4">
        <w:rPr>
          <w:lang w:val="es-ES"/>
        </w:rPr>
        <w:t xml:space="preserve"> Se basa en ajustar las tarifas del SOAT con respecto al Seguro Obligatorio de Daños Corporales del mismo. </w:t>
      </w:r>
      <w:bookmarkStart w:id="0" w:name="_GoBack"/>
      <w:bookmarkEnd w:id="0"/>
    </w:p>
    <w:sectPr w:rsidR="00442832" w:rsidRPr="00B541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138BE"/>
    <w:multiLevelType w:val="hybridMultilevel"/>
    <w:tmpl w:val="F946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94FB4"/>
    <w:multiLevelType w:val="hybridMultilevel"/>
    <w:tmpl w:val="EE306F0E"/>
    <w:lvl w:ilvl="0" w:tplc="20524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54"/>
    <w:rsid w:val="000739F9"/>
    <w:rsid w:val="002C32A4"/>
    <w:rsid w:val="00442832"/>
    <w:rsid w:val="006C683A"/>
    <w:rsid w:val="006F0CEA"/>
    <w:rsid w:val="009F0854"/>
    <w:rsid w:val="00B541D0"/>
    <w:rsid w:val="00B97292"/>
    <w:rsid w:val="00BA1F00"/>
    <w:rsid w:val="00BD6F6C"/>
    <w:rsid w:val="00CF7DB4"/>
    <w:rsid w:val="00D04D66"/>
    <w:rsid w:val="00F87EC0"/>
    <w:rsid w:val="00FF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DB04"/>
  <w15:chartTrackingRefBased/>
  <w15:docId w15:val="{A9D5687F-1B65-4F05-A33A-325A73C5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847</Words>
  <Characters>4828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Xaga .</dc:creator>
  <cp:keywords/>
  <dc:description/>
  <cp:lastModifiedBy>Xaga .</cp:lastModifiedBy>
  <cp:revision>3</cp:revision>
  <dcterms:created xsi:type="dcterms:W3CDTF">2018-03-26T23:24:00Z</dcterms:created>
  <dcterms:modified xsi:type="dcterms:W3CDTF">2018-03-27T16:59:00Z</dcterms:modified>
</cp:coreProperties>
</file>