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7" w:rsidRPr="00433607" w:rsidRDefault="00433607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33607">
        <w:rPr>
          <w:rFonts w:ascii="Times New Roman" w:hAnsi="Times New Roman" w:cs="Times New Roman"/>
          <w:b/>
          <w:sz w:val="24"/>
          <w:szCs w:val="24"/>
          <w:lang w:val="pt-BR"/>
        </w:rPr>
        <w:t>DHCP</w:t>
      </w:r>
    </w:p>
    <w:p w:rsidR="00433607" w:rsidRPr="00433607" w:rsidRDefault="00433607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433607">
        <w:rPr>
          <w:rFonts w:ascii="Times New Roman" w:hAnsi="Times New Roman" w:cs="Times New Roman"/>
          <w:sz w:val="24"/>
          <w:szCs w:val="24"/>
          <w:lang w:val="pt-BR"/>
        </w:rPr>
        <w:t>Dynamic</w:t>
      </w:r>
      <w:proofErr w:type="spellEnd"/>
      <w:r w:rsidRPr="00433607">
        <w:rPr>
          <w:rFonts w:ascii="Times New Roman" w:hAnsi="Times New Roman" w:cs="Times New Roman"/>
          <w:sz w:val="24"/>
          <w:szCs w:val="24"/>
          <w:lang w:val="pt-BR"/>
        </w:rPr>
        <w:t xml:space="preserve"> Host </w:t>
      </w:r>
      <w:proofErr w:type="spellStart"/>
      <w:r w:rsidRPr="00433607">
        <w:rPr>
          <w:rFonts w:ascii="Times New Roman" w:hAnsi="Times New Roman" w:cs="Times New Roman"/>
          <w:sz w:val="24"/>
          <w:szCs w:val="24"/>
          <w:lang w:val="pt-BR"/>
        </w:rPr>
        <w:t>Configuration</w:t>
      </w:r>
      <w:proofErr w:type="spellEnd"/>
      <w:r w:rsidRPr="0043360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33607">
        <w:rPr>
          <w:rFonts w:ascii="Times New Roman" w:hAnsi="Times New Roman" w:cs="Times New Roman"/>
          <w:sz w:val="24"/>
          <w:szCs w:val="24"/>
          <w:lang w:val="pt-BR"/>
        </w:rPr>
        <w:t>Protocol</w:t>
      </w:r>
      <w:proofErr w:type="spellEnd"/>
      <w:r w:rsidRPr="00433607">
        <w:rPr>
          <w:rFonts w:ascii="Times New Roman" w:hAnsi="Times New Roman" w:cs="Times New Roman"/>
          <w:sz w:val="24"/>
          <w:szCs w:val="24"/>
          <w:lang w:val="pt-BR"/>
        </w:rPr>
        <w:t xml:space="preserve"> (DHCP)</w:t>
      </w:r>
      <w:r w:rsidRPr="00433607">
        <w:rPr>
          <w:rFonts w:ascii="Times New Roman" w:hAnsi="Times New Roman" w:cs="Times New Roman"/>
          <w:sz w:val="24"/>
          <w:szCs w:val="24"/>
          <w:lang w:val="pt-BR"/>
        </w:rPr>
        <w:t xml:space="preserve">, é um protocolo cliente servidor, que proporciona automaticamente um endereço um Internet </w:t>
      </w:r>
      <w:proofErr w:type="spellStart"/>
      <w:r w:rsidRPr="00433607">
        <w:rPr>
          <w:rFonts w:ascii="Times New Roman" w:hAnsi="Times New Roman" w:cs="Times New Roman"/>
          <w:sz w:val="24"/>
          <w:szCs w:val="24"/>
          <w:lang w:val="pt-BR"/>
        </w:rPr>
        <w:t>Protocol</w:t>
      </w:r>
      <w:proofErr w:type="spellEnd"/>
      <w:r w:rsidRPr="00433607">
        <w:rPr>
          <w:rFonts w:ascii="Times New Roman" w:hAnsi="Times New Roman" w:cs="Times New Roman"/>
          <w:sz w:val="24"/>
          <w:szCs w:val="24"/>
          <w:lang w:val="pt-BR"/>
        </w:rPr>
        <w:t xml:space="preserve"> Host (IP Host) com seu endereço IP, máscara de </w:t>
      </w:r>
      <w:proofErr w:type="spellStart"/>
      <w:r w:rsidRPr="00433607">
        <w:rPr>
          <w:rFonts w:ascii="Times New Roman" w:hAnsi="Times New Roman" w:cs="Times New Roman"/>
          <w:sz w:val="24"/>
          <w:szCs w:val="24"/>
          <w:lang w:val="pt-BR"/>
        </w:rPr>
        <w:t>sub-rede</w:t>
      </w:r>
      <w:proofErr w:type="spellEnd"/>
      <w:r w:rsidRPr="00433607">
        <w:rPr>
          <w:rFonts w:ascii="Times New Roman" w:hAnsi="Times New Roman" w:cs="Times New Roman"/>
          <w:sz w:val="24"/>
          <w:szCs w:val="24"/>
          <w:lang w:val="pt-BR"/>
        </w:rPr>
        <w:t xml:space="preserve">, gateway padrão e DNS.  </w:t>
      </w:r>
    </w:p>
    <w:p w:rsidR="00433607" w:rsidRDefault="00433607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33607">
        <w:rPr>
          <w:rFonts w:ascii="Times New Roman" w:hAnsi="Times New Roman" w:cs="Times New Roman"/>
          <w:sz w:val="24"/>
          <w:szCs w:val="24"/>
          <w:lang w:val="pt-BR"/>
        </w:rPr>
        <w:t>Como o próprio nome sugere, o DHCP é usado para controlar a configuração da rede de um Host através de um servidor remoto.</w:t>
      </w:r>
    </w:p>
    <w:p w:rsidR="00433607" w:rsidRDefault="00433607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433607" w:rsidRPr="00433607" w:rsidRDefault="00433607" w:rsidP="0043360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33607">
        <w:rPr>
          <w:rFonts w:ascii="Times New Roman" w:hAnsi="Times New Roman" w:cs="Times New Roman"/>
          <w:b/>
          <w:sz w:val="24"/>
          <w:szCs w:val="24"/>
          <w:lang w:val="pt-BR"/>
        </w:rPr>
        <w:t>ARP</w:t>
      </w:r>
    </w:p>
    <w:p w:rsidR="00433607" w:rsidRDefault="00433607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Adress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Resolution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é um protocolo usado pelo Internet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especialmente o IPv4,  para mapear os endereços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IP’s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da rede para os endereços de hardware usados pelo protocolo de enlace de dados. Esse protocolo opera abaixo da camada de rede como parte da interface entre a camada de </w:t>
      </w:r>
      <w:r w:rsidR="005914A9">
        <w:rPr>
          <w:rFonts w:ascii="Times New Roman" w:hAnsi="Times New Roman" w:cs="Times New Roman"/>
          <w:sz w:val="24"/>
          <w:szCs w:val="24"/>
          <w:lang w:val="pt-BR"/>
        </w:rPr>
        <w:t>rede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914A9">
        <w:rPr>
          <w:rFonts w:ascii="Times New Roman" w:hAnsi="Times New Roman" w:cs="Times New Roman"/>
          <w:sz w:val="24"/>
          <w:szCs w:val="24"/>
          <w:lang w:val="pt-BR"/>
        </w:rPr>
        <w:t>e a camada de transporte.</w:t>
      </w:r>
    </w:p>
    <w:p w:rsidR="005914A9" w:rsidRDefault="005914A9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914A9" w:rsidRDefault="005914A9" w:rsidP="0043360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Estrutura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pt-BR"/>
        </w:rPr>
        <w:t>Datagrama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IPV4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930"/>
        <w:gridCol w:w="930"/>
        <w:gridCol w:w="930"/>
        <w:gridCol w:w="930"/>
        <w:gridCol w:w="930"/>
        <w:gridCol w:w="930"/>
        <w:gridCol w:w="945"/>
      </w:tblGrid>
      <w:tr w:rsidR="005914A9" w:rsidRPr="005914A9" w:rsidTr="005914A9">
        <w:trPr>
          <w:tblCellSpacing w:w="15" w:type="dxa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28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Versão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IHL</w:t>
            </w:r>
          </w:p>
        </w:tc>
        <w:tc>
          <w:tcPr>
            <w:tcW w:w="0" w:type="auto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Tipo de Serviço</w:t>
            </w:r>
          </w:p>
        </w:tc>
        <w:tc>
          <w:tcPr>
            <w:tcW w:w="0" w:type="auto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Tamanho Total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Identificação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Flags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Fragment</w:t>
            </w:r>
            <w:proofErr w:type="spellEnd"/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 Offset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Time </w:t>
            </w:r>
            <w:proofErr w:type="spellStart"/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to</w:t>
            </w:r>
            <w:proofErr w:type="spellEnd"/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 Live</w:t>
            </w:r>
          </w:p>
        </w:tc>
        <w:tc>
          <w:tcPr>
            <w:tcW w:w="0" w:type="auto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Protocol</w:t>
            </w: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o</w:t>
            </w:r>
          </w:p>
        </w:tc>
        <w:tc>
          <w:tcPr>
            <w:tcW w:w="0" w:type="auto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Header </w:t>
            </w:r>
            <w:proofErr w:type="spellStart"/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Checksum</w:t>
            </w:r>
            <w:proofErr w:type="spellEnd"/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Endereço Fonte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Endereço de Destino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Opções + Paginação (0 ou mais 32-bit </w:t>
            </w: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palavras</w:t>
            </w: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)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Dados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i/>
                <w:iCs/>
                <w:sz w:val="24"/>
                <w:szCs w:val="24"/>
                <w:lang w:val="pt-BR" w:eastAsia="pt-BR"/>
              </w:rPr>
              <w:t>Mais Dados</w:t>
            </w:r>
            <w:r w:rsidRPr="005914A9">
              <w:rPr>
                <w:rFonts w:ascii="Arial" w:eastAsia="Times New Roman" w:hAnsi="Arial" w:cs="Arial"/>
                <w:i/>
                <w:iCs/>
                <w:sz w:val="24"/>
                <w:szCs w:val="24"/>
                <w:lang w:val="pt-BR" w:eastAsia="pt-BR"/>
              </w:rPr>
              <w:t xml:space="preserve"> ...</w:t>
            </w:r>
          </w:p>
        </w:tc>
      </w:tr>
    </w:tbl>
    <w:p w:rsidR="005914A9" w:rsidRDefault="005914A9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914A9" w:rsidRDefault="005914A9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Versão: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Versão do protocolo IP que determina como interpretar o cabeçalho. </w:t>
      </w:r>
    </w:p>
    <w:p w:rsidR="005914A9" w:rsidRDefault="005914A9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IHL: </w:t>
      </w:r>
      <w:r>
        <w:rPr>
          <w:rFonts w:ascii="Times New Roman" w:hAnsi="Times New Roman" w:cs="Times New Roman"/>
          <w:sz w:val="24"/>
          <w:szCs w:val="24"/>
          <w:lang w:val="pt-BR"/>
        </w:rPr>
        <w:t>Tamanho do Cabeçalho em um número de 32bits.</w:t>
      </w:r>
    </w:p>
    <w:p w:rsidR="005914A9" w:rsidRDefault="005914A9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Tipo de Serviço: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Muitas vezes ignorado pelos roteadores atuais, serve para permitir que o tráfego seja priorizado.</w:t>
      </w:r>
    </w:p>
    <w:p w:rsidR="00005A70" w:rsidRDefault="005914A9" w:rsidP="0043360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Tamanho Total</w:t>
      </w:r>
      <w:r w:rsidR="00005A70">
        <w:rPr>
          <w:rFonts w:ascii="Times New Roman" w:hAnsi="Times New Roman" w:cs="Times New Roman"/>
          <w:b/>
          <w:sz w:val="24"/>
          <w:szCs w:val="24"/>
          <w:lang w:val="pt-BR"/>
        </w:rPr>
        <w:t xml:space="preserve">: </w:t>
      </w:r>
      <w:r w:rsidR="00005A70">
        <w:rPr>
          <w:rFonts w:ascii="Times New Roman" w:hAnsi="Times New Roman" w:cs="Times New Roman"/>
          <w:sz w:val="24"/>
          <w:szCs w:val="24"/>
          <w:lang w:val="pt-BR"/>
        </w:rPr>
        <w:t>O tamanho máximo do diagrama inteiro e os dados, sendo que o máximo permitido é 65,535 bytes ou 64KB.</w:t>
      </w:r>
    </w:p>
    <w:p w:rsidR="00005A70" w:rsidRDefault="00005A70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Identificação,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pt-BR"/>
        </w:rPr>
        <w:t>Flags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pt-BR"/>
        </w:rPr>
        <w:t>Fragment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Offset: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Estes valores permitem ao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datagrama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ser fragmentado para transmissão e remontado no destino.</w:t>
      </w:r>
    </w:p>
    <w:p w:rsidR="00005A70" w:rsidRDefault="00005A70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Time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pt-BR"/>
        </w:rPr>
        <w:t>to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Live:</w:t>
      </w:r>
      <w:r w:rsidR="00FA766F">
        <w:rPr>
          <w:rFonts w:ascii="Times New Roman" w:hAnsi="Times New Roman" w:cs="Times New Roman"/>
          <w:sz w:val="24"/>
          <w:szCs w:val="24"/>
          <w:lang w:val="pt-BR"/>
        </w:rPr>
        <w:t xml:space="preserve"> Um número inteiro que representa quanto tempo o </w:t>
      </w:r>
      <w:proofErr w:type="spellStart"/>
      <w:r w:rsidR="00FA766F">
        <w:rPr>
          <w:rFonts w:ascii="Times New Roman" w:hAnsi="Times New Roman" w:cs="Times New Roman"/>
          <w:sz w:val="24"/>
          <w:szCs w:val="24"/>
          <w:lang w:val="pt-BR"/>
        </w:rPr>
        <w:t>datagrama</w:t>
      </w:r>
      <w:proofErr w:type="spellEnd"/>
      <w:r w:rsidR="00FA766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25A36">
        <w:rPr>
          <w:rFonts w:ascii="Times New Roman" w:hAnsi="Times New Roman" w:cs="Times New Roman"/>
          <w:sz w:val="24"/>
          <w:szCs w:val="24"/>
          <w:lang w:val="pt-BR"/>
        </w:rPr>
        <w:t>permanece</w:t>
      </w:r>
      <w:r w:rsidR="00FA766F">
        <w:rPr>
          <w:rFonts w:ascii="Times New Roman" w:hAnsi="Times New Roman" w:cs="Times New Roman"/>
          <w:sz w:val="24"/>
          <w:szCs w:val="24"/>
          <w:lang w:val="pt-BR"/>
        </w:rPr>
        <w:t xml:space="preserve"> vivo. Se chagar a zero é descartado e uma mensagem ICMP é enviada para o host de </w:t>
      </w:r>
      <w:r w:rsidR="00513862">
        <w:rPr>
          <w:rFonts w:ascii="Times New Roman" w:hAnsi="Times New Roman" w:cs="Times New Roman"/>
          <w:sz w:val="24"/>
          <w:szCs w:val="24"/>
          <w:lang w:val="pt-BR"/>
        </w:rPr>
        <w:t>origem (Explicação mais completa abaixo).</w:t>
      </w:r>
    </w:p>
    <w:p w:rsidR="00125A36" w:rsidRDefault="00125A36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Protocolo: </w:t>
      </w:r>
      <w:r>
        <w:rPr>
          <w:rFonts w:ascii="Times New Roman" w:hAnsi="Times New Roman" w:cs="Times New Roman"/>
          <w:sz w:val="24"/>
          <w:szCs w:val="24"/>
          <w:lang w:val="pt-BR"/>
        </w:rPr>
        <w:t>Identifica o protocolo da camada de transporte que irá interpretar a seção de dados. Normalmente é TCP ou UDP mas pode apresentar outros valores.</w:t>
      </w:r>
    </w:p>
    <w:p w:rsidR="00125A36" w:rsidRDefault="00125A36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Header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pt-BR"/>
        </w:rPr>
        <w:t>Checksum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É usado para verificar o cabeçalho, e é recalculado a cada hop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houter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125A36" w:rsidRDefault="00125A36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Endereços e Opções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São endereços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IP’s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que representam o endereço de rede o host. </w:t>
      </w:r>
    </w:p>
    <w:p w:rsidR="00125A36" w:rsidRDefault="00125A36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125A36" w:rsidRPr="00125A36" w:rsidRDefault="00125A36" w:rsidP="0043360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ICMPv4</w:t>
      </w:r>
    </w:p>
    <w:p w:rsidR="00125A36" w:rsidRDefault="00125A36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Internet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45174F">
        <w:rPr>
          <w:rFonts w:ascii="Times New Roman" w:hAnsi="Times New Roman" w:cs="Times New Roman"/>
          <w:sz w:val="24"/>
          <w:szCs w:val="24"/>
          <w:lang w:val="pt-BR"/>
        </w:rPr>
        <w:t>é usado em conjunto com o IP para proporcionar diagnósticos e controlar a informação relacionada com a configuração da camada de protocolo IP e a disposição de pacotes IP.</w:t>
      </w:r>
    </w:p>
    <w:p w:rsidR="0045174F" w:rsidRDefault="0045174F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ICMP prevê a entrega de mensagens de erro e de controle que podem exigir atenção. As mensagens ICMP geralmente são acionadas por: </w:t>
      </w:r>
    </w:p>
    <w:p w:rsidR="0045174F" w:rsidRDefault="0045174F" w:rsidP="004517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Camada de IP em si;</w:t>
      </w:r>
    </w:p>
    <w:p w:rsidR="0045174F" w:rsidRDefault="0045174F" w:rsidP="004517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Protocolos de Transporte de camada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superior(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High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) - TCP ou UDP;</w:t>
      </w:r>
    </w:p>
    <w:p w:rsidR="0045174F" w:rsidRDefault="0045174F" w:rsidP="004517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Aplicações do usuário.</w:t>
      </w:r>
    </w:p>
    <w:p w:rsidR="0045174F" w:rsidRDefault="0045174F" w:rsidP="0045174F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TTL</w:t>
      </w:r>
    </w:p>
    <w:p w:rsidR="0045174F" w:rsidRPr="0045174F" w:rsidRDefault="0045174F" w:rsidP="0045174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Como visto dentro da estrutura do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datagrama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IPV4, TTL ou Time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Live “é o tempo de vida”</w:t>
      </w:r>
      <w:r w:rsidR="00513862">
        <w:rPr>
          <w:rFonts w:ascii="Times New Roman" w:hAnsi="Times New Roman" w:cs="Times New Roman"/>
          <w:sz w:val="24"/>
          <w:szCs w:val="24"/>
          <w:lang w:val="pt-BR"/>
        </w:rPr>
        <w:t xml:space="preserve"> do pacote IP. Cada vez que é realizado um salto entre </w:t>
      </w:r>
      <w:proofErr w:type="gramStart"/>
      <w:r w:rsidR="00513862">
        <w:rPr>
          <w:rFonts w:ascii="Times New Roman" w:hAnsi="Times New Roman" w:cs="Times New Roman"/>
          <w:sz w:val="24"/>
          <w:szCs w:val="24"/>
          <w:lang w:val="pt-BR"/>
        </w:rPr>
        <w:t>roteadores(</w:t>
      </w:r>
      <w:proofErr w:type="gramEnd"/>
      <w:r w:rsidR="00513862">
        <w:rPr>
          <w:rFonts w:ascii="Times New Roman" w:hAnsi="Times New Roman" w:cs="Times New Roman"/>
          <w:sz w:val="24"/>
          <w:szCs w:val="24"/>
          <w:lang w:val="pt-BR"/>
        </w:rPr>
        <w:t>hop) esse valor é decrescido em 1 e quando chega a zero o pacote IP é descartado. Esse campo também indica um número máximo de saltos entre roteadores permitindo para um pacote.</w:t>
      </w:r>
    </w:p>
    <w:p w:rsidR="00125A36" w:rsidRDefault="00513862" w:rsidP="0043360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ESP</w:t>
      </w:r>
    </w:p>
    <w:p w:rsidR="00513862" w:rsidRDefault="00513862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Encapsulating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Security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Payload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é o responsável de providenciar </w:t>
      </w:r>
      <w:r w:rsidRPr="00513862">
        <w:rPr>
          <w:rFonts w:ascii="Times New Roman" w:hAnsi="Times New Roman" w:cs="Times New Roman"/>
          <w:sz w:val="24"/>
          <w:szCs w:val="24"/>
          <w:lang w:val="pt-BR"/>
        </w:rPr>
        <w:t>autenticação</w:t>
      </w:r>
      <w:r>
        <w:rPr>
          <w:rFonts w:ascii="Times New Roman" w:hAnsi="Times New Roman" w:cs="Times New Roman"/>
          <w:sz w:val="24"/>
          <w:szCs w:val="24"/>
          <w:lang w:val="pt-BR"/>
        </w:rPr>
        <w:t>, integridade e confiabilidade de dados sendo assim o que garante a proteção dos dados e fornecedor da proteção do conteúdo da mensagem.</w:t>
      </w:r>
    </w:p>
    <w:p w:rsidR="00913EBE" w:rsidRDefault="00513862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ESP trabalha em conjunto com os servidos de criptografia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IPSec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– Esses que são estruturas abertas para a implementação de algoritmos padrão da indústria, como SHA e MD5. 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IPSec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utiliza algoritmos que produzem identificadores únicos e não falsificáveis para cada pacote, equivalente a uma </w:t>
      </w:r>
      <w:r w:rsidR="00913EBE">
        <w:rPr>
          <w:rFonts w:ascii="Times New Roman" w:hAnsi="Times New Roman" w:cs="Times New Roman"/>
          <w:sz w:val="24"/>
          <w:szCs w:val="24"/>
          <w:lang w:val="pt-BR"/>
        </w:rPr>
        <w:t>impressão digital na vida real, assim verificando se um pacote é válido ou se foi alterado e se caso foi alterado, não realiza a entrega dele ao destinatário.</w:t>
      </w:r>
    </w:p>
    <w:p w:rsidR="00913EBE" w:rsidRDefault="00913EBE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Essa criptografia permite que somente o remetente e o receptor tenham autorização para acessar os dados.</w:t>
      </w:r>
    </w:p>
    <w:p w:rsidR="00513862" w:rsidRPr="00513862" w:rsidRDefault="00913EBE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AH</w:t>
      </w:r>
      <w:bookmarkStart w:id="0" w:name="_GoBack"/>
      <w:bookmarkEnd w:id="0"/>
      <w:r w:rsidR="0051386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sectPr w:rsidR="00513862" w:rsidRPr="00513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D0C5B"/>
    <w:multiLevelType w:val="hybridMultilevel"/>
    <w:tmpl w:val="66540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07"/>
    <w:rsid w:val="00005A70"/>
    <w:rsid w:val="0005576F"/>
    <w:rsid w:val="00125A36"/>
    <w:rsid w:val="002D3A7E"/>
    <w:rsid w:val="00433607"/>
    <w:rsid w:val="0045174F"/>
    <w:rsid w:val="00513862"/>
    <w:rsid w:val="005914A9"/>
    <w:rsid w:val="00913EBE"/>
    <w:rsid w:val="00FA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7D6E2"/>
  <w15:chartTrackingRefBased/>
  <w15:docId w15:val="{FBB22D9D-1166-4223-B812-C7732EAC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1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9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556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MP</dc:creator>
  <cp:keywords/>
  <dc:description/>
  <cp:lastModifiedBy>Marcos MP</cp:lastModifiedBy>
  <cp:revision>2</cp:revision>
  <dcterms:created xsi:type="dcterms:W3CDTF">2016-04-25T22:43:00Z</dcterms:created>
  <dcterms:modified xsi:type="dcterms:W3CDTF">2016-04-26T00:45:00Z</dcterms:modified>
</cp:coreProperties>
</file>