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B68" w:rsidRDefault="00F85B68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5722B91" wp14:editId="77FE1D2F">
            <wp:simplePos x="0" y="0"/>
            <wp:positionH relativeFrom="margin">
              <wp:align>center</wp:align>
            </wp:positionH>
            <wp:positionV relativeFrom="margin">
              <wp:posOffset>-661670</wp:posOffset>
            </wp:positionV>
            <wp:extent cx="1085850" cy="826135"/>
            <wp:effectExtent l="0" t="0" r="0" b="0"/>
            <wp:wrapSquare wrapText="bothSides"/>
            <wp:docPr id="1" name="Imagem 1" descr="http://faculdadeam.yco.com.br/Content/img/amf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dadeam.yco.com.br/Content/img/amf/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B68" w:rsidRPr="00F25378" w:rsidRDefault="00F85B68" w:rsidP="00F85B68">
      <w:pPr>
        <w:jc w:val="center"/>
        <w:rPr>
          <w:rFonts w:ascii="Times New Roman" w:hAnsi="Times New Roman" w:cs="Times New Roman"/>
          <w:sz w:val="26"/>
          <w:szCs w:val="26"/>
        </w:rPr>
      </w:pPr>
      <w:r w:rsidRPr="00F25378">
        <w:rPr>
          <w:rFonts w:ascii="Times New Roman" w:hAnsi="Times New Roman" w:cs="Times New Roman"/>
          <w:sz w:val="26"/>
          <w:szCs w:val="26"/>
        </w:rPr>
        <w:t xml:space="preserve">Faculdade </w:t>
      </w:r>
      <w:proofErr w:type="spellStart"/>
      <w:r w:rsidRPr="00F25378">
        <w:rPr>
          <w:rFonts w:ascii="Times New Roman" w:hAnsi="Times New Roman" w:cs="Times New Roman"/>
          <w:sz w:val="26"/>
          <w:szCs w:val="26"/>
        </w:rPr>
        <w:t>Antonio</w:t>
      </w:r>
      <w:proofErr w:type="spellEnd"/>
      <w:r w:rsidRPr="00F253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378">
        <w:rPr>
          <w:rFonts w:ascii="Times New Roman" w:hAnsi="Times New Roman" w:cs="Times New Roman"/>
          <w:sz w:val="26"/>
          <w:szCs w:val="26"/>
        </w:rPr>
        <w:t>Meneghetti</w:t>
      </w:r>
      <w:proofErr w:type="spellEnd"/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Redes</w:t>
      </w:r>
      <w:r>
        <w:rPr>
          <w:rFonts w:ascii="Times New Roman" w:hAnsi="Times New Roman" w:cs="Times New Roman"/>
          <w:sz w:val="28"/>
          <w:szCs w:val="28"/>
        </w:rPr>
        <w:br/>
      </w:r>
      <w:r w:rsidRPr="00F85B68">
        <w:rPr>
          <w:rFonts w:ascii="Times New Roman" w:hAnsi="Times New Roman" w:cs="Times New Roman"/>
          <w:sz w:val="24"/>
          <w:szCs w:val="24"/>
        </w:rPr>
        <w:t>Sistemas de Informação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5B68" w:rsidRDefault="00F85B68" w:rsidP="00F8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jc w:val="right"/>
        <w:rPr>
          <w:rFonts w:ascii="Times New Roman" w:hAnsi="Times New Roman" w:cs="Times New Roman"/>
          <w:sz w:val="24"/>
          <w:szCs w:val="24"/>
        </w:rPr>
      </w:pPr>
      <w:r w:rsidRPr="00F85B68">
        <w:rPr>
          <w:rFonts w:ascii="Times New Roman" w:hAnsi="Times New Roman" w:cs="Times New Roman"/>
          <w:sz w:val="24"/>
          <w:szCs w:val="24"/>
        </w:rPr>
        <w:t xml:space="preserve">Acadêmico: Marcos </w:t>
      </w:r>
      <w:proofErr w:type="spellStart"/>
      <w:r w:rsidRPr="00F85B68">
        <w:rPr>
          <w:rFonts w:ascii="Times New Roman" w:hAnsi="Times New Roman" w:cs="Times New Roman"/>
          <w:sz w:val="24"/>
          <w:szCs w:val="24"/>
        </w:rPr>
        <w:t>Mônego</w:t>
      </w:r>
      <w:proofErr w:type="spellEnd"/>
      <w:r w:rsidRPr="00F85B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5B68">
        <w:rPr>
          <w:rFonts w:ascii="Times New Roman" w:hAnsi="Times New Roman" w:cs="Times New Roman"/>
          <w:sz w:val="24"/>
          <w:szCs w:val="24"/>
        </w:rPr>
        <w:t>Posser</w:t>
      </w:r>
      <w:proofErr w:type="spellEnd"/>
    </w:p>
    <w:p w:rsidR="00F85B68" w:rsidRPr="00F85B68" w:rsidRDefault="00F85B68" w:rsidP="00F85B68">
      <w:pPr>
        <w:jc w:val="right"/>
        <w:rPr>
          <w:rFonts w:ascii="Times New Roman" w:hAnsi="Times New Roman" w:cs="Times New Roman"/>
          <w:sz w:val="24"/>
          <w:szCs w:val="24"/>
        </w:rPr>
      </w:pPr>
      <w:r w:rsidRPr="00F85B68">
        <w:rPr>
          <w:rFonts w:ascii="Times New Roman" w:hAnsi="Times New Roman" w:cs="Times New Roman"/>
          <w:sz w:val="24"/>
          <w:szCs w:val="24"/>
        </w:rPr>
        <w:t>Professor: José Luiz</w:t>
      </w:r>
      <w:r>
        <w:rPr>
          <w:rFonts w:ascii="Times New Roman" w:hAnsi="Times New Roman" w:cs="Times New Roman"/>
          <w:sz w:val="24"/>
          <w:szCs w:val="24"/>
        </w:rPr>
        <w:t xml:space="preserve"> Rodrigues Filho</w:t>
      </w:r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B68" w:rsidRDefault="00F85B68" w:rsidP="00F85B6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5B68" w:rsidRPr="00F85B68" w:rsidRDefault="00F85B68" w:rsidP="00F85B6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5B68" w:rsidRDefault="00F85B68" w:rsidP="00F85B68">
      <w:pPr>
        <w:jc w:val="center"/>
        <w:rPr>
          <w:rFonts w:ascii="Times New Roman" w:hAnsi="Times New Roman" w:cs="Times New Roman"/>
          <w:sz w:val="24"/>
          <w:szCs w:val="24"/>
        </w:rPr>
      </w:pPr>
      <w:r w:rsidRPr="00F85B68">
        <w:rPr>
          <w:rFonts w:ascii="Times New Roman" w:hAnsi="Times New Roman" w:cs="Times New Roman"/>
          <w:sz w:val="24"/>
          <w:szCs w:val="24"/>
        </w:rPr>
        <w:t>Recanto Maestro, 02 de maio de 2016.</w:t>
      </w:r>
    </w:p>
    <w:p w:rsidR="00F85B68" w:rsidRPr="006D5E96" w:rsidRDefault="00F85B68" w:rsidP="00F85B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5E96" w:rsidRPr="006D5E96" w:rsidRDefault="006D5E96" w:rsidP="006D5E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D5E96">
        <w:rPr>
          <w:rFonts w:ascii="Times New Roman" w:hAnsi="Times New Roman" w:cs="Times New Roman"/>
          <w:b/>
          <w:sz w:val="24"/>
          <w:szCs w:val="24"/>
        </w:rPr>
        <w:lastRenderedPageBreak/>
        <w:t>DHCP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(DHCP)</w:t>
      </w:r>
      <w:proofErr w:type="gramStart"/>
      <w:r>
        <w:rPr>
          <w:rFonts w:ascii="Times New Roman" w:hAnsi="Times New Roman" w:cs="Times New Roman"/>
          <w:sz w:val="24"/>
          <w:szCs w:val="24"/>
        </w:rPr>
        <w:t>,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um protocolo cliente servidor, que proporciona automaticamente um endereço um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Host (IP Host) com seu endereço IP, máscara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sub-rede</w:t>
      </w:r>
      <w:proofErr w:type="spellEnd"/>
      <w:r>
        <w:rPr>
          <w:rFonts w:ascii="Times New Roman" w:hAnsi="Times New Roman" w:cs="Times New Roman"/>
          <w:sz w:val="24"/>
          <w:szCs w:val="24"/>
        </w:rPr>
        <w:t>, gateway padrão e DNS.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Como o próprio nome sugere, o DHCP é usado para controlar a configuração da rede de um Host através de um servidor remoto.</w:t>
      </w:r>
    </w:p>
    <w:p w:rsidR="00D24F0D" w:rsidRDefault="00D24F0D" w:rsidP="006D5E9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5E96" w:rsidRDefault="006D5E96" w:rsidP="006D5E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ARP</w:t>
      </w:r>
    </w:p>
    <w:p w:rsidR="006D5E96" w:rsidRPr="006D5E96" w:rsidRDefault="006D5E96" w:rsidP="006D5E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protocolo usado pelo Internet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especialmente o IPv4,  para mapear os endereços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rede para os endereços de hardware usados pelo protocolo de enlace de dados. Esse protocolo opera abaixo da camada de rede como parte da interface entre a camada de rede e a camada de transporte.</w:t>
      </w:r>
    </w:p>
    <w:p w:rsidR="006D5E96" w:rsidRDefault="006D5E96" w:rsidP="006D5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6D5E9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Estrutura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Datagrama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IPV4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56"/>
        <w:gridCol w:w="930"/>
        <w:gridCol w:w="930"/>
        <w:gridCol w:w="930"/>
        <w:gridCol w:w="930"/>
        <w:gridCol w:w="930"/>
        <w:gridCol w:w="930"/>
        <w:gridCol w:w="945"/>
      </w:tblGrid>
      <w:tr w:rsidR="006D5E96" w:rsidTr="006D5E96">
        <w:trPr>
          <w:tblCellSpacing w:w="15" w:type="dxa"/>
        </w:trPr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9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</w:tr>
      <w:tr w:rsidR="006D5E96" w:rsidTr="006D5E96">
        <w:trPr>
          <w:tblCellSpacing w:w="15" w:type="dxa"/>
        </w:trPr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IHL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Serviço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Tamanho Total</w:t>
            </w:r>
          </w:p>
        </w:tc>
      </w:tr>
      <w:tr w:rsidR="006D5E96" w:rsidTr="006D5E96">
        <w:trPr>
          <w:tblCellSpacing w:w="15" w:type="dxa"/>
        </w:trPr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Identificação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Flags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Fragment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Offset</w:t>
            </w:r>
          </w:p>
        </w:tc>
      </w:tr>
      <w:tr w:rsidR="006D5E96" w:rsidTr="006D5E96">
        <w:trPr>
          <w:tblCellSpacing w:w="15" w:type="dxa"/>
        </w:trPr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Time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Live</w:t>
            </w:r>
          </w:p>
        </w:tc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Protocolo</w:t>
            </w:r>
          </w:p>
        </w:tc>
        <w:tc>
          <w:tcPr>
            <w:tcW w:w="0" w:type="auto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Header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Checksum</w:t>
            </w:r>
            <w:proofErr w:type="spellEnd"/>
          </w:p>
        </w:tc>
      </w:tr>
      <w:tr w:rsidR="006D5E96" w:rsidTr="006D5E96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Endereço Fonte</w:t>
            </w:r>
          </w:p>
        </w:tc>
      </w:tr>
      <w:tr w:rsidR="006D5E96" w:rsidTr="006D5E96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Endereço de Destino</w:t>
            </w:r>
          </w:p>
        </w:tc>
      </w:tr>
      <w:tr w:rsidR="006D5E96" w:rsidTr="006D5E96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Opções + Paginação (0 ou mais 32-bit palavras)</w:t>
            </w:r>
          </w:p>
        </w:tc>
      </w:tr>
      <w:tr w:rsidR="006D5E96" w:rsidTr="006D5E96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Dados</w:t>
            </w:r>
          </w:p>
        </w:tc>
      </w:tr>
      <w:tr w:rsidR="006D5E96" w:rsidTr="006D5E96">
        <w:trPr>
          <w:tblCellSpacing w:w="15" w:type="dxa"/>
        </w:trPr>
        <w:tc>
          <w:tcPr>
            <w:tcW w:w="0" w:type="auto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D5E96" w:rsidRDefault="006D5E9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Mais Dados ...</w:t>
            </w:r>
          </w:p>
        </w:tc>
      </w:tr>
    </w:tbl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Versão: </w:t>
      </w:r>
      <w:r>
        <w:rPr>
          <w:rFonts w:ascii="Times New Roman" w:hAnsi="Times New Roman" w:cs="Times New Roman"/>
          <w:sz w:val="24"/>
          <w:szCs w:val="24"/>
        </w:rPr>
        <w:t>Versão do protocolo IP que determina como interpretar o cabeçalho.</w:t>
      </w:r>
    </w:p>
    <w:p w:rsidR="006D5E96" w:rsidRDefault="006D5E96" w:rsidP="006D5E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IHL: </w:t>
      </w:r>
      <w:r>
        <w:rPr>
          <w:rFonts w:ascii="Times New Roman" w:hAnsi="Times New Roman" w:cs="Times New Roman"/>
          <w:sz w:val="24"/>
          <w:szCs w:val="24"/>
        </w:rPr>
        <w:t>Tamanho do Cabeçalho em um número de 32bits.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Tipo de Serviço: </w:t>
      </w:r>
      <w:r>
        <w:rPr>
          <w:rFonts w:ascii="Times New Roman" w:hAnsi="Times New Roman" w:cs="Times New Roman"/>
          <w:sz w:val="24"/>
          <w:szCs w:val="24"/>
        </w:rPr>
        <w:t xml:space="preserve"> Muitas vezes ignorado pelos roteadores atuais, serve para permitir que o tráfego seja priorizado.</w:t>
      </w:r>
    </w:p>
    <w:p w:rsidR="006D5E96" w:rsidRPr="006D5E96" w:rsidRDefault="006D5E96" w:rsidP="006D5E9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Tamanho Total: </w:t>
      </w:r>
      <w:r>
        <w:rPr>
          <w:rFonts w:ascii="Times New Roman" w:hAnsi="Times New Roman" w:cs="Times New Roman"/>
          <w:sz w:val="24"/>
          <w:szCs w:val="24"/>
        </w:rPr>
        <w:t>O tamanho máximo do diagrama inteiro e os dados, sendo que o máximo permitido é 65,535 bytes ou 64KB.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Identificação,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Flags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Fragment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Offset:</w:t>
      </w:r>
      <w:r>
        <w:rPr>
          <w:rFonts w:ascii="Times New Roman" w:hAnsi="Times New Roman" w:cs="Times New Roman"/>
          <w:sz w:val="24"/>
          <w:szCs w:val="24"/>
        </w:rPr>
        <w:t xml:space="preserve"> Estes valores permitem ao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fragmentado para transmissão e remontado no destino.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Time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Live:</w:t>
      </w:r>
      <w:r>
        <w:rPr>
          <w:rFonts w:ascii="Times New Roman" w:hAnsi="Times New Roman" w:cs="Times New Roman"/>
          <w:sz w:val="24"/>
          <w:szCs w:val="24"/>
        </w:rPr>
        <w:t xml:space="preserve"> Um número inteiro que representa quanto tempo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permanece vivo. Se chagar a zero é descartado e uma mensagem ICMP é enviada para o host de origem (Explicação mais completa abaixo).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Protocolo: </w:t>
      </w:r>
      <w:r>
        <w:rPr>
          <w:rFonts w:ascii="Times New Roman" w:hAnsi="Times New Roman" w:cs="Times New Roman"/>
          <w:sz w:val="24"/>
          <w:szCs w:val="24"/>
        </w:rPr>
        <w:t>Identifica o protocolo da camada de transporte que irá interpretar a seção de dados. Normalmente é TCP ou UDP mas pode apresentar outros valores.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Header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Checksum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É usado para verificar o cabeçalho, e é recalculado a cada hop </w:t>
      </w:r>
      <w:proofErr w:type="spellStart"/>
      <w:r>
        <w:rPr>
          <w:rFonts w:ascii="Times New Roman" w:hAnsi="Times New Roman" w:cs="Times New Roman"/>
          <w:sz w:val="24"/>
          <w:szCs w:val="24"/>
        </w:rPr>
        <w:t>houter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Endereços e Opções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São endereços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representam o endereço de rede o host.</w:t>
      </w:r>
    </w:p>
    <w:p w:rsidR="00D24F0D" w:rsidRDefault="00D24F0D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ICMPv4</w:t>
      </w:r>
      <w:proofErr w:type="gramEnd"/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usado em conjunto com o IP para proporcionar diagnósticos e controlar a informação relacionada com a configuração da camada de protocolo IP e a disposição de pacotes IP.</w:t>
      </w:r>
      <w:r>
        <w:rPr>
          <w:rFonts w:ascii="Times New Roman" w:hAnsi="Times New Roman" w:cs="Times New Roman"/>
          <w:sz w:val="24"/>
          <w:szCs w:val="24"/>
        </w:rPr>
        <w:br/>
        <w:t>ICMP prevê a entrega de mensagens de erro e de controle que podem exigir atenção. As mensagens ICMP geralmente são acionadas por:</w:t>
      </w:r>
    </w:p>
    <w:p w:rsidR="006D5E96" w:rsidRDefault="006D5E96" w:rsidP="006D5E9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Camada de IP em si;</w:t>
      </w:r>
    </w:p>
    <w:p w:rsidR="006D5E96" w:rsidRDefault="006D5E96" w:rsidP="006D5E9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Protocolos de Transporte de camada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superior(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High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Layer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) - TCP ou UDP;</w:t>
      </w:r>
    </w:p>
    <w:p w:rsidR="006D5E96" w:rsidRDefault="006D5E96" w:rsidP="006D5E9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Aplicações do usuário.</w:t>
      </w:r>
    </w:p>
    <w:p w:rsidR="00D24F0D" w:rsidRDefault="00D24F0D" w:rsidP="00D24F0D">
      <w:pPr>
        <w:pStyle w:val="PargrafodaLista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TTL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Como visto dentro da estrutura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IPV4, TTL ou 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Live “é o tempo de vida” do pacote IP. Cada vez que é realizado um salto entre roteadores(hop) esse valor é decrescido em 1 e quando chega a zero o pacote IP é descartado. Esse campo também indica um número máximo de saltos entre roteadores permitindo para um pacote.</w:t>
      </w:r>
    </w:p>
    <w:p w:rsidR="00D24F0D" w:rsidRDefault="00D24F0D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ESP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Encapsulating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responsável de providenciar autenticação, integridade e confiabilidade de dados sendo assim o que garante a proteção dos dados e fornecedor da proteção do conteúdo da mensagem.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 ESP trabalha em conjunto com os servidos de criptografia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Esses que são estruturas abertas para a implementação de algoritmos padrão da indústria, como SHA e MD5. O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algoritmos que produzem identificadores únicos e não falsificáveis para cada pacote, equivalente a uma impressão digital na vida real, assim verificando se um pacote é válido ou se foi alterado e se caso foi alterado, não realiza a entrega dele ao destinatário. Essa criptografia permite que somente o remetente e o receptor tenham autorização para acessar os dados.</w:t>
      </w:r>
    </w:p>
    <w:p w:rsidR="00D24F0D" w:rsidRDefault="00D24F0D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AH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 protocolo de autenticação de Cabeçalho - </w:t>
      </w:r>
      <w:proofErr w:type="spellStart"/>
      <w:r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é uma parte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IPSec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autentica a origem dos pacotes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IP’s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garante a integridade dos dados. O AH confirma a origem do pacote e verifica se seu conteúdo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não sofreu alterações durante a transmissão. O AH, se configurado, pode ser usado para defender de possíveis ataques usando uma tecnologia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Technologie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86EDC" w:rsidRDefault="00186EDC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IPX/SPX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 protocolo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Exchange/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Exchange – IPX/SPX é um conjunto de protocolos de rede para redes de sistemas operacionais Novell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¹ inicialmente. Assim como o UDP/IP o IPX é um protocolo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usado para comunicações sem conexões.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 SPX é um protocolo da camada de transporte (camada 4 do modelo OSI) utilizados em redes Novell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camada IPX fica sobre o topo da camada </w:t>
      </w:r>
      <w:proofErr w:type="gramStart"/>
      <w:r>
        <w:rPr>
          <w:rFonts w:ascii="Times New Roman" w:hAnsi="Times New Roman" w:cs="Times New Roman"/>
          <w:sz w:val="24"/>
          <w:szCs w:val="24"/>
        </w:rPr>
        <w:t>IPX(</w:t>
      </w:r>
      <w:proofErr w:type="gramEnd"/>
      <w:r>
        <w:rPr>
          <w:rFonts w:ascii="Times New Roman" w:hAnsi="Times New Roman" w:cs="Times New Roman"/>
          <w:sz w:val="24"/>
          <w:szCs w:val="24"/>
        </w:rPr>
        <w:t>camada 3) e fornece serviços orientados a conexão entre dois nós da rede. É usado principalmente em aplicações cliente/servidor. O IPX/SPX foi concebido como uma alternativa para o protocolo TCP/IP e é variante do Xerox Network Systems (XNS)².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¹Novell </w:t>
      </w:r>
      <w:proofErr w:type="spellStart"/>
      <w:r>
        <w:rPr>
          <w:rFonts w:ascii="Times New Roman" w:hAnsi="Times New Roman" w:cs="Times New Roman"/>
          <w:sz w:val="24"/>
          <w:szCs w:val="24"/>
        </w:rPr>
        <w:t>Netware</w:t>
      </w:r>
      <w:proofErr w:type="spellEnd"/>
      <w:r>
        <w:rPr>
          <w:rFonts w:ascii="Times New Roman" w:hAnsi="Times New Roman" w:cs="Times New Roman"/>
          <w:sz w:val="24"/>
          <w:szCs w:val="24"/>
        </w:rPr>
        <w:t>: Foi o primeiro sistema operacional desenvolvido para servidores. Surgiu em 1983 inovando ao invés de usar o compartilhamento de disco, usar o compartilhamento de arquivos. Liderava o espaço mundial no mercado de servidores até os anos 90 onde começou a perder espaço para o Linux e servidores Microsoft, como o Windows NT.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²XNS</w:t>
      </w:r>
      <w:proofErr w:type="gramEnd"/>
      <w:r>
        <w:rPr>
          <w:rFonts w:ascii="Times New Roman" w:hAnsi="Times New Roman" w:cs="Times New Roman"/>
          <w:sz w:val="24"/>
          <w:szCs w:val="24"/>
        </w:rPr>
        <w:t>: Protocolo criado pela Xerox nos anos 70, sendo um protocolo bastante similar ao TCP/IP.</w:t>
      </w:r>
    </w:p>
    <w:p w:rsidR="00D24F0D" w:rsidRDefault="00D24F0D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SAP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Advertising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componente do protocolo IPX/SPX usado para a adição e remoção de serviços de rede dinamicamente, como por exemplo, servidores de arquivo e impressoras. Ele é um método usado por um nó provedor de serviços em uma rede (como um servidor de arquivos ou um servidor de aplicações) para informar a outros nós de uma rede que ele se encontra disponível para acesso. Quando um servidor é inicializado, ele utiliza o protocolo para anunciar seus serviços; quando o mesmo servidor é desativado, ele utiliza o protocolo para anunciar que não se encontra mais disponível.</w:t>
      </w:r>
    </w:p>
    <w:p w:rsidR="00186EDC" w:rsidRDefault="00186EDC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NETBEUI/SMB</w:t>
      </w:r>
    </w:p>
    <w:p w:rsidR="006D5E96" w:rsidRDefault="006D5E96" w:rsidP="006D5E96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volta de 1984 a IBM criou uma API (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Interface) para conectar seus computadores em rede chamada Network Basic Input/Output System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prove para a aplicação um design rudimentar para conexão e o compartilhamento de dados com outros computadores. É interessante pensar na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extensões de chamadas padrões de rede da API BIOS. Com a BIOS, cada chamada de baixo nível está confinada ao hardware da máquina local e não precisa de ajuda alguma para ir ao seu destino. Originalmente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tinha que trocar instruções com computadores através de IBM PC ou redes Token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Era então </w:t>
      </w:r>
      <w:r>
        <w:rPr>
          <w:rFonts w:ascii="Times New Roman" w:hAnsi="Times New Roman" w:cs="Times New Roman"/>
          <w:sz w:val="24"/>
          <w:szCs w:val="24"/>
        </w:rPr>
        <w:lastRenderedPageBreak/>
        <w:t>requerido um protocolo de transporte de baixo nível para carregar as requisições de um computador para o outro.</w:t>
      </w:r>
    </w:p>
    <w:p w:rsidR="006D5E96" w:rsidRDefault="006D5E96" w:rsidP="006D5E9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final de 1985 a IBM lançou tal protocolo, que integrava a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Era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-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desenvolvido para pequenas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(com menos de 255 nós, o que era uma restrição prática em 1985) e permitia que cada máquina na rede clamasse um nome (até 15 caracteres) que não estivesse já sendo utilizado por outra máquina. O protocolo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muito popular entre aplicativos de rede incluindo aqueles que rodam sobre Windows para Workgroups. Mais tarde implementações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 o protocolo IPX da Novell surgiram, competindo então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SMB –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Block,</w:t>
      </w:r>
      <w:proofErr w:type="gramEnd"/>
      <w:r>
        <w:rPr>
          <w:rFonts w:ascii="Times New Roman" w:hAnsi="Times New Roman" w:cs="Times New Roman"/>
          <w:sz w:val="24"/>
          <w:szCs w:val="24"/>
        </w:rPr>
        <w:t>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protocolo de compartilhamento de arquivos em rede que permite que os aplicativos de um computador leiam e gravem em arquivos e solicitem serviços dos programas do servidor em uma rede de computadores. O protocolo SMB pode ser usado sobre seu protocolo TCP/IP ou outros protocolos de rede. Utilizando o protocolo SMB, um aplicativo (ou o usuário de um aplicativo) pode acessar arquivos ou outros recursos em um servidor remoto. Isso permite que os aplicativos leiam, criem e atualizem arquivos no servidor remoto. Ele também pode se comunicar com qualquer programa do servidor que esteja configurado para receber uma solicitação de um cliente SMB.</w:t>
      </w: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APPLETALK</w:t>
      </w:r>
    </w:p>
    <w:p w:rsidR="006D5E96" w:rsidRDefault="006D5E96" w:rsidP="006D5E9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conjunto de protocolos de rede desenvolvido pela Apple por volta de 1984 para ser usado nos seus </w:t>
      </w:r>
      <w:proofErr w:type="spellStart"/>
      <w:r>
        <w:rPr>
          <w:rFonts w:ascii="Times New Roman" w:hAnsi="Times New Roman" w:cs="Times New Roman"/>
          <w:sz w:val="24"/>
          <w:szCs w:val="24"/>
        </w:rPr>
        <w:t>Macintosh’s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 propósito do AppleTalk era permitir que vários usuários compartilhassem recursos, como arquivos e impressoras. Os dispositivos que fornecem esses recursos são chamados de servidores, enquanto os dispositivos que utilizam esses recursos (como um usuário de computador Macintosh) são chamados clientes. Por esse motivo, o </w:t>
      </w:r>
      <w:proofErr w:type="gramStart"/>
      <w:r>
        <w:rPr>
          <w:rFonts w:ascii="Times New Roman" w:hAnsi="Times New Roman" w:cs="Times New Roman"/>
          <w:sz w:val="24"/>
          <w:szCs w:val="24"/>
        </w:rPr>
        <w:t>AppleTalk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 uma das primeira implementações de um sistema distribuído cliente-servidor.</w:t>
      </w:r>
    </w:p>
    <w:p w:rsidR="00186EDC" w:rsidRDefault="006D5E96" w:rsidP="00186E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AppleTalk foi projetado com sua interface de rede transparente. Isso significa que a interação entre os computadores e os servidores de rede requer uma pequena interação da parte do usuário. Além disso, as efetivas operações dos protocolos AppleTalk são invisíveis para os usuários finais, que veem somente o resultado dessas operações. Existem duas operações de </w:t>
      </w:r>
      <w:proofErr w:type="gramStart"/>
      <w:r>
        <w:rPr>
          <w:rFonts w:ascii="Times New Roman" w:hAnsi="Times New Roman" w:cs="Times New Roman"/>
          <w:sz w:val="24"/>
          <w:szCs w:val="24"/>
        </w:rPr>
        <w:t>AppleTalk</w:t>
      </w:r>
      <w:proofErr w:type="gramEnd"/>
      <w:r>
        <w:rPr>
          <w:rFonts w:ascii="Times New Roman" w:hAnsi="Times New Roman" w:cs="Times New Roman"/>
          <w:sz w:val="24"/>
          <w:szCs w:val="24"/>
        </w:rPr>
        <w:t>: AppleTalk Fase 1 e AppleTalk Fase 2.</w:t>
      </w:r>
    </w:p>
    <w:p w:rsidR="006D5E96" w:rsidRDefault="006D5E96" w:rsidP="00186ED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</w:rPr>
        <w:t>AppleTalk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Fase 1, que é a primeira especificação do AppleTalk, foi desenvolvida no começo dos anos 80, restritamente para o uso em grupos de trabalhos locais. Assim, a Fase 1 apresenta duas limitações principais: seus segmentos de rede que não podem conter mais do que 127 hosts e 127 servidores e podem suportar somente redes não-estendidas.</w:t>
      </w:r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O AppleTalk Fase 2, a segunda implementação Apple Talk otimizada, foi projetada para utilização em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maiores. A Fase 2 soluciona as principais limitações do AppleTalk Fase 1 e contém vários aperfeiçoamentos em relação à Fase 1. Em particular, a Fase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permite qualquer combinação de 253 hosts ou servidores em um mesmo segmento de rede.</w:t>
      </w:r>
    </w:p>
    <w:p w:rsidR="00186EDC" w:rsidRDefault="00186EDC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PPP</w:t>
      </w:r>
    </w:p>
    <w:p w:rsidR="006D5E96" w:rsidRDefault="006D5E96" w:rsidP="006D5E9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protocolo ponto a ponto (PPP) é um conjunto de protocolos padrão que permite a interoperação de programas de software de acesso remoto de diferentes fornecedores. Uma conexão ativada por PPP pode discar para redes remotas através de qualquer servidor PPP padrão da indústria. O PPP também permite que um servidor de acesso remoto receba chamadas e forneça acesso de rede a programas de software de acesso remoto de outros fornecedores compatíveis com os padrões PPP.</w:t>
      </w:r>
    </w:p>
    <w:p w:rsidR="006D5E96" w:rsidRDefault="006D5E96" w:rsidP="00B5007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PPPoE</w:t>
      </w:r>
      <w:proofErr w:type="spellEnd"/>
    </w:p>
    <w:p w:rsidR="006D5E96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PPPoE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modem de banda larga, os usuários de LAN podem obter acesso autenticado individual a redes de dados de alta velocidade. Ao combinar a Ethernet e o protocolo PPP, o </w:t>
      </w:r>
      <w:proofErr w:type="spellStart"/>
      <w:r>
        <w:rPr>
          <w:rFonts w:ascii="Times New Roman" w:hAnsi="Times New Roman" w:cs="Times New Roman"/>
          <w:sz w:val="24"/>
          <w:szCs w:val="24"/>
        </w:rPr>
        <w:t>PPPoE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proporciona uma maneira eficiente de criar uma conexão separada com um servidor remoto para cada usuário. Acesso, cobrança e serviços escolhidos são gerenciados com base em cada usuário, e não em cada site. Os clientes podem criar conexões dial-up e de discagem por demanda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PPPoE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D5E96" w:rsidRPr="00F85B68" w:rsidRDefault="006D5E96" w:rsidP="006D5E9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5E96" w:rsidRPr="00F85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D0C5B"/>
    <w:multiLevelType w:val="hybridMultilevel"/>
    <w:tmpl w:val="66540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B68"/>
    <w:rsid w:val="00186EDC"/>
    <w:rsid w:val="005317C6"/>
    <w:rsid w:val="006D5E96"/>
    <w:rsid w:val="00B5007E"/>
    <w:rsid w:val="00D24F0D"/>
    <w:rsid w:val="00F25378"/>
    <w:rsid w:val="00F8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E96"/>
    <w:pPr>
      <w:spacing w:line="256" w:lineRule="auto"/>
      <w:ind w:left="720"/>
      <w:contextualSpacing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5E96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1646</Words>
  <Characters>8892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Focus Soluções em Marketing e Vendas</dc:creator>
  <cp:keywords/>
  <dc:description/>
  <cp:lastModifiedBy>Marcos Monego Posser</cp:lastModifiedBy>
  <cp:revision>6</cp:revision>
  <dcterms:created xsi:type="dcterms:W3CDTF">2016-05-02T17:56:00Z</dcterms:created>
  <dcterms:modified xsi:type="dcterms:W3CDTF">2016-05-02T18:27:00Z</dcterms:modified>
</cp:coreProperties>
</file>