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C49F7" w14:textId="77777777" w:rsidR="006768B0" w:rsidRDefault="00CC14F8" w:rsidP="006768B0">
      <w:pPr>
        <w:jc w:val="center"/>
        <w:rPr>
          <w:sz w:val="40"/>
          <w:szCs w:val="40"/>
        </w:rPr>
      </w:pPr>
      <w:proofErr w:type="spellStart"/>
      <w:r w:rsidRPr="006768B0">
        <w:rPr>
          <w:sz w:val="40"/>
          <w:szCs w:val="40"/>
        </w:rPr>
        <w:t>iMITS</w:t>
      </w:r>
      <w:proofErr w:type="spellEnd"/>
      <w:r w:rsidRPr="006768B0">
        <w:rPr>
          <w:sz w:val="40"/>
          <w:szCs w:val="40"/>
        </w:rPr>
        <w:t xml:space="preserve"> Release Notes</w:t>
      </w:r>
    </w:p>
    <w:p w14:paraId="4D4E8C01" w14:textId="77777777" w:rsidR="006768B0" w:rsidRPr="006768B0" w:rsidRDefault="006768B0" w:rsidP="006768B0">
      <w:pPr>
        <w:jc w:val="center"/>
        <w:rPr>
          <w:sz w:val="40"/>
          <w:szCs w:val="40"/>
        </w:rPr>
      </w:pPr>
    </w:p>
    <w:p w14:paraId="595DE531" w14:textId="77777777" w:rsidR="00CC14F8" w:rsidRDefault="00CC14F8" w:rsidP="006768B0">
      <w:r w:rsidRPr="00B66C7D">
        <w:rPr>
          <w:b/>
          <w:sz w:val="28"/>
          <w:szCs w:val="28"/>
        </w:rPr>
        <w:t>Deployed</w:t>
      </w:r>
      <w:r w:rsidRPr="00B66C7D">
        <w:rPr>
          <w:b/>
        </w:rPr>
        <w:t xml:space="preserve"> Date:</w:t>
      </w:r>
      <w:r w:rsidR="008E5C8F">
        <w:t xml:space="preserve"> 09/01/2018</w:t>
      </w:r>
    </w:p>
    <w:p w14:paraId="022E790C" w14:textId="77777777" w:rsidR="006768B0" w:rsidRDefault="006768B0" w:rsidP="00CC14F8"/>
    <w:p w14:paraId="4BE67895" w14:textId="77777777" w:rsidR="006768B0" w:rsidRPr="006768B0" w:rsidRDefault="006768B0" w:rsidP="006768B0">
      <w:pPr>
        <w:rPr>
          <w:b/>
          <w:sz w:val="28"/>
          <w:szCs w:val="28"/>
          <w:u w:val="single"/>
        </w:rPr>
      </w:pPr>
      <w:r w:rsidRPr="006768B0">
        <w:rPr>
          <w:b/>
          <w:sz w:val="28"/>
          <w:szCs w:val="28"/>
          <w:u w:val="single"/>
        </w:rPr>
        <w:t>Features</w:t>
      </w:r>
      <w:bookmarkStart w:id="0" w:name="_GoBack"/>
      <w:bookmarkEnd w:id="0"/>
    </w:p>
    <w:p w14:paraId="63ACC0F3" w14:textId="77777777" w:rsidR="006768B0" w:rsidRDefault="006768B0" w:rsidP="006768B0">
      <w:pPr>
        <w:ind w:left="720"/>
      </w:pPr>
    </w:p>
    <w:p w14:paraId="75730C6E" w14:textId="77777777" w:rsidR="006768B0" w:rsidRDefault="006768B0" w:rsidP="006768B0">
      <w:pPr>
        <w:ind w:left="720"/>
      </w:pPr>
      <w:r w:rsidRPr="006768B0">
        <w:rPr>
          <w:b/>
        </w:rPr>
        <w:t>Feature</w:t>
      </w:r>
      <w:r>
        <w:t>: Excel report of Cas9 Micro Injections</w:t>
      </w:r>
    </w:p>
    <w:p w14:paraId="59B0D637" w14:textId="77777777" w:rsidR="006768B0" w:rsidRDefault="006768B0" w:rsidP="006768B0">
      <w:pPr>
        <w:ind w:left="720"/>
      </w:pPr>
    </w:p>
    <w:p w14:paraId="7016D85D" w14:textId="77777777" w:rsidR="00546226" w:rsidRDefault="00CC14F8" w:rsidP="006768B0">
      <w:pPr>
        <w:ind w:left="720"/>
      </w:pPr>
      <w:r w:rsidRPr="006768B0">
        <w:rPr>
          <w:b/>
        </w:rPr>
        <w:t>Description</w:t>
      </w:r>
      <w:r>
        <w:t>:</w:t>
      </w:r>
      <w:r w:rsidR="004A5A2C">
        <w:t xml:space="preserve"> </w:t>
      </w:r>
      <w:r w:rsidR="006768B0">
        <w:t xml:space="preserve">This report displays all Cas9 Micro injection (including </w:t>
      </w:r>
      <w:proofErr w:type="spellStart"/>
      <w:r w:rsidR="006768B0">
        <w:t>Electroporations</w:t>
      </w:r>
      <w:proofErr w:type="spellEnd"/>
      <w:r w:rsidR="006768B0">
        <w:t>). The data is split across multiple spreadsheet</w:t>
      </w:r>
      <w:r w:rsidR="00745A5F">
        <w:t>. The spreadsheets display the following information.</w:t>
      </w:r>
    </w:p>
    <w:p w14:paraId="37776691" w14:textId="77777777" w:rsidR="00CC14F8" w:rsidRDefault="00546226" w:rsidP="00546226">
      <w:pPr>
        <w:pStyle w:val="ListParagraph"/>
        <w:numPr>
          <w:ilvl w:val="0"/>
          <w:numId w:val="1"/>
        </w:numPr>
      </w:pPr>
      <w:r>
        <w:t>Microinjection design and setup, Microinjection efficiency matrixes, Founder Screen counts</w:t>
      </w:r>
    </w:p>
    <w:p w14:paraId="7AA68909" w14:textId="77777777" w:rsidR="00546226" w:rsidRDefault="00546226" w:rsidP="00546226">
      <w:pPr>
        <w:pStyle w:val="ListParagraph"/>
        <w:numPr>
          <w:ilvl w:val="0"/>
          <w:numId w:val="1"/>
        </w:numPr>
      </w:pPr>
      <w:r>
        <w:t>F1 Colonies, allele categorization; allele sequence and QC</w:t>
      </w:r>
    </w:p>
    <w:p w14:paraId="61E41F98" w14:textId="77777777" w:rsidR="00745A5F" w:rsidRDefault="00745A5F" w:rsidP="00745A5F">
      <w:pPr>
        <w:ind w:left="720"/>
      </w:pPr>
    </w:p>
    <w:p w14:paraId="079CF7D8" w14:textId="77777777" w:rsidR="00745A5F" w:rsidRDefault="00745A5F" w:rsidP="00745A5F">
      <w:pPr>
        <w:ind w:left="720"/>
        <w:rPr>
          <w:color w:val="000000" w:themeColor="text1"/>
        </w:rPr>
      </w:pPr>
      <w:r>
        <w:t xml:space="preserve">The report tries to indicate which information is missing/incomplete and which information looks suspect and should be checked and corrected. The report does this by highlighting missing data in </w:t>
      </w:r>
      <w:r w:rsidRPr="00745A5F">
        <w:rPr>
          <w:color w:val="FF0000"/>
        </w:rPr>
        <w:t>red</w:t>
      </w:r>
      <w:r>
        <w:rPr>
          <w:color w:val="FF0000"/>
        </w:rPr>
        <w:t xml:space="preserve"> </w:t>
      </w:r>
      <w:r>
        <w:rPr>
          <w:color w:val="000000" w:themeColor="text1"/>
        </w:rPr>
        <w:t xml:space="preserve">and suspect data in </w:t>
      </w:r>
      <w:r w:rsidRPr="00745A5F">
        <w:rPr>
          <w:color w:val="FFC000"/>
        </w:rPr>
        <w:t>orange</w:t>
      </w:r>
      <w:r>
        <w:rPr>
          <w:color w:val="000000" w:themeColor="text1"/>
        </w:rPr>
        <w:t>.</w:t>
      </w:r>
    </w:p>
    <w:p w14:paraId="2BDCC2FB" w14:textId="77777777" w:rsidR="00745A5F" w:rsidRDefault="00745A5F" w:rsidP="00745A5F">
      <w:pPr>
        <w:ind w:left="720"/>
        <w:rPr>
          <w:color w:val="000000" w:themeColor="text1"/>
        </w:rPr>
      </w:pPr>
    </w:p>
    <w:p w14:paraId="4F30E2C9" w14:textId="77777777" w:rsidR="00745A5F" w:rsidRDefault="00745A5F" w:rsidP="00745A5F">
      <w:pPr>
        <w:ind w:left="720"/>
        <w:rPr>
          <w:color w:val="000000" w:themeColor="text1"/>
        </w:rPr>
      </w:pPr>
      <w:r>
        <w:rPr>
          <w:color w:val="000000" w:themeColor="text1"/>
        </w:rPr>
        <w:t>The report also included auto filters and frozen windows to make it easier for the user to explore their data and filter their data as they wish. Prior to generation the user has the option to only select the data for their center. If not used the report will include the data from all centers.</w:t>
      </w:r>
    </w:p>
    <w:p w14:paraId="21791D6D" w14:textId="77777777" w:rsidR="00745A5F" w:rsidRDefault="00745A5F" w:rsidP="00745A5F">
      <w:pPr>
        <w:ind w:left="720"/>
        <w:rPr>
          <w:color w:val="000000" w:themeColor="text1"/>
        </w:rPr>
      </w:pPr>
    </w:p>
    <w:p w14:paraId="3E6AA15C" w14:textId="77777777" w:rsidR="00745A5F" w:rsidRDefault="00745A5F" w:rsidP="00745A5F">
      <w:pPr>
        <w:ind w:left="720"/>
        <w:rPr>
          <w:color w:val="000000" w:themeColor="text1"/>
        </w:rPr>
      </w:pPr>
      <w:r w:rsidRPr="00745A5F">
        <w:rPr>
          <w:b/>
          <w:color w:val="000000" w:themeColor="text1"/>
        </w:rPr>
        <w:t>PLEASE NOTE</w:t>
      </w:r>
      <w:r>
        <w:rPr>
          <w:color w:val="000000" w:themeColor="text1"/>
        </w:rPr>
        <w:t xml:space="preserve"> Excel has a character limit on the cells of 32,000 characters. </w:t>
      </w:r>
      <w:proofErr w:type="gramStart"/>
      <w:r>
        <w:rPr>
          <w:color w:val="000000" w:themeColor="text1"/>
        </w:rPr>
        <w:t>Therefore</w:t>
      </w:r>
      <w:proofErr w:type="gramEnd"/>
      <w:r>
        <w:rPr>
          <w:color w:val="000000" w:themeColor="text1"/>
        </w:rPr>
        <w:t xml:space="preserve"> F1 colonies sequences may not be complete.</w:t>
      </w:r>
    </w:p>
    <w:p w14:paraId="1BBD1A32" w14:textId="77777777" w:rsidR="00745A5F" w:rsidRDefault="00745A5F" w:rsidP="00745A5F">
      <w:pPr>
        <w:ind w:left="720"/>
        <w:rPr>
          <w:color w:val="000000" w:themeColor="text1"/>
        </w:rPr>
      </w:pPr>
    </w:p>
    <w:p w14:paraId="40A2A67D" w14:textId="77777777" w:rsidR="00745A5F" w:rsidRDefault="00745A5F" w:rsidP="00745A5F">
      <w:pPr>
        <w:ind w:left="720"/>
        <w:rPr>
          <w:b/>
          <w:color w:val="000000" w:themeColor="text1"/>
        </w:rPr>
      </w:pPr>
      <w:r w:rsidRPr="00745A5F">
        <w:rPr>
          <w:b/>
          <w:color w:val="000000" w:themeColor="text1"/>
        </w:rPr>
        <w:t>Navigation to the reports</w:t>
      </w:r>
      <w:r>
        <w:rPr>
          <w:b/>
          <w:color w:val="000000" w:themeColor="text1"/>
        </w:rPr>
        <w:t>:</w:t>
      </w:r>
    </w:p>
    <w:p w14:paraId="3AD9D756" w14:textId="77777777" w:rsidR="00745A5F" w:rsidRDefault="00976FA6" w:rsidP="00745A5F">
      <w:pPr>
        <w:ind w:left="720"/>
        <w:rPr>
          <w:b/>
          <w:color w:val="000000" w:themeColor="text1"/>
        </w:rPr>
      </w:pPr>
      <w:r>
        <w:rPr>
          <w:noProof/>
          <w:color w:val="000000" w:themeColor="text1"/>
        </w:rPr>
        <w:drawing>
          <wp:anchor distT="0" distB="0" distL="114300" distR="114300" simplePos="0" relativeHeight="251658240" behindDoc="0" locked="0" layoutInCell="1" allowOverlap="1" wp14:anchorId="627E52A1" wp14:editId="2334DC15">
            <wp:simplePos x="0" y="0"/>
            <wp:positionH relativeFrom="column">
              <wp:posOffset>1765935</wp:posOffset>
            </wp:positionH>
            <wp:positionV relativeFrom="paragraph">
              <wp:posOffset>158750</wp:posOffset>
            </wp:positionV>
            <wp:extent cx="4283075" cy="3183890"/>
            <wp:effectExtent l="0" t="0" r="9525" b="0"/>
            <wp:wrapTight wrapText="bothSides">
              <wp:wrapPolygon edited="0">
                <wp:start x="0" y="0"/>
                <wp:lineTo x="0" y="21367"/>
                <wp:lineTo x="21520" y="21367"/>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5.33.22.png"/>
                    <pic:cNvPicPr/>
                  </pic:nvPicPr>
                  <pic:blipFill>
                    <a:blip r:embed="rId5">
                      <a:extLst>
                        <a:ext uri="{28A0092B-C50C-407E-A947-70E740481C1C}">
                          <a14:useLocalDpi xmlns:a14="http://schemas.microsoft.com/office/drawing/2010/main" val="0"/>
                        </a:ext>
                      </a:extLst>
                    </a:blip>
                    <a:stretch>
                      <a:fillRect/>
                    </a:stretch>
                  </pic:blipFill>
                  <pic:spPr>
                    <a:xfrm>
                      <a:off x="0" y="0"/>
                      <a:ext cx="4283075" cy="3183890"/>
                    </a:xfrm>
                    <a:prstGeom prst="rect">
                      <a:avLst/>
                    </a:prstGeom>
                  </pic:spPr>
                </pic:pic>
              </a:graphicData>
            </a:graphic>
            <wp14:sizeRelH relativeFrom="page">
              <wp14:pctWidth>0</wp14:pctWidth>
            </wp14:sizeRelH>
            <wp14:sizeRelV relativeFrom="page">
              <wp14:pctHeight>0</wp14:pctHeight>
            </wp14:sizeRelV>
          </wp:anchor>
        </w:drawing>
      </w:r>
    </w:p>
    <w:p w14:paraId="5226D47C" w14:textId="77777777" w:rsidR="00745A5F" w:rsidRDefault="00745A5F" w:rsidP="00976FA6">
      <w:pPr>
        <w:pStyle w:val="ListParagraph"/>
        <w:numPr>
          <w:ilvl w:val="0"/>
          <w:numId w:val="2"/>
        </w:numPr>
        <w:rPr>
          <w:color w:val="000000" w:themeColor="text1"/>
        </w:rPr>
      </w:pPr>
      <w:r w:rsidRPr="00976FA6">
        <w:rPr>
          <w:color w:val="000000" w:themeColor="text1"/>
        </w:rPr>
        <w:t>Navigate</w:t>
      </w:r>
      <w:r w:rsidR="00976FA6" w:rsidRPr="00976FA6">
        <w:rPr>
          <w:color w:val="000000" w:themeColor="text1"/>
        </w:rPr>
        <w:t xml:space="preserve"> to the report tab.</w:t>
      </w:r>
    </w:p>
    <w:p w14:paraId="36B27582" w14:textId="77777777" w:rsidR="00976FA6" w:rsidRDefault="00976FA6" w:rsidP="00976FA6">
      <w:pPr>
        <w:pStyle w:val="ListParagraph"/>
        <w:numPr>
          <w:ilvl w:val="0"/>
          <w:numId w:val="2"/>
        </w:numPr>
        <w:rPr>
          <w:color w:val="000000" w:themeColor="text1"/>
        </w:rPr>
      </w:pPr>
      <w:r>
        <w:rPr>
          <w:color w:val="000000" w:themeColor="text1"/>
        </w:rPr>
        <w:t>The report can be found under the ‘Production Summaries’ section.</w:t>
      </w:r>
    </w:p>
    <w:p w14:paraId="7752DB9B" w14:textId="77777777" w:rsidR="00976FA6" w:rsidRDefault="00976FA6" w:rsidP="00976FA6">
      <w:pPr>
        <w:pStyle w:val="ListParagraph"/>
        <w:numPr>
          <w:ilvl w:val="0"/>
          <w:numId w:val="2"/>
        </w:numPr>
        <w:rPr>
          <w:color w:val="000000" w:themeColor="text1"/>
        </w:rPr>
      </w:pPr>
      <w:r>
        <w:rPr>
          <w:color w:val="000000" w:themeColor="text1"/>
        </w:rPr>
        <w:t>Clicking on the report will take you to another page which will allow you to generate the report.</w:t>
      </w:r>
    </w:p>
    <w:p w14:paraId="40BFD247" w14:textId="77777777" w:rsidR="00976FA6" w:rsidRPr="00976FA6" w:rsidRDefault="00976FA6" w:rsidP="00976FA6">
      <w:pPr>
        <w:pStyle w:val="ListParagraph"/>
        <w:numPr>
          <w:ilvl w:val="0"/>
          <w:numId w:val="2"/>
        </w:numPr>
        <w:rPr>
          <w:color w:val="000000" w:themeColor="text1"/>
        </w:rPr>
      </w:pPr>
      <w:r>
        <w:rPr>
          <w:color w:val="000000" w:themeColor="text1"/>
        </w:rPr>
        <w:t xml:space="preserve">You can generate the </w:t>
      </w:r>
      <w:r>
        <w:rPr>
          <w:noProof/>
          <w:color w:val="000000" w:themeColor="text1"/>
        </w:rPr>
        <w:lastRenderedPageBreak/>
        <w:drawing>
          <wp:anchor distT="0" distB="0" distL="114300" distR="114300" simplePos="0" relativeHeight="251659264" behindDoc="0" locked="0" layoutInCell="1" allowOverlap="1" wp14:anchorId="65D37293" wp14:editId="7BDF5C66">
            <wp:simplePos x="0" y="0"/>
            <wp:positionH relativeFrom="column">
              <wp:posOffset>3023235</wp:posOffset>
            </wp:positionH>
            <wp:positionV relativeFrom="paragraph">
              <wp:posOffset>0</wp:posOffset>
            </wp:positionV>
            <wp:extent cx="2653665" cy="1615440"/>
            <wp:effectExtent l="0" t="0" r="0" b="10160"/>
            <wp:wrapTight wrapText="bothSides">
              <wp:wrapPolygon edited="0">
                <wp:start x="0" y="0"/>
                <wp:lineTo x="0" y="21396"/>
                <wp:lineTo x="21295" y="21396"/>
                <wp:lineTo x="212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9 at 15.33.40.png"/>
                    <pic:cNvPicPr/>
                  </pic:nvPicPr>
                  <pic:blipFill>
                    <a:blip r:embed="rId6">
                      <a:extLst>
                        <a:ext uri="{28A0092B-C50C-407E-A947-70E740481C1C}">
                          <a14:useLocalDpi xmlns:a14="http://schemas.microsoft.com/office/drawing/2010/main" val="0"/>
                        </a:ext>
                      </a:extLst>
                    </a:blip>
                    <a:stretch>
                      <a:fillRect/>
                    </a:stretch>
                  </pic:blipFill>
                  <pic:spPr>
                    <a:xfrm>
                      <a:off x="0" y="0"/>
                      <a:ext cx="2653665" cy="16154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report solely for your center by selecting your centers name in the drop down before clicking the generate button. The report will take approximately 15 seconds to generate, please be patient.</w:t>
      </w:r>
    </w:p>
    <w:p w14:paraId="19F2C922" w14:textId="77777777" w:rsidR="00745A5F" w:rsidRDefault="00745A5F" w:rsidP="00745A5F">
      <w:pPr>
        <w:tabs>
          <w:tab w:val="left" w:pos="2240"/>
        </w:tabs>
        <w:ind w:left="720"/>
      </w:pPr>
      <w:r>
        <w:tab/>
      </w:r>
    </w:p>
    <w:p w14:paraId="121AE0F1" w14:textId="77777777" w:rsidR="00745A5F" w:rsidRPr="00745A5F" w:rsidRDefault="00745A5F" w:rsidP="00745A5F">
      <w:pPr>
        <w:ind w:left="720"/>
        <w:rPr>
          <w:color w:val="000000" w:themeColor="text1"/>
        </w:rPr>
      </w:pPr>
    </w:p>
    <w:sectPr w:rsidR="00745A5F" w:rsidRPr="00745A5F" w:rsidSect="00485E8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847F9"/>
    <w:multiLevelType w:val="hybridMultilevel"/>
    <w:tmpl w:val="986E5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69773E"/>
    <w:multiLevelType w:val="hybridMultilevel"/>
    <w:tmpl w:val="D4E4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F8"/>
    <w:rsid w:val="00485E87"/>
    <w:rsid w:val="004A5A2C"/>
    <w:rsid w:val="00546226"/>
    <w:rsid w:val="005538B2"/>
    <w:rsid w:val="006768B0"/>
    <w:rsid w:val="00745A5F"/>
    <w:rsid w:val="008E5C8F"/>
    <w:rsid w:val="00976FA6"/>
    <w:rsid w:val="00985CC6"/>
    <w:rsid w:val="00B66C7D"/>
    <w:rsid w:val="00CC14F8"/>
    <w:rsid w:val="00D9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F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229</Words>
  <Characters>1308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2018-01-09T15:34:00Z</dcterms:created>
  <dcterms:modified xsi:type="dcterms:W3CDTF">2018-01-09T16:17:00Z</dcterms:modified>
</cp:coreProperties>
</file>