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465" w:rsidRDefault="00507465" w:rsidP="00C451C1">
      <w:r w:rsidRPr="00A548AE">
        <w:rPr>
          <w:rStyle w:val="Heading2Char"/>
        </w:rPr>
        <w:t>*</w:t>
      </w:r>
      <w:r w:rsidR="00C451C1">
        <w:rPr>
          <w:rStyle w:val="Heading2Char"/>
        </w:rPr>
        <w:t>T</w:t>
      </w:r>
      <w:r w:rsidRPr="00A548AE">
        <w:rPr>
          <w:rStyle w:val="Heading2Char"/>
        </w:rPr>
        <w:t>itle:</w:t>
      </w:r>
      <w:r>
        <w:t xml:space="preserve"> </w:t>
      </w:r>
      <w:r w:rsidR="00C451C1">
        <w:t xml:space="preserve"> </w:t>
      </w:r>
      <w:r w:rsidR="0083239C" w:rsidRPr="0083239C">
        <w:t xml:space="preserve">Combined modified SHIRPA and </w:t>
      </w:r>
      <w:proofErr w:type="spellStart"/>
      <w:r w:rsidR="0083239C" w:rsidRPr="0083239C">
        <w:t>dysmorphology</w:t>
      </w:r>
      <w:proofErr w:type="spellEnd"/>
    </w:p>
    <w:p w:rsidR="00507465" w:rsidRDefault="00C451C1" w:rsidP="00C451C1">
      <w:r>
        <w:rPr>
          <w:rStyle w:val="Heading2Char"/>
        </w:rPr>
        <w:t>*C</w:t>
      </w:r>
      <w:r w:rsidR="00507465" w:rsidRPr="00A548AE">
        <w:rPr>
          <w:rStyle w:val="Heading2Char"/>
        </w:rPr>
        <w:t>entre:</w:t>
      </w:r>
      <w:r w:rsidR="00507465">
        <w:t xml:space="preserve"> </w:t>
      </w:r>
      <w:r w:rsidR="0083239C">
        <w:t xml:space="preserve"> </w:t>
      </w:r>
      <w:r w:rsidR="0083239C" w:rsidRPr="0083239C">
        <w:t>IMPC</w:t>
      </w:r>
    </w:p>
    <w:p w:rsidR="00507465" w:rsidRDefault="00C451C1">
      <w:r>
        <w:rPr>
          <w:rStyle w:val="Heading2Char"/>
        </w:rPr>
        <w:t>*</w:t>
      </w:r>
      <w:proofErr w:type="spellStart"/>
      <w:r>
        <w:rPr>
          <w:rStyle w:val="Heading2Char"/>
        </w:rPr>
        <w:t>D</w:t>
      </w:r>
      <w:r w:rsidR="00507465" w:rsidRPr="00A548AE">
        <w:rPr>
          <w:rStyle w:val="Heading2Char"/>
        </w:rPr>
        <w:t>ate_modified</w:t>
      </w:r>
      <w:proofErr w:type="spellEnd"/>
      <w:r w:rsidR="00507465" w:rsidRPr="00A548AE">
        <w:rPr>
          <w:rStyle w:val="Heading2Char"/>
        </w:rPr>
        <w:t>:</w:t>
      </w:r>
      <w:r w:rsidR="002B4291">
        <w:t xml:space="preserve"> 08-10</w:t>
      </w:r>
      <w:r w:rsidR="00D45409">
        <w:t>-2012</w:t>
      </w:r>
    </w:p>
    <w:p w:rsidR="00507465" w:rsidRDefault="00507465" w:rsidP="00C451C1">
      <w:r w:rsidRPr="00A548AE">
        <w:rPr>
          <w:rStyle w:val="Heading2Char"/>
        </w:rPr>
        <w:t>*</w:t>
      </w:r>
      <w:proofErr w:type="spellStart"/>
      <w:r w:rsidR="00C451C1">
        <w:rPr>
          <w:rStyle w:val="Heading2Char"/>
        </w:rPr>
        <w:t>L</w:t>
      </w:r>
      <w:r w:rsidRPr="00A548AE">
        <w:rPr>
          <w:rStyle w:val="Heading2Char"/>
        </w:rPr>
        <w:t>ast_modified_by</w:t>
      </w:r>
      <w:proofErr w:type="spellEnd"/>
      <w:r w:rsidRPr="00A548AE">
        <w:rPr>
          <w:rStyle w:val="Heading2Char"/>
        </w:rPr>
        <w:t>:</w:t>
      </w:r>
    </w:p>
    <w:p w:rsidR="00507465" w:rsidRDefault="00507465" w:rsidP="00C451C1">
      <w:r w:rsidRPr="00A548AE">
        <w:rPr>
          <w:rStyle w:val="Heading2Char"/>
        </w:rPr>
        <w:t>*</w:t>
      </w:r>
      <w:r w:rsidR="00C451C1">
        <w:rPr>
          <w:rStyle w:val="Heading2Char"/>
        </w:rPr>
        <w:t>V</w:t>
      </w:r>
      <w:r w:rsidRPr="00A548AE">
        <w:rPr>
          <w:rStyle w:val="Heading2Char"/>
        </w:rPr>
        <w:t>ersion:</w:t>
      </w:r>
      <w:r w:rsidR="00C451C1">
        <w:t xml:space="preserve"> 1</w:t>
      </w:r>
    </w:p>
    <w:p w:rsidR="00507465" w:rsidRDefault="00C451C1" w:rsidP="00D45409">
      <w:r>
        <w:rPr>
          <w:rStyle w:val="Heading2Char"/>
        </w:rPr>
        <w:t>*P</w:t>
      </w:r>
      <w:r w:rsidR="00A548AE" w:rsidRPr="00A548AE">
        <w:rPr>
          <w:rStyle w:val="Heading2Char"/>
        </w:rPr>
        <w:t>rocedure</w:t>
      </w:r>
      <w:r>
        <w:rPr>
          <w:rStyle w:val="Heading2Char"/>
        </w:rPr>
        <w:t xml:space="preserve"> Id</w:t>
      </w:r>
      <w:r w:rsidR="00A548AE" w:rsidRPr="00A548AE">
        <w:rPr>
          <w:rStyle w:val="Heading2Char"/>
        </w:rPr>
        <w:t>:</w:t>
      </w:r>
      <w:r w:rsidR="00A548AE">
        <w:t xml:space="preserve"> </w:t>
      </w:r>
    </w:p>
    <w:p w:rsidR="00A548AE" w:rsidRDefault="00A548AE" w:rsidP="00A548AE">
      <w:pPr>
        <w:pStyle w:val="Heading2"/>
      </w:pPr>
    </w:p>
    <w:p w:rsidR="00507465" w:rsidRDefault="00507465" w:rsidP="00A548AE">
      <w:pPr>
        <w:pStyle w:val="Heading2"/>
      </w:pPr>
      <w:r>
        <w:t>*1. Purpose:</w:t>
      </w:r>
    </w:p>
    <w:p w:rsidR="00D45409" w:rsidRDefault="00D45409" w:rsidP="00D45409">
      <w:pPr>
        <w:jc w:val="both"/>
        <w:rPr>
          <w:lang w:val="en-US"/>
        </w:rPr>
      </w:pPr>
      <w:r>
        <w:rPr>
          <w:lang w:val="en-US"/>
        </w:rPr>
        <w:t xml:space="preserve">SHIRPA and </w:t>
      </w:r>
      <w:proofErr w:type="spellStart"/>
      <w:r>
        <w:rPr>
          <w:lang w:val="en-US"/>
        </w:rPr>
        <w:t>dysmorphology</w:t>
      </w:r>
      <w:proofErr w:type="spellEnd"/>
      <w:r>
        <w:rPr>
          <w:lang w:val="en-US"/>
        </w:rPr>
        <w:t xml:space="preserve"> were originally always separate assessments.  However they have recently been combined as assessments, so that they take place at the same time. </w:t>
      </w:r>
    </w:p>
    <w:p w:rsidR="00D45409" w:rsidRDefault="00D45409" w:rsidP="00D45409">
      <w:pPr>
        <w:jc w:val="both"/>
        <w:rPr>
          <w:lang w:val="en-US"/>
        </w:rPr>
      </w:pPr>
      <w:r>
        <w:rPr>
          <w:lang w:val="en-US"/>
        </w:rPr>
        <w:t>The purpose of the assessments is to</w:t>
      </w:r>
      <w:r w:rsidRPr="000C6524">
        <w:rPr>
          <w:lang w:val="en-US"/>
        </w:rPr>
        <w:t xml:space="preserve"> examine mice for obvious physical characteristics, behaviors and morphological abnormalities.</w:t>
      </w:r>
    </w:p>
    <w:p w:rsidR="00C451C1" w:rsidRPr="00D45409" w:rsidRDefault="00D45409" w:rsidP="00D45409">
      <w:pPr>
        <w:jc w:val="both"/>
        <w:rPr>
          <w:lang w:val="en-US"/>
        </w:rPr>
      </w:pPr>
      <w:r>
        <w:rPr>
          <w:lang w:val="en-US"/>
        </w:rPr>
        <w:t>Descriptions include</w:t>
      </w:r>
      <w:r w:rsidRPr="000C6524">
        <w:rPr>
          <w:lang w:val="en-US"/>
        </w:rPr>
        <w:t xml:space="preserve"> abnormal locomotion/appearance/behavior/reflex reactions</w:t>
      </w:r>
      <w:r>
        <w:rPr>
          <w:lang w:val="en-US"/>
        </w:rPr>
        <w:t>.</w:t>
      </w:r>
    </w:p>
    <w:p w:rsidR="00507465" w:rsidRDefault="00507465" w:rsidP="00BB20D7">
      <w:pPr>
        <w:pStyle w:val="Heading2"/>
      </w:pPr>
      <w:r>
        <w:t>*2. E</w:t>
      </w:r>
      <w:r w:rsidR="00BB20D7">
        <w:t>xperimental Design</w:t>
      </w:r>
    </w:p>
    <w:p w:rsidR="00B112C5" w:rsidRDefault="00B112C5" w:rsidP="00B112C5">
      <w:r>
        <w:t>Minimum number: 7 of each sex</w:t>
      </w:r>
    </w:p>
    <w:p w:rsidR="00B112C5" w:rsidRDefault="00B112C5" w:rsidP="00B112C5">
      <w:r>
        <w:t>Age at test: 9 weeks</w:t>
      </w:r>
    </w:p>
    <w:p w:rsidR="00BB20D7" w:rsidRDefault="00B112C5" w:rsidP="00B112C5">
      <w:r>
        <w:t xml:space="preserve">Sex: Both (sexually </w:t>
      </w:r>
      <w:proofErr w:type="spellStart"/>
      <w:r>
        <w:t>dymorphic</w:t>
      </w:r>
      <w:proofErr w:type="spellEnd"/>
      <w:r>
        <w:t>)</w:t>
      </w:r>
    </w:p>
    <w:p w:rsidR="00494952" w:rsidRPr="00494952" w:rsidRDefault="003814E9" w:rsidP="00B112C5">
      <w:pPr>
        <w:pStyle w:val="Heading2"/>
        <w:rPr>
          <w:sz w:val="22"/>
        </w:rPr>
      </w:pPr>
      <w:r>
        <w:t>*</w:t>
      </w:r>
      <w:r w:rsidR="00BB20D7">
        <w:t>3. Equipment</w:t>
      </w:r>
    </w:p>
    <w:p w:rsidR="00494952" w:rsidRPr="00494952" w:rsidRDefault="00494952" w:rsidP="00B112C5">
      <w:pPr>
        <w:pStyle w:val="Heading2"/>
        <w:rPr>
          <w:sz w:val="22"/>
        </w:rPr>
      </w:pPr>
    </w:p>
    <w:p w:rsidR="00D42084" w:rsidRDefault="00B112C5" w:rsidP="00D42084">
      <w:pPr>
        <w:pStyle w:val="ListParagraph"/>
        <w:numPr>
          <w:ilvl w:val="0"/>
          <w:numId w:val="10"/>
        </w:numPr>
      </w:pPr>
      <w:r w:rsidRPr="00B112C5">
        <w:t>Viewing Jar</w:t>
      </w:r>
    </w:p>
    <w:p w:rsidR="00D42084" w:rsidRDefault="00B112C5" w:rsidP="00D42084">
      <w:pPr>
        <w:pStyle w:val="ListParagraph"/>
        <w:numPr>
          <w:ilvl w:val="0"/>
          <w:numId w:val="10"/>
        </w:numPr>
      </w:pPr>
      <w:r w:rsidRPr="00B112C5">
        <w:t>SHIRPA arena</w:t>
      </w:r>
    </w:p>
    <w:p w:rsidR="00D42084" w:rsidRDefault="00D42084" w:rsidP="00D42084">
      <w:pPr>
        <w:pStyle w:val="ListParagraph"/>
        <w:numPr>
          <w:ilvl w:val="0"/>
          <w:numId w:val="10"/>
        </w:numPr>
      </w:pPr>
      <w:r w:rsidRPr="00B112C5">
        <w:t>Grid above arena</w:t>
      </w:r>
    </w:p>
    <w:p w:rsidR="00D42084" w:rsidRDefault="00B112C5" w:rsidP="00D42084">
      <w:pPr>
        <w:pStyle w:val="ListParagraph"/>
        <w:numPr>
          <w:ilvl w:val="0"/>
          <w:numId w:val="10"/>
        </w:numPr>
      </w:pPr>
      <w:r w:rsidRPr="00B112C5">
        <w:t>Click Box</w:t>
      </w:r>
    </w:p>
    <w:p w:rsidR="00D42084" w:rsidRDefault="00B112C5" w:rsidP="00D42084">
      <w:pPr>
        <w:pStyle w:val="ListParagraph"/>
        <w:numPr>
          <w:ilvl w:val="0"/>
          <w:numId w:val="10"/>
        </w:numPr>
      </w:pPr>
      <w:r w:rsidRPr="00B112C5">
        <w:t>Geotaxis grid</w:t>
      </w:r>
    </w:p>
    <w:p w:rsidR="00A548AE" w:rsidRDefault="00B112C5" w:rsidP="00D42084">
      <w:pPr>
        <w:pStyle w:val="ListParagraph"/>
        <w:numPr>
          <w:ilvl w:val="0"/>
          <w:numId w:val="10"/>
        </w:numPr>
      </w:pPr>
      <w:r w:rsidRPr="00B112C5">
        <w:t>Tube for contact righting</w:t>
      </w:r>
    </w:p>
    <w:p w:rsidR="00B112C5" w:rsidRPr="00B112C5" w:rsidRDefault="00906D0E" w:rsidP="00B112C5">
      <w:pPr>
        <w:pStyle w:val="ListParagraph"/>
        <w:numPr>
          <w:ilvl w:val="0"/>
          <w:numId w:val="10"/>
        </w:numPr>
      </w:pPr>
      <w:r>
        <w:t>Photo and/or video camera</w:t>
      </w:r>
    </w:p>
    <w:p w:rsidR="00507465" w:rsidRPr="00494952" w:rsidRDefault="00507465" w:rsidP="00BB20D7">
      <w:pPr>
        <w:pStyle w:val="Heading2"/>
        <w:rPr>
          <w:sz w:val="22"/>
        </w:rPr>
      </w:pPr>
      <w:r>
        <w:t>*</w:t>
      </w:r>
      <w:r w:rsidR="00BB20D7">
        <w:t>4</w:t>
      </w:r>
      <w:r>
        <w:t>. Procedure</w:t>
      </w:r>
    </w:p>
    <w:p w:rsidR="005E15F3" w:rsidRDefault="005E15F3" w:rsidP="005E15F3">
      <w:pPr>
        <w:pStyle w:val="ListParagraph"/>
        <w:numPr>
          <w:ilvl w:val="0"/>
          <w:numId w:val="11"/>
        </w:numPr>
      </w:pPr>
      <w:r>
        <w:t xml:space="preserve">Allow the mice to acclimatise to the </w:t>
      </w:r>
      <w:proofErr w:type="spellStart"/>
      <w:r>
        <w:t>phenotyping</w:t>
      </w:r>
      <w:proofErr w:type="spellEnd"/>
      <w:r>
        <w:t xml:space="preserve"> room for a period of 30 minutes prior to testing.</w:t>
      </w:r>
    </w:p>
    <w:p w:rsidR="005E15F3" w:rsidRDefault="005E15F3" w:rsidP="005E15F3">
      <w:pPr>
        <w:pStyle w:val="ListParagraph"/>
        <w:numPr>
          <w:ilvl w:val="0"/>
          <w:numId w:val="11"/>
        </w:numPr>
      </w:pPr>
      <w:r>
        <w:t>Throughout the test note any vocalisation, aggression, salivation or unexpected behaviours.</w:t>
      </w:r>
    </w:p>
    <w:p w:rsidR="005E15F3" w:rsidRDefault="005E15F3" w:rsidP="005E15F3">
      <w:pPr>
        <w:pStyle w:val="ListParagraph"/>
        <w:numPr>
          <w:ilvl w:val="0"/>
          <w:numId w:val="11"/>
        </w:numPr>
      </w:pPr>
      <w:r>
        <w:t xml:space="preserve">During this test, note any unexpected </w:t>
      </w:r>
      <w:proofErr w:type="spellStart"/>
      <w:r>
        <w:t>dysmorphological</w:t>
      </w:r>
      <w:proofErr w:type="spellEnd"/>
      <w:r>
        <w:t xml:space="preserve"> characteristics</w:t>
      </w:r>
      <w:r w:rsidR="007F4291">
        <w:t xml:space="preserve"> (morphological irregularities are recorded by video sequences or photos)</w:t>
      </w:r>
      <w:r>
        <w:t>.</w:t>
      </w:r>
    </w:p>
    <w:p w:rsidR="005E15F3" w:rsidRDefault="005E15F3" w:rsidP="005E15F3">
      <w:pPr>
        <w:pStyle w:val="ListParagraph"/>
        <w:numPr>
          <w:ilvl w:val="0"/>
          <w:numId w:val="11"/>
        </w:numPr>
      </w:pPr>
      <w:r>
        <w:t>Place the mouse in a clear cylinder over a wire grid and observe for activity and tremors.</w:t>
      </w:r>
    </w:p>
    <w:p w:rsidR="005E15F3" w:rsidRDefault="00BB717B" w:rsidP="005E15F3">
      <w:pPr>
        <w:pStyle w:val="ListParagraph"/>
        <w:numPr>
          <w:ilvl w:val="0"/>
          <w:numId w:val="11"/>
        </w:numPr>
      </w:pPr>
      <w:r>
        <w:lastRenderedPageBreak/>
        <w:t>Transfer the mouse</w:t>
      </w:r>
      <w:r w:rsidR="005E15F3">
        <w:t xml:space="preserve"> out of the cylinder by removing the metal plate/grid whilst positioning 30cm over an arena and record the transfer arousal.</w:t>
      </w:r>
    </w:p>
    <w:p w:rsidR="005E15F3" w:rsidRDefault="005E15F3" w:rsidP="005E15F3">
      <w:pPr>
        <w:pStyle w:val="ListParagraph"/>
        <w:numPr>
          <w:ilvl w:val="0"/>
          <w:numId w:val="11"/>
        </w:numPr>
      </w:pPr>
      <w:r>
        <w:t>Record the number of 10cm</w:t>
      </w:r>
      <w:r w:rsidRPr="005E15F3">
        <w:rPr>
          <w:vertAlign w:val="superscript"/>
        </w:rPr>
        <w:t>2</w:t>
      </w:r>
      <w:r>
        <w:t xml:space="preserve"> squares the mouse moves into in the first 30 seconds in the arena (</w:t>
      </w:r>
      <w:proofErr w:type="spellStart"/>
      <w:r>
        <w:t>locomotor</w:t>
      </w:r>
      <w:proofErr w:type="spellEnd"/>
      <w:r>
        <w:t xml:space="preserve"> activity).</w:t>
      </w:r>
    </w:p>
    <w:p w:rsidR="005E15F3" w:rsidRDefault="005E15F3" w:rsidP="005E15F3">
      <w:pPr>
        <w:pStyle w:val="ListParagraph"/>
        <w:numPr>
          <w:ilvl w:val="0"/>
          <w:numId w:val="11"/>
        </w:numPr>
      </w:pPr>
      <w:r>
        <w:t>Allow the mouse to move freely around the arena whilst being observed for gait and tail elevation.</w:t>
      </w:r>
    </w:p>
    <w:p w:rsidR="005E15F3" w:rsidRDefault="005E15F3" w:rsidP="005E15F3">
      <w:pPr>
        <w:pStyle w:val="ListParagraph"/>
        <w:numPr>
          <w:ilvl w:val="0"/>
          <w:numId w:val="11"/>
        </w:numPr>
      </w:pPr>
      <w:r>
        <w:t>Hold the click box approximately 30cm above the arena and press the button, record the response of the mouse.</w:t>
      </w:r>
    </w:p>
    <w:p w:rsidR="005E15F3" w:rsidRDefault="005E15F3" w:rsidP="005E15F3">
      <w:pPr>
        <w:pStyle w:val="ListParagraph"/>
        <w:numPr>
          <w:ilvl w:val="0"/>
          <w:numId w:val="11"/>
        </w:numPr>
      </w:pPr>
      <w:r>
        <w:t>Approach the mouse with a hand and record response.</w:t>
      </w:r>
    </w:p>
    <w:p w:rsidR="005E15F3" w:rsidRDefault="005E15F3" w:rsidP="005E15F3">
      <w:pPr>
        <w:pStyle w:val="ListParagraph"/>
        <w:numPr>
          <w:ilvl w:val="0"/>
          <w:numId w:val="11"/>
        </w:numPr>
      </w:pPr>
      <w:r>
        <w:t>Pick up the mouse by the tail. Observe for trunk curl and limb grasping.</w:t>
      </w:r>
    </w:p>
    <w:p w:rsidR="005E15F3" w:rsidRDefault="005E15F3" w:rsidP="005E15F3">
      <w:pPr>
        <w:pStyle w:val="ListParagraph"/>
        <w:numPr>
          <w:ilvl w:val="0"/>
          <w:numId w:val="11"/>
        </w:numPr>
      </w:pPr>
      <w:r>
        <w:t>Place the mouse in a small transparent tube, turn upside down and observed for righting reflex.</w:t>
      </w:r>
    </w:p>
    <w:p w:rsidR="00A71FF7" w:rsidRDefault="005E15F3" w:rsidP="005E15F3">
      <w:pPr>
        <w:pStyle w:val="ListParagraph"/>
        <w:numPr>
          <w:ilvl w:val="0"/>
          <w:numId w:val="11"/>
        </w:numPr>
      </w:pPr>
      <w:r>
        <w:t>Record any vocalisation and/or aggression which were observed throughout the entire test.</w:t>
      </w:r>
    </w:p>
    <w:p w:rsidR="00507465" w:rsidRPr="00494952" w:rsidRDefault="00507465" w:rsidP="00BB20D7">
      <w:pPr>
        <w:pStyle w:val="Heading2"/>
        <w:rPr>
          <w:sz w:val="22"/>
          <w:szCs w:val="22"/>
        </w:rPr>
      </w:pPr>
      <w:r>
        <w:t>*</w:t>
      </w:r>
      <w:r w:rsidR="00BB20D7">
        <w:t>5</w:t>
      </w:r>
      <w:r>
        <w:t xml:space="preserve">. </w:t>
      </w:r>
      <w:r w:rsidR="009577BE">
        <w:t>Notes</w:t>
      </w:r>
    </w:p>
    <w:p w:rsidR="00B112C5" w:rsidRPr="00906D0E" w:rsidRDefault="00B112C5" w:rsidP="00906D0E">
      <w:pPr>
        <w:pStyle w:val="ListParagraph"/>
        <w:numPr>
          <w:ilvl w:val="0"/>
          <w:numId w:val="12"/>
        </w:numPr>
      </w:pPr>
      <w:r w:rsidRPr="00B112C5">
        <w:t xml:space="preserve">If wiping down with ethanol prior to the use of equipment, make sure no ethanol residue remains as </w:t>
      </w:r>
      <w:r w:rsidRPr="00906D0E">
        <w:t>the ethanol may affect the behaviour of the animals.</w:t>
      </w:r>
    </w:p>
    <w:p w:rsidR="00906D0E" w:rsidRPr="00906D0E" w:rsidRDefault="00906D0E" w:rsidP="00906D0E">
      <w:pPr>
        <w:pStyle w:val="ListParagraph"/>
        <w:numPr>
          <w:ilvl w:val="0"/>
          <w:numId w:val="12"/>
        </w:numPr>
      </w:pPr>
      <w:r w:rsidRPr="00906D0E">
        <w:t xml:space="preserve">The validity of results obtained from behavioural </w:t>
      </w:r>
      <w:proofErr w:type="spellStart"/>
      <w:r w:rsidRPr="00906D0E">
        <w:t>phenotyping</w:t>
      </w:r>
      <w:proofErr w:type="spellEnd"/>
      <w:r w:rsidRPr="00906D0E">
        <w:t xml:space="preserve"> is largely</w:t>
      </w:r>
      <w:r>
        <w:t xml:space="preserve"> </w:t>
      </w:r>
      <w:r w:rsidRPr="00906D0E">
        <w:t>dependent on methods of animal husbandry. It is important that individuals</w:t>
      </w:r>
      <w:r>
        <w:t xml:space="preserve"> </w:t>
      </w:r>
      <w:r w:rsidRPr="00906D0E">
        <w:t>following this procedure are experienced and aware of the animal’s welfare, and</w:t>
      </w:r>
      <w:r>
        <w:t xml:space="preserve"> </w:t>
      </w:r>
      <w:r w:rsidRPr="00906D0E">
        <w:t>is familiar with the animal being tested, in order to reduce the anxiety levels of the</w:t>
      </w:r>
      <w:r>
        <w:t xml:space="preserve"> </w:t>
      </w:r>
      <w:r w:rsidRPr="00906D0E">
        <w:t>animal prior to testing.</w:t>
      </w:r>
    </w:p>
    <w:p w:rsidR="00906D0E" w:rsidRPr="00906D0E" w:rsidRDefault="00906D0E" w:rsidP="00906D0E">
      <w:pPr>
        <w:pStyle w:val="ListParagraph"/>
        <w:numPr>
          <w:ilvl w:val="0"/>
          <w:numId w:val="12"/>
        </w:numPr>
      </w:pPr>
      <w:r w:rsidRPr="00906D0E">
        <w:t>The majority of mouse behavioural studies are age/sex/strain dependent. It is</w:t>
      </w:r>
      <w:r>
        <w:t xml:space="preserve"> </w:t>
      </w:r>
      <w:r w:rsidRPr="00906D0E">
        <w:t>important to keep these parameters comparable throughout a single experiment.</w:t>
      </w:r>
    </w:p>
    <w:p w:rsidR="00906D0E" w:rsidRPr="00906D0E" w:rsidRDefault="00906D0E" w:rsidP="00906D0E">
      <w:pPr>
        <w:pStyle w:val="ListParagraph"/>
        <w:numPr>
          <w:ilvl w:val="0"/>
          <w:numId w:val="12"/>
        </w:numPr>
      </w:pPr>
      <w:r w:rsidRPr="00906D0E">
        <w:t>Environmental factors may contribute to the levels of anxiety within the mouse.</w:t>
      </w:r>
      <w:r>
        <w:t xml:space="preserve"> </w:t>
      </w:r>
      <w:r w:rsidRPr="00906D0E">
        <w:t>The temperature, humidity, ventilation, noise intensity and light intensity must be</w:t>
      </w:r>
      <w:r>
        <w:t xml:space="preserve"> </w:t>
      </w:r>
      <w:r w:rsidRPr="00906D0E">
        <w:t>maintained at levels appropriate for mice. It is essential that the mice be kept in a</w:t>
      </w:r>
      <w:r>
        <w:t xml:space="preserve"> </w:t>
      </w:r>
      <w:r w:rsidRPr="00906D0E">
        <w:t>uniform environment before and after testing to avoid anomalous results being</w:t>
      </w:r>
      <w:r>
        <w:t xml:space="preserve"> </w:t>
      </w:r>
      <w:r w:rsidRPr="00906D0E">
        <w:t>obtained.</w:t>
      </w:r>
    </w:p>
    <w:p w:rsidR="00906D0E" w:rsidRDefault="00906D0E" w:rsidP="00906D0E">
      <w:pPr>
        <w:pStyle w:val="ListParagraph"/>
        <w:numPr>
          <w:ilvl w:val="0"/>
          <w:numId w:val="12"/>
        </w:numPr>
      </w:pPr>
      <w:r w:rsidRPr="00906D0E">
        <w:t xml:space="preserve">It is recommended that all </w:t>
      </w:r>
      <w:proofErr w:type="spellStart"/>
      <w:r w:rsidRPr="00906D0E">
        <w:t>phenotyping</w:t>
      </w:r>
      <w:proofErr w:type="spellEnd"/>
      <w:r w:rsidRPr="00906D0E">
        <w:t xml:space="preserve"> experimentation is conducted at</w:t>
      </w:r>
      <w:r>
        <w:t xml:space="preserve"> </w:t>
      </w:r>
      <w:r w:rsidRPr="00906D0E">
        <w:t>approximately the same time of day because physiological and biochemical</w:t>
      </w:r>
      <w:r>
        <w:t xml:space="preserve"> </w:t>
      </w:r>
      <w:r w:rsidRPr="00906D0E">
        <w:t>parameters change throughout the day.</w:t>
      </w:r>
    </w:p>
    <w:p w:rsidR="00E2376A" w:rsidRPr="00906D0E" w:rsidRDefault="00E2376A" w:rsidP="00E2376A">
      <w:pPr>
        <w:pStyle w:val="ListParagraph"/>
        <w:numPr>
          <w:ilvl w:val="0"/>
          <w:numId w:val="12"/>
        </w:numPr>
      </w:pPr>
      <w:r w:rsidRPr="00E2376A">
        <w:t>When a number of mice are tested continuously, residual odo</w:t>
      </w:r>
      <w:r>
        <w:t>u</w:t>
      </w:r>
      <w:r w:rsidRPr="00E2376A">
        <w:t>rs from the equipment used in the preceding test may affect the test results. The floor and walls of the arena, ruler, and metal net should be wiped clean before introducing the next mouse. To prevent infection, the equipment should be washed with water at the completion of the day's tests. Some specific pathogen-free facilities use ultraviolet irradiation when tests are not being performed. Care needs to be taken, however, to ensure that ultraviolet irradiation does not crack any acrylate equipment covered with residual alcohol.</w:t>
      </w:r>
    </w:p>
    <w:tbl>
      <w:tblPr>
        <w:tblpPr w:leftFromText="180" w:rightFromText="180" w:vertAnchor="text" w:horzAnchor="margin" w:tblpY="22"/>
        <w:tblW w:w="803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85"/>
        <w:gridCol w:w="2444"/>
        <w:gridCol w:w="1053"/>
        <w:gridCol w:w="1053"/>
      </w:tblGrid>
      <w:tr w:rsidR="00B224E0" w:rsidRPr="0013258A" w:rsidTr="00B224E0">
        <w:trPr>
          <w:trHeight w:val="300"/>
          <w:tblHeader/>
          <w:tblCellSpacing w:w="0" w:type="dxa"/>
        </w:trPr>
        <w:tc>
          <w:tcPr>
            <w:tcW w:w="34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jc w:val="center"/>
              <w:rPr>
                <w:rFonts w:ascii="Arial" w:eastAsia="Times New Roman" w:hAnsi="Arial" w:cs="Arial"/>
                <w:b/>
                <w:bCs/>
                <w:color w:val="575757"/>
                <w:sz w:val="23"/>
                <w:szCs w:val="23"/>
              </w:rPr>
            </w:pPr>
            <w:r w:rsidRPr="0013258A">
              <w:rPr>
                <w:rFonts w:ascii="Arial" w:eastAsia="Times New Roman" w:hAnsi="Arial" w:cs="Arial"/>
                <w:b/>
                <w:bCs/>
                <w:color w:val="575757"/>
                <w:sz w:val="23"/>
                <w:szCs w:val="23"/>
              </w:rPr>
              <w:t>Metadata</w:t>
            </w:r>
          </w:p>
        </w:tc>
        <w:tc>
          <w:tcPr>
            <w:tcW w:w="24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jc w:val="center"/>
              <w:rPr>
                <w:rFonts w:ascii="Arial" w:eastAsia="Times New Roman" w:hAnsi="Arial" w:cs="Arial"/>
                <w:b/>
                <w:bCs/>
                <w:color w:val="575757"/>
                <w:sz w:val="23"/>
                <w:szCs w:val="23"/>
              </w:rPr>
            </w:pPr>
            <w:r>
              <w:rPr>
                <w:rFonts w:ascii="Arial" w:eastAsia="Times New Roman" w:hAnsi="Arial" w:cs="Arial"/>
                <w:b/>
                <w:bCs/>
                <w:color w:val="575757"/>
                <w:sz w:val="23"/>
                <w:szCs w:val="23"/>
              </w:rPr>
              <w:t>Example</w:t>
            </w:r>
          </w:p>
        </w:tc>
        <w:tc>
          <w:tcPr>
            <w:tcW w:w="10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jc w:val="center"/>
              <w:rPr>
                <w:rFonts w:ascii="Arial" w:eastAsia="Times New Roman" w:hAnsi="Arial" w:cs="Arial"/>
                <w:b/>
                <w:bCs/>
                <w:color w:val="575757"/>
                <w:sz w:val="23"/>
                <w:szCs w:val="23"/>
              </w:rPr>
            </w:pPr>
            <w:r>
              <w:rPr>
                <w:rFonts w:ascii="Arial" w:hAnsi="Arial" w:cs="Arial"/>
                <w:b/>
                <w:bCs/>
                <w:color w:val="575757"/>
                <w:sz w:val="23"/>
                <w:szCs w:val="23"/>
                <w:shd w:val="clear" w:color="auto" w:fill="FFFFFF"/>
              </w:rPr>
              <w:t>Required for data upload</w:t>
            </w:r>
          </w:p>
        </w:tc>
        <w:tc>
          <w:tcPr>
            <w:tcW w:w="1056" w:type="dxa"/>
            <w:tcBorders>
              <w:top w:val="outset" w:sz="6" w:space="0" w:color="auto"/>
              <w:left w:val="outset" w:sz="6" w:space="0" w:color="auto"/>
              <w:bottom w:val="outset" w:sz="6" w:space="0" w:color="auto"/>
              <w:right w:val="outset" w:sz="6" w:space="0" w:color="auto"/>
            </w:tcBorders>
            <w:shd w:val="clear" w:color="auto" w:fill="FFFFFF"/>
          </w:tcPr>
          <w:p w:rsidR="00B224E0" w:rsidRDefault="00B224E0" w:rsidP="00B224E0">
            <w:pPr>
              <w:spacing w:after="0" w:line="240" w:lineRule="auto"/>
              <w:jc w:val="center"/>
              <w:rPr>
                <w:rFonts w:ascii="Arial" w:hAnsi="Arial" w:cs="Arial"/>
                <w:b/>
                <w:bCs/>
                <w:color w:val="575757"/>
                <w:sz w:val="23"/>
                <w:szCs w:val="23"/>
                <w:shd w:val="clear" w:color="auto" w:fill="FFFFFF"/>
              </w:rPr>
            </w:pPr>
            <w:r>
              <w:rPr>
                <w:rFonts w:ascii="Arial" w:hAnsi="Arial" w:cs="Arial"/>
                <w:b/>
                <w:bCs/>
                <w:color w:val="575757"/>
                <w:sz w:val="23"/>
                <w:szCs w:val="23"/>
                <w:shd w:val="clear" w:color="auto" w:fill="FFFFFF"/>
              </w:rPr>
              <w:t>Required for data analysis</w:t>
            </w:r>
          </w:p>
        </w:tc>
      </w:tr>
      <w:tr w:rsidR="00B224E0" w:rsidRPr="0013258A" w:rsidTr="00B224E0">
        <w:trPr>
          <w:trHeight w:val="30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rPr>
                <w:rFonts w:ascii="Arial" w:eastAsia="Times New Roman" w:hAnsi="Arial" w:cs="Arial"/>
                <w:color w:val="575757"/>
                <w:sz w:val="23"/>
                <w:szCs w:val="23"/>
              </w:rPr>
            </w:pPr>
            <w:r w:rsidRPr="0013258A">
              <w:rPr>
                <w:rFonts w:ascii="Arial" w:eastAsia="Times New Roman" w:hAnsi="Arial" w:cs="Arial"/>
                <w:color w:val="575757"/>
                <w:sz w:val="23"/>
                <w:szCs w:val="23"/>
              </w:rPr>
              <w:t>Location of test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rPr>
                <w:rFonts w:ascii="Arial" w:eastAsia="Times New Roman" w:hAnsi="Arial" w:cs="Arial"/>
                <w:color w:val="575757"/>
                <w:sz w:val="23"/>
                <w:szCs w:val="23"/>
              </w:rPr>
            </w:pPr>
            <w:r w:rsidRPr="0013258A">
              <w:rPr>
                <w:rFonts w:ascii="Arial" w:eastAsia="Times New Roman" w:hAnsi="Arial" w:cs="Arial"/>
                <w:color w:val="575757"/>
                <w:sz w:val="23"/>
                <w:szCs w:val="23"/>
              </w:rPr>
              <w:t>Open bench, LAF cabinet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rPr>
                <w:rFonts w:ascii="Arial" w:eastAsia="Times New Roman" w:hAnsi="Arial" w:cs="Arial"/>
                <w:color w:val="575757"/>
                <w:sz w:val="23"/>
                <w:szCs w:val="23"/>
              </w:rPr>
            </w:pPr>
            <w:r>
              <w:rPr>
                <w:rFonts w:ascii="Arial" w:eastAsia="Times New Roman" w:hAnsi="Arial" w:cs="Arial"/>
                <w:color w:val="575757"/>
                <w:sz w:val="23"/>
                <w:szCs w:val="23"/>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B224E0" w:rsidRPr="0013258A" w:rsidRDefault="00B224E0" w:rsidP="00B224E0">
            <w:pPr>
              <w:spacing w:after="0" w:line="240" w:lineRule="auto"/>
              <w:rPr>
                <w:rFonts w:ascii="Arial" w:eastAsia="Times New Roman" w:hAnsi="Arial" w:cs="Arial"/>
                <w:color w:val="575757"/>
                <w:sz w:val="23"/>
                <w:szCs w:val="23"/>
              </w:rPr>
            </w:pPr>
            <w:r>
              <w:rPr>
                <w:rFonts w:ascii="Arial" w:eastAsia="Times New Roman" w:hAnsi="Arial" w:cs="Arial"/>
                <w:color w:val="575757"/>
                <w:sz w:val="23"/>
                <w:szCs w:val="23"/>
              </w:rPr>
              <w:t>YES</w:t>
            </w:r>
          </w:p>
        </w:tc>
      </w:tr>
      <w:tr w:rsidR="00B224E0" w:rsidRPr="0013258A" w:rsidTr="00B224E0">
        <w:trPr>
          <w:trHeight w:val="30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rPr>
                <w:rFonts w:ascii="Arial" w:eastAsia="Times New Roman" w:hAnsi="Arial" w:cs="Arial"/>
                <w:color w:val="575757"/>
                <w:sz w:val="23"/>
                <w:szCs w:val="23"/>
              </w:rPr>
            </w:pPr>
            <w:r w:rsidRPr="0013258A">
              <w:rPr>
                <w:rFonts w:ascii="Arial" w:eastAsia="Times New Roman" w:hAnsi="Arial" w:cs="Arial"/>
                <w:color w:val="575757"/>
                <w:sz w:val="23"/>
                <w:szCs w:val="23"/>
              </w:rPr>
              <w:t>Number of animals in cage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rPr>
                <w:rFonts w:ascii="Arial" w:eastAsia="Times New Roman" w:hAnsi="Arial" w:cs="Arial"/>
                <w:color w:val="575757"/>
                <w:sz w:val="23"/>
                <w:szCs w:val="23"/>
              </w:rPr>
            </w:pPr>
            <w:r>
              <w:rPr>
                <w:rFonts w:ascii="Arial" w:eastAsia="Times New Roman" w:hAnsi="Arial" w:cs="Arial"/>
                <w:color w:val="575757"/>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rPr>
                <w:rFonts w:ascii="Arial" w:eastAsia="Times New Roman" w:hAnsi="Arial" w:cs="Arial"/>
                <w:color w:val="575757"/>
                <w:sz w:val="23"/>
                <w:szCs w:val="23"/>
              </w:rPr>
            </w:pPr>
            <w:r>
              <w:rPr>
                <w:rFonts w:ascii="Arial" w:eastAsia="Times New Roman" w:hAnsi="Arial" w:cs="Arial"/>
                <w:color w:val="575757"/>
                <w:sz w:val="23"/>
                <w:szCs w:val="23"/>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B224E0" w:rsidRPr="0013258A" w:rsidRDefault="00B224E0" w:rsidP="00B224E0">
            <w:pPr>
              <w:spacing w:after="0" w:line="240" w:lineRule="auto"/>
              <w:rPr>
                <w:rFonts w:ascii="Arial" w:eastAsia="Times New Roman" w:hAnsi="Arial" w:cs="Arial"/>
                <w:color w:val="575757"/>
                <w:sz w:val="23"/>
                <w:szCs w:val="23"/>
              </w:rPr>
            </w:pPr>
            <w:r>
              <w:rPr>
                <w:rFonts w:ascii="Arial" w:eastAsia="Times New Roman" w:hAnsi="Arial" w:cs="Arial"/>
                <w:color w:val="575757"/>
                <w:sz w:val="23"/>
                <w:szCs w:val="23"/>
              </w:rPr>
              <w:t>YES</w:t>
            </w:r>
          </w:p>
        </w:tc>
      </w:tr>
      <w:tr w:rsidR="00B224E0" w:rsidRPr="0013258A" w:rsidTr="00B224E0">
        <w:trPr>
          <w:trHeight w:val="30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rPr>
                <w:rFonts w:ascii="Arial" w:eastAsia="Times New Roman" w:hAnsi="Arial" w:cs="Arial"/>
                <w:color w:val="575757"/>
                <w:sz w:val="23"/>
                <w:szCs w:val="23"/>
              </w:rPr>
            </w:pPr>
            <w:r w:rsidRPr="0013258A">
              <w:rPr>
                <w:rFonts w:ascii="Arial" w:eastAsia="Times New Roman" w:hAnsi="Arial" w:cs="Arial"/>
                <w:color w:val="575757"/>
                <w:sz w:val="23"/>
                <w:szCs w:val="23"/>
              </w:rPr>
              <w:t>Number of days since cage changed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rPr>
                <w:rFonts w:ascii="Arial" w:eastAsia="Times New Roman" w:hAnsi="Arial" w:cs="Arial"/>
                <w:color w:val="575757"/>
                <w:sz w:val="23"/>
                <w:szCs w:val="23"/>
              </w:rPr>
            </w:pPr>
            <w:r>
              <w:rPr>
                <w:rFonts w:ascii="Arial" w:eastAsia="Times New Roman" w:hAnsi="Arial" w:cs="Arial"/>
                <w:color w:val="575757"/>
                <w:sz w:val="23"/>
                <w:szCs w:val="23"/>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rPr>
                <w:rFonts w:ascii="Arial" w:eastAsia="Times New Roman" w:hAnsi="Arial" w:cs="Arial"/>
                <w:color w:val="575757"/>
                <w:sz w:val="23"/>
                <w:szCs w:val="23"/>
              </w:rPr>
            </w:pPr>
            <w:r>
              <w:rPr>
                <w:rFonts w:ascii="Arial" w:eastAsia="Times New Roman" w:hAnsi="Arial" w:cs="Arial"/>
                <w:color w:val="575757"/>
                <w:sz w:val="23"/>
                <w:szCs w:val="2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B224E0" w:rsidRPr="0013258A" w:rsidRDefault="00B224E0" w:rsidP="00B224E0">
            <w:pPr>
              <w:spacing w:after="0" w:line="240" w:lineRule="auto"/>
              <w:rPr>
                <w:rFonts w:ascii="Arial" w:eastAsia="Times New Roman" w:hAnsi="Arial" w:cs="Arial"/>
                <w:color w:val="575757"/>
                <w:sz w:val="23"/>
                <w:szCs w:val="23"/>
              </w:rPr>
            </w:pPr>
            <w:r>
              <w:rPr>
                <w:rFonts w:ascii="Arial" w:eastAsia="Times New Roman" w:hAnsi="Arial" w:cs="Arial"/>
                <w:color w:val="575757"/>
                <w:sz w:val="23"/>
                <w:szCs w:val="23"/>
              </w:rPr>
              <w:t>NO</w:t>
            </w:r>
          </w:p>
        </w:tc>
      </w:tr>
      <w:tr w:rsidR="00B224E0" w:rsidRPr="0013258A" w:rsidTr="00B224E0">
        <w:trPr>
          <w:trHeight w:val="30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rPr>
                <w:rFonts w:ascii="Arial" w:eastAsia="Times New Roman" w:hAnsi="Arial" w:cs="Arial"/>
                <w:color w:val="575757"/>
                <w:sz w:val="23"/>
                <w:szCs w:val="23"/>
              </w:rPr>
            </w:pPr>
            <w:r w:rsidRPr="0013258A">
              <w:rPr>
                <w:rFonts w:ascii="Arial" w:eastAsia="Times New Roman" w:hAnsi="Arial" w:cs="Arial"/>
                <w:color w:val="575757"/>
                <w:sz w:val="23"/>
                <w:szCs w:val="23"/>
              </w:rPr>
              <w:lastRenderedPageBreak/>
              <w:t>Experimenter 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rPr>
                <w:rFonts w:ascii="Arial" w:eastAsia="Times New Roman" w:hAnsi="Arial" w:cs="Arial"/>
                <w:color w:val="575757"/>
                <w:sz w:val="23"/>
                <w:szCs w:val="23"/>
              </w:rPr>
            </w:pPr>
            <w:r w:rsidRPr="0013258A">
              <w:rPr>
                <w:rFonts w:ascii="Arial" w:eastAsia="Times New Roman" w:hAnsi="Arial" w:cs="Arial"/>
                <w:color w:val="575757"/>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224E0" w:rsidRPr="0013258A" w:rsidRDefault="00B224E0" w:rsidP="00B224E0">
            <w:pPr>
              <w:spacing w:after="0" w:line="240" w:lineRule="auto"/>
              <w:rPr>
                <w:rFonts w:ascii="Arial" w:eastAsia="Times New Roman" w:hAnsi="Arial" w:cs="Arial"/>
                <w:color w:val="575757"/>
                <w:sz w:val="23"/>
                <w:szCs w:val="23"/>
              </w:rPr>
            </w:pPr>
            <w:r w:rsidRPr="0013258A">
              <w:rPr>
                <w:rFonts w:ascii="Arial" w:eastAsia="Times New Roman" w:hAnsi="Arial" w:cs="Arial"/>
                <w:color w:val="575757"/>
                <w:sz w:val="23"/>
                <w:szCs w:val="23"/>
              </w:rPr>
              <w:t>Y</w:t>
            </w:r>
            <w:r>
              <w:rPr>
                <w:rFonts w:ascii="Arial" w:eastAsia="Times New Roman" w:hAnsi="Arial" w:cs="Arial"/>
                <w:color w:val="575757"/>
                <w:sz w:val="23"/>
                <w:szCs w:val="23"/>
              </w:rPr>
              <w:t>ES</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B224E0" w:rsidRPr="0013258A" w:rsidRDefault="00B224E0" w:rsidP="00B224E0">
            <w:pPr>
              <w:spacing w:after="0" w:line="240" w:lineRule="auto"/>
              <w:rPr>
                <w:rFonts w:ascii="Arial" w:eastAsia="Times New Roman" w:hAnsi="Arial" w:cs="Arial"/>
                <w:color w:val="575757"/>
                <w:sz w:val="23"/>
                <w:szCs w:val="23"/>
              </w:rPr>
            </w:pPr>
            <w:r>
              <w:rPr>
                <w:rFonts w:ascii="Arial" w:eastAsia="Times New Roman" w:hAnsi="Arial" w:cs="Arial"/>
                <w:color w:val="575757"/>
                <w:sz w:val="23"/>
                <w:szCs w:val="23"/>
              </w:rPr>
              <w:t>NO</w:t>
            </w:r>
          </w:p>
        </w:tc>
      </w:tr>
    </w:tbl>
    <w:p w:rsidR="00B224E0" w:rsidRDefault="00B224E0" w:rsidP="00646573">
      <w:pPr>
        <w:pStyle w:val="Heading2"/>
      </w:pPr>
    </w:p>
    <w:p w:rsidR="00741BD1" w:rsidRDefault="00741BD1" w:rsidP="00646573">
      <w:pPr>
        <w:pStyle w:val="Heading2"/>
      </w:pPr>
      <w:bookmarkStart w:id="0" w:name="_GoBack"/>
      <w:bookmarkEnd w:id="0"/>
      <w:r>
        <w:t>*</w:t>
      </w:r>
      <w:r w:rsidR="00BB20D7">
        <w:t xml:space="preserve">6. </w:t>
      </w:r>
      <w:r>
        <w:t xml:space="preserve">Measured Parameters </w:t>
      </w:r>
      <w:r w:rsidR="0013258A">
        <w:t>–</w:t>
      </w:r>
      <w:r>
        <w:t xml:space="preserve"> list</w:t>
      </w:r>
    </w:p>
    <w:p w:rsidR="0013258A" w:rsidRPr="0013258A" w:rsidRDefault="0013258A" w:rsidP="0013258A"/>
    <w:p w:rsidR="00F434BA" w:rsidRDefault="00A72B77" w:rsidP="00F434BA">
      <w:r>
        <w:t>See file shirpa</w:t>
      </w:r>
      <w:proofErr w:type="gramStart"/>
      <w:r>
        <w:t>_(</w:t>
      </w:r>
      <w:proofErr w:type="gramEnd"/>
      <w:r>
        <w:t>mostrecentdate).xlsm</w:t>
      </w:r>
    </w:p>
    <w:p w:rsidR="00007556" w:rsidRDefault="00494952" w:rsidP="00A72B77">
      <w:pPr>
        <w:pStyle w:val="Heading2"/>
      </w:pPr>
      <w:r>
        <w:t xml:space="preserve">*7. </w:t>
      </w:r>
      <w:proofErr w:type="spellStart"/>
      <w:r>
        <w:t>MetaData</w:t>
      </w:r>
      <w:proofErr w:type="spellEnd"/>
      <w:r>
        <w:t xml:space="preserve"> Parameters – list</w:t>
      </w:r>
    </w:p>
    <w:p w:rsidR="00A72B77" w:rsidRPr="00A72B77" w:rsidRDefault="00A72B77" w:rsidP="00A72B77">
      <w:r>
        <w:t>See file shirpa</w:t>
      </w:r>
      <w:proofErr w:type="gramStart"/>
      <w:r>
        <w:t>_(</w:t>
      </w:r>
      <w:proofErr w:type="gramEnd"/>
      <w:r>
        <w:t>mostrecentdate).xlsm</w:t>
      </w:r>
    </w:p>
    <w:sectPr w:rsidR="00A72B77" w:rsidRPr="00A72B77" w:rsidSect="00EC0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C3255"/>
    <w:multiLevelType w:val="hybridMultilevel"/>
    <w:tmpl w:val="65528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0B5DA0"/>
    <w:multiLevelType w:val="hybridMultilevel"/>
    <w:tmpl w:val="23FA74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E002D4"/>
    <w:multiLevelType w:val="hybridMultilevel"/>
    <w:tmpl w:val="5A34E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CC7816"/>
    <w:multiLevelType w:val="hybridMultilevel"/>
    <w:tmpl w:val="533E0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E334A9"/>
    <w:multiLevelType w:val="hybridMultilevel"/>
    <w:tmpl w:val="E5663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27A6633"/>
    <w:multiLevelType w:val="hybridMultilevel"/>
    <w:tmpl w:val="999EB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8002FA4"/>
    <w:multiLevelType w:val="hybridMultilevel"/>
    <w:tmpl w:val="C14AD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DC17E85"/>
    <w:multiLevelType w:val="hybridMultilevel"/>
    <w:tmpl w:val="229AF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EE9640C"/>
    <w:multiLevelType w:val="hybridMultilevel"/>
    <w:tmpl w:val="FCC0E0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61055A67"/>
    <w:multiLevelType w:val="hybridMultilevel"/>
    <w:tmpl w:val="CB7AB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1C5B11"/>
    <w:multiLevelType w:val="hybridMultilevel"/>
    <w:tmpl w:val="EFB23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63E0CF5"/>
    <w:multiLevelType w:val="hybridMultilevel"/>
    <w:tmpl w:val="6CAA3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0"/>
  </w:num>
  <w:num w:numId="5">
    <w:abstractNumId w:val="11"/>
  </w:num>
  <w:num w:numId="6">
    <w:abstractNumId w:val="6"/>
  </w:num>
  <w:num w:numId="7">
    <w:abstractNumId w:val="8"/>
  </w:num>
  <w:num w:numId="8">
    <w:abstractNumId w:val="2"/>
  </w:num>
  <w:num w:numId="9">
    <w:abstractNumId w:val="3"/>
  </w:num>
  <w:num w:numId="10">
    <w:abstractNumId w:val="9"/>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65"/>
    <w:rsid w:val="00007556"/>
    <w:rsid w:val="0004085E"/>
    <w:rsid w:val="0013258A"/>
    <w:rsid w:val="001349B3"/>
    <w:rsid w:val="00177596"/>
    <w:rsid w:val="001E557E"/>
    <w:rsid w:val="002A2C78"/>
    <w:rsid w:val="002B4291"/>
    <w:rsid w:val="003814E9"/>
    <w:rsid w:val="004447E8"/>
    <w:rsid w:val="00470AE0"/>
    <w:rsid w:val="00494952"/>
    <w:rsid w:val="00507465"/>
    <w:rsid w:val="005E15F3"/>
    <w:rsid w:val="00646573"/>
    <w:rsid w:val="00675F85"/>
    <w:rsid w:val="00741BD1"/>
    <w:rsid w:val="00743ACF"/>
    <w:rsid w:val="0079306D"/>
    <w:rsid w:val="007F3E80"/>
    <w:rsid w:val="007F4291"/>
    <w:rsid w:val="0083239C"/>
    <w:rsid w:val="0087239C"/>
    <w:rsid w:val="008E23EA"/>
    <w:rsid w:val="008E6B90"/>
    <w:rsid w:val="00906D0E"/>
    <w:rsid w:val="00940A52"/>
    <w:rsid w:val="009577BE"/>
    <w:rsid w:val="009660B3"/>
    <w:rsid w:val="009D6483"/>
    <w:rsid w:val="009D69BE"/>
    <w:rsid w:val="00A000FA"/>
    <w:rsid w:val="00A01976"/>
    <w:rsid w:val="00A44ADE"/>
    <w:rsid w:val="00A548AE"/>
    <w:rsid w:val="00A71FF7"/>
    <w:rsid w:val="00A72B77"/>
    <w:rsid w:val="00A8789D"/>
    <w:rsid w:val="00B112C5"/>
    <w:rsid w:val="00B224E0"/>
    <w:rsid w:val="00BB20D7"/>
    <w:rsid w:val="00BB717B"/>
    <w:rsid w:val="00C451C1"/>
    <w:rsid w:val="00C66432"/>
    <w:rsid w:val="00D062ED"/>
    <w:rsid w:val="00D42084"/>
    <w:rsid w:val="00D45409"/>
    <w:rsid w:val="00DE3258"/>
    <w:rsid w:val="00E2376A"/>
    <w:rsid w:val="00E77CB9"/>
    <w:rsid w:val="00EC025C"/>
    <w:rsid w:val="00F049C0"/>
    <w:rsid w:val="00F25E29"/>
    <w:rsid w:val="00F434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48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8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7BE"/>
    <w:pPr>
      <w:ind w:left="720"/>
      <w:contextualSpacing/>
    </w:pPr>
  </w:style>
  <w:style w:type="paragraph" w:styleId="BalloonText">
    <w:name w:val="Balloon Text"/>
    <w:basedOn w:val="Normal"/>
    <w:link w:val="BalloonTextChar"/>
    <w:uiPriority w:val="99"/>
    <w:semiHidden/>
    <w:unhideWhenUsed/>
    <w:rsid w:val="007F3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E80"/>
    <w:rPr>
      <w:rFonts w:ascii="Tahoma" w:hAnsi="Tahoma" w:cs="Tahoma"/>
      <w:sz w:val="16"/>
      <w:szCs w:val="16"/>
    </w:rPr>
  </w:style>
  <w:style w:type="character" w:customStyle="1" w:styleId="Heading1Char">
    <w:name w:val="Heading 1 Char"/>
    <w:basedOn w:val="DefaultParagraphFont"/>
    <w:link w:val="Heading1"/>
    <w:uiPriority w:val="9"/>
    <w:rsid w:val="00A548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48A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48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8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7BE"/>
    <w:pPr>
      <w:ind w:left="720"/>
      <w:contextualSpacing/>
    </w:pPr>
  </w:style>
  <w:style w:type="paragraph" w:styleId="BalloonText">
    <w:name w:val="Balloon Text"/>
    <w:basedOn w:val="Normal"/>
    <w:link w:val="BalloonTextChar"/>
    <w:uiPriority w:val="99"/>
    <w:semiHidden/>
    <w:unhideWhenUsed/>
    <w:rsid w:val="007F3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E80"/>
    <w:rPr>
      <w:rFonts w:ascii="Tahoma" w:hAnsi="Tahoma" w:cs="Tahoma"/>
      <w:sz w:val="16"/>
      <w:szCs w:val="16"/>
    </w:rPr>
  </w:style>
  <w:style w:type="character" w:customStyle="1" w:styleId="Heading1Char">
    <w:name w:val="Heading 1 Char"/>
    <w:basedOn w:val="DefaultParagraphFont"/>
    <w:link w:val="Heading1"/>
    <w:uiPriority w:val="9"/>
    <w:rsid w:val="00A548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48A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76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B47E9-AF45-439D-A952-4F546F8C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a.retha</dc:creator>
  <cp:lastModifiedBy>a.retha</cp:lastModifiedBy>
  <cp:revision>2</cp:revision>
  <dcterms:created xsi:type="dcterms:W3CDTF">2012-10-10T14:52:00Z</dcterms:created>
  <dcterms:modified xsi:type="dcterms:W3CDTF">2012-10-10T14:52:00Z</dcterms:modified>
</cp:coreProperties>
</file>