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1D8E6" w14:textId="3F315765" w:rsidR="00D51256" w:rsidRPr="005430E0" w:rsidRDefault="00114C5C">
      <w:pPr>
        <w:rPr>
          <w:b/>
          <w:bCs/>
        </w:rPr>
      </w:pPr>
      <w:r w:rsidRPr="005430E0">
        <w:rPr>
          <w:b/>
          <w:bCs/>
        </w:rPr>
        <w:t>Argomento a piacere di economia aziendale</w:t>
      </w:r>
    </w:p>
    <w:p w14:paraId="42830B0A" w14:textId="77777777" w:rsidR="00CB1BFD" w:rsidRPr="005430E0" w:rsidRDefault="00CB1BFD">
      <w:r w:rsidRPr="005430E0">
        <w:t>Probabilmente la sezione che ho preferito studiare e analizzare, è stata quella relativa al primo capitolo.</w:t>
      </w:r>
    </w:p>
    <w:p w14:paraId="77F686F7" w14:textId="77777777" w:rsidR="00CB1BFD" w:rsidRPr="005430E0" w:rsidRDefault="00CB1BFD">
      <w:r w:rsidRPr="005430E0">
        <w:t>Analizzare il significato di beni e bisogni, e riscoprire l’aspetto storico della materia, è stato sicuramente un ottimo incipit per me, forse per una passione personale, ma anche e soprattutto per una contestualizzazione del percorso evolutivo della materia stessa: non solo quindi la dovuta e necessaria modernizzazione dei metodi di calcolo, che probabilmente nascono in seguito a necessità pratiche, ma anche una trasformazione delle più semplici, e spesso troppo scontate, definizioni.</w:t>
      </w:r>
    </w:p>
    <w:p w14:paraId="14B82AA9" w14:textId="77777777" w:rsidR="00CB1BFD" w:rsidRPr="005430E0" w:rsidRDefault="00CB1BFD"/>
    <w:p w14:paraId="786B56F2" w14:textId="77777777" w:rsidR="00CB1BFD" w:rsidRPr="005430E0" w:rsidRDefault="00CB1BFD">
      <w:r w:rsidRPr="005430E0">
        <w:t>Partendo magari dall’evoluzione del concetto stesso di azienda, visto con gli occhi di personaggi illustri come il Cerboni, Besta o Zappa, la mancata correlazione tra capitali e risorse e l’iniziale assenza di dinamicità che si fanno a poco a poco sentire a tal punto da essere integrate.</w:t>
      </w:r>
    </w:p>
    <w:p w14:paraId="0F0D4984" w14:textId="0613A982" w:rsidR="00CB1BFD" w:rsidRPr="005430E0" w:rsidRDefault="00CB1BFD">
      <w:r w:rsidRPr="005430E0">
        <w:t>Abbiamo visto infatti che il Cerboni definisce l’azienda con un’ottica statica e come un complesso di elementi.</w:t>
      </w:r>
    </w:p>
    <w:p w14:paraId="62F2A1B8" w14:textId="208B9752" w:rsidR="00114C5C" w:rsidRPr="005430E0" w:rsidRDefault="00CB1BFD">
      <w:r w:rsidRPr="005430E0">
        <w:t>Il Besta ne implementa la versione, specificando la natura di questi oggetti e distinguendoli in risorse e capitali.</w:t>
      </w:r>
    </w:p>
    <w:p w14:paraId="2638D904" w14:textId="54FC30DE" w:rsidR="00CB1BFD" w:rsidRPr="005430E0" w:rsidRDefault="00CB1BFD">
      <w:r w:rsidRPr="005430E0">
        <w:t>Infine, ma non ultimo cronologicamente, Zappa introduce la dinamicità del sistema aziendale e ne sottolinea il lato “connettivo”, esplicitando le intense relazioni che connettono capitali ed elementi con l’imprenditore, ovvero con la figura di colui che, coordinando, persegue gli obiettivi aziendali.</w:t>
      </w:r>
    </w:p>
    <w:p w14:paraId="69EB84F8" w14:textId="1A0A85FA" w:rsidR="00CB1BFD" w:rsidRPr="005430E0" w:rsidRDefault="00CB1BFD">
      <w:r w:rsidRPr="005430E0">
        <w:t>Altrettanto interessante è stata la figura di Michael</w:t>
      </w:r>
      <w:r w:rsidR="009B504C" w:rsidRPr="005430E0">
        <w:t xml:space="preserve"> Eugene Porter.</w:t>
      </w:r>
    </w:p>
    <w:p w14:paraId="425BAA97" w14:textId="77777777" w:rsidR="009B504C" w:rsidRPr="005430E0" w:rsidRDefault="009B504C">
      <w:r w:rsidRPr="005430E0">
        <w:t xml:space="preserve">L’abbiamo incontrata per la prima volta parlando dell’analisi delle </w:t>
      </w:r>
      <w:proofErr w:type="gramStart"/>
      <w:r w:rsidRPr="005430E0">
        <w:t>5</w:t>
      </w:r>
      <w:proofErr w:type="gramEnd"/>
      <w:r w:rsidRPr="005430E0">
        <w:t xml:space="preserve"> forze di Porter appunto, la </w:t>
      </w:r>
      <w:proofErr w:type="spellStart"/>
      <w:r w:rsidRPr="005430E0">
        <w:t>five</w:t>
      </w:r>
      <w:proofErr w:type="spellEnd"/>
      <w:r w:rsidRPr="005430E0">
        <w:t xml:space="preserve"> </w:t>
      </w:r>
      <w:proofErr w:type="spellStart"/>
      <w:r w:rsidRPr="005430E0">
        <w:t>forces</w:t>
      </w:r>
      <w:proofErr w:type="spellEnd"/>
      <w:r w:rsidRPr="005430E0">
        <w:t xml:space="preserve"> </w:t>
      </w:r>
      <w:proofErr w:type="spellStart"/>
      <w:r w:rsidRPr="005430E0">
        <w:t>analysis</w:t>
      </w:r>
      <w:proofErr w:type="spellEnd"/>
      <w:r w:rsidRPr="005430E0">
        <w:t>, uno strumento utilizzabile dalle imprese per valutare la propria posizione competitiva.</w:t>
      </w:r>
    </w:p>
    <w:p w14:paraId="4F0147C0" w14:textId="77777777" w:rsidR="009B504C" w:rsidRPr="005430E0" w:rsidRDefault="009B504C">
      <w:r w:rsidRPr="005430E0">
        <w:t>In particolare, il modello propone di individuare le forse che operano nell’ambiente economico e che, con la loro azione, possono intralciare l’operato della propria impresa.</w:t>
      </w:r>
    </w:p>
    <w:p w14:paraId="5FA95653" w14:textId="77777777" w:rsidR="009B504C" w:rsidRPr="005430E0" w:rsidRDefault="009B504C">
      <w:r w:rsidRPr="005430E0">
        <w:t>Si fa riferimento a cinque forze in particolare:</w:t>
      </w:r>
    </w:p>
    <w:p w14:paraId="1EFE95ED" w14:textId="77777777" w:rsidR="009B504C" w:rsidRPr="005430E0" w:rsidRDefault="009B504C">
      <w:r w:rsidRPr="005430E0">
        <w:t>concorrenti diretti – che offrono merci del medesimo genere</w:t>
      </w:r>
    </w:p>
    <w:p w14:paraId="02626F95" w14:textId="77777777" w:rsidR="009B504C" w:rsidRPr="005430E0" w:rsidRDefault="009B504C">
      <w:r w:rsidRPr="005430E0">
        <w:t>fornitori – che con la loro necessaria presenza possono giocare a loro vantaggio sull’azienda influenzandone i prezzi in base al livello di esclusività delle merci che offrono, o al livello di specializzazione</w:t>
      </w:r>
    </w:p>
    <w:p w14:paraId="795BB94D" w14:textId="77777777" w:rsidR="009B504C" w:rsidRPr="005430E0" w:rsidRDefault="009B504C">
      <w:r w:rsidRPr="005430E0">
        <w:t>clienti – che con le loro opinioni possono incidere tanto quanto un avversario vero e proprio</w:t>
      </w:r>
    </w:p>
    <w:p w14:paraId="7500B615" w14:textId="77777777" w:rsidR="009B504C" w:rsidRPr="005430E0" w:rsidRDefault="009B504C">
      <w:r w:rsidRPr="005430E0">
        <w:t xml:space="preserve">potenziali entranti – avversari che stanno per sbarcare sul medesimo mercato o nel medesimo settore portando con </w:t>
      </w:r>
      <w:proofErr w:type="gramStart"/>
      <w:r w:rsidRPr="005430E0">
        <w:t>se</w:t>
      </w:r>
      <w:proofErr w:type="gramEnd"/>
      <w:r w:rsidRPr="005430E0">
        <w:t xml:space="preserve"> non solo la figura di un eventuale nuovo contendente, ma anche di una novità</w:t>
      </w:r>
    </w:p>
    <w:p w14:paraId="4FF26073" w14:textId="77777777" w:rsidR="009B504C" w:rsidRPr="005430E0" w:rsidRDefault="009B504C">
      <w:r w:rsidRPr="005430E0">
        <w:t>produttori di beni sostitutivi – coloro i quali, pur non producendo il medesimo prodotto, sono pronti a presentare un’alternativa, qualcosa che in ogni caso potrebbe opporsi allo sviluppo dell’azienda stessa intralciando la scalata del mercato</w:t>
      </w:r>
    </w:p>
    <w:p w14:paraId="445D290D" w14:textId="77777777" w:rsidR="009B504C" w:rsidRPr="005430E0" w:rsidRDefault="009B504C"/>
    <w:p w14:paraId="2A378F95" w14:textId="77777777" w:rsidR="009B504C" w:rsidRPr="005430E0" w:rsidRDefault="009B504C">
      <w:r w:rsidRPr="005430E0">
        <w:t>Porter in realtà non è citato solo per questo strumento di analisi; data la sua rilevanza a livello internazionale, e i suoi rispettabilissimi lavori o modelli, come il modello del diamante che identifica le motivazioni per cui le nazioni risultano vincenti in campo internazionale, su alcuni settori economici, è citato più volte.</w:t>
      </w:r>
    </w:p>
    <w:p w14:paraId="0AAB9DD7" w14:textId="77777777" w:rsidR="009B504C" w:rsidRPr="005430E0" w:rsidRDefault="009B504C"/>
    <w:p w14:paraId="16DBEC9D" w14:textId="77777777" w:rsidR="00821B10" w:rsidRPr="005430E0" w:rsidRDefault="009B504C">
      <w:r w:rsidRPr="005430E0">
        <w:t xml:space="preserve">Si fa riferimento, ad esempio, </w:t>
      </w:r>
      <w:r w:rsidR="00821B10" w:rsidRPr="005430E0">
        <w:t>a pagina 117, al vantaggio competitivo.</w:t>
      </w:r>
    </w:p>
    <w:p w14:paraId="20C27D65" w14:textId="5D15B83A" w:rsidR="009B504C" w:rsidRPr="005430E0" w:rsidRDefault="00821B10">
      <w:r w:rsidRPr="005430E0">
        <w:t xml:space="preserve">Questo argomento è usato per introdurre un altro modello di strumentazione di analisi economica aziendale: la matrice BCG, ovvero Boston Consulting Group, una matrice che sulle variabili del tasso di crescita del mercato e quella quota di mercato relativa, ha sviluppato un modello utile per l’orientamento decisionale interno all’azienda. Per meglio dire, tale matrice viene adoperata per posizionare l’azienda tra una delle </w:t>
      </w:r>
      <w:proofErr w:type="gramStart"/>
      <w:r w:rsidRPr="005430E0">
        <w:t>4</w:t>
      </w:r>
      <w:proofErr w:type="gramEnd"/>
      <w:r w:rsidRPr="005430E0">
        <w:t xml:space="preserve"> categorie (</w:t>
      </w:r>
      <w:proofErr w:type="spellStart"/>
      <w:r w:rsidRPr="005430E0">
        <w:t>question</w:t>
      </w:r>
      <w:proofErr w:type="spellEnd"/>
      <w:r w:rsidRPr="005430E0">
        <w:t xml:space="preserve"> </w:t>
      </w:r>
      <w:proofErr w:type="spellStart"/>
      <w:r w:rsidRPr="005430E0">
        <w:t>mark</w:t>
      </w:r>
      <w:proofErr w:type="spellEnd"/>
      <w:r w:rsidRPr="005430E0">
        <w:t>, star, cash cow e dog) per poi decidere se concentrare le capacità decisionali verso l’allocazione dei flussi finanziari piuttosto che verso la gestione del portafoglio aziendale.</w:t>
      </w:r>
    </w:p>
    <w:p w14:paraId="25496336" w14:textId="5292D991" w:rsidR="00821B10" w:rsidRPr="005430E0" w:rsidRDefault="00821B10">
      <w:r w:rsidRPr="005430E0">
        <w:t>La citazione di Porter viene riportata a proposito dell’ottenimento di una posizione più vantaggiosa nei confronti delle cinque forze di cui lui stesso parla, un obiettivo proprio delle decisioni strategiche di business e competitive operate dai dirigenti per contrastare eventuali oppositori.</w:t>
      </w:r>
    </w:p>
    <w:sectPr w:rsidR="00821B10" w:rsidRPr="005430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5C"/>
    <w:rsid w:val="00114C5C"/>
    <w:rsid w:val="005430E0"/>
    <w:rsid w:val="00821B10"/>
    <w:rsid w:val="009B504C"/>
    <w:rsid w:val="00CB1BFD"/>
    <w:rsid w:val="00D5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4302"/>
  <w15:chartTrackingRefBased/>
  <w15:docId w15:val="{48B8F257-ADCA-4633-9C72-513FEF5B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MARIAPIA POSCA</dc:creator>
  <cp:keywords/>
  <dc:description/>
  <cp:lastModifiedBy>MARIAPIA POSCA</cp:lastModifiedBy>
  <cp:revision>3</cp:revision>
  <cp:lastPrinted>2021-01-30T17:04:00Z</cp:lastPrinted>
  <dcterms:created xsi:type="dcterms:W3CDTF">2021-01-16T11:51:00Z</dcterms:created>
  <dcterms:modified xsi:type="dcterms:W3CDTF">2021-01-30T17:05:00Z</dcterms:modified>
</cp:coreProperties>
</file>