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29746BD2" w:rsidR="00A158CA" w:rsidRDefault="00045567">
      <w:r>
        <w:t>Implementare in OPL il problema dell’assegnamento</w:t>
      </w:r>
      <w:r w:rsidR="00AE681A">
        <w:t xml:space="preserve"> 5</w:t>
      </w:r>
      <w:r>
        <w:t xml:space="preserve">x5 </w:t>
      </w:r>
      <w:r w:rsidR="00AE681A">
        <w:t>definito da</w:t>
      </w:r>
    </w:p>
    <w:p w14:paraId="2A5A4FC1" w14:textId="65B258A8" w:rsidR="00AE681A" w:rsidRDefault="00AE681A"/>
    <w:p w14:paraId="0600120E" w14:textId="207CAE79" w:rsidR="00AE681A" w:rsidRPr="00AE681A" w:rsidRDefault="00AE681A">
      <w:pPr>
        <w:rPr>
          <w:rFonts w:eastAsiaTheme="minorEastAsia"/>
        </w:rPr>
      </w:pP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6F6C5A7" w:rsidR="00AE681A" w:rsidRPr="00AE681A" w:rsidRDefault="00AE681A">
      <w:pPr>
        <w:rPr>
          <w:rFonts w:eastAsiaTheme="minorEastAsia"/>
        </w:rPr>
      </w:pP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6D58B573" w:rsidR="00AE681A" w:rsidRPr="00AE681A" w:rsidRDefault="00AE68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</m:mr>
              </m:m>
            </m:e>
          </m:d>
        </m:oMath>
      </m:oMathPara>
    </w:p>
    <w:p w14:paraId="6F1DC41A" w14:textId="63F90E42" w:rsidR="00A158CA" w:rsidRDefault="00A158CA"/>
    <w:p w14:paraId="64A4DAB5" w14:textId="77777777" w:rsidR="00A158CA" w:rsidRDefault="00A158CA"/>
    <w:p w14:paraId="08ACCB95" w14:textId="243ADD2A" w:rsidR="00A158CA" w:rsidRDefault="00A158CA" w:rsidP="00A158CA">
      <w:pPr>
        <w:jc w:val="center"/>
      </w:pPr>
    </w:p>
    <w:p w14:paraId="7E9D6F0F" w14:textId="78BA7F64" w:rsidR="00A158CA" w:rsidRDefault="00A158CA"/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90788A"/>
    <w:rsid w:val="00A158CA"/>
    <w:rsid w:val="00AE681A"/>
    <w:rsid w:val="00E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C7277-249C-41E6-B068-789D7FE80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8C658-8D99-47B4-A330-3D7C855A6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ADC49-2003-4E3C-BF14-7A377C5601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5</cp:revision>
  <dcterms:created xsi:type="dcterms:W3CDTF">2020-09-18T05:23:00Z</dcterms:created>
  <dcterms:modified xsi:type="dcterms:W3CDTF">2020-11-16T08:12:00Z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