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B3A5C"/>
          <w:sz w:val="44"/>
          <w:szCs w:val="44"/>
        </w:rPr>
        <w:t xml:space="preserve">AI FOR BUSINESS</w:t>
      </w:r>
    </w:p>
    <w:p>
      <w:pPr>
        <w:spacing w:before="60" w:after="200"/>
        <w:jc w:val="center"/>
      </w:pPr>
      <w:r>
        <w:rPr>
          <w:rFonts w:ascii="Arial" w:cs="Arial" w:eastAsia="Arial" w:hAnsi="Arial"/>
          <w:color w:val="2C5F8A"/>
          <w:sz w:val="28"/>
          <w:szCs w:val="28"/>
        </w:rPr>
        <w:t xml:space="preserve">MBA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B3A5C" w:sz="3"/>
              <w:right w:val="none" w:sz="0"/>
            </w:tcBorders>
          </w:tcPr>
          <w:p>
            <w:pPr>
              <w:spacing w:before="0" w:after="0"/>
            </w:pPr>
          </w:p>
        </w:tc>
      </w:tr>
    </w:tbl>
    <w:p>
      <w:pPr>
        <w:spacing w:before="300" w:after="0"/>
        <w:jc w:val="center"/>
      </w:pPr>
      <w:r>
        <w:rPr>
          <w:rFonts w:ascii="Arial" w:cs="Arial" w:eastAsia="Arial" w:hAnsi="Arial"/>
          <w:b/>
          <w:bCs/>
          <w:color w:val="1B3A5C"/>
          <w:sz w:val="36"/>
          <w:szCs w:val="36"/>
        </w:rPr>
        <w:t xml:space="preserve">WRITING ASSIGNMENT</w:t>
      </w:r>
    </w:p>
    <w:p>
      <w:pPr>
        <w:spacing w:before="120" w:after="300"/>
        <w:jc w:val="center"/>
      </w:pPr>
      <w:r>
        <w:rPr>
          <w:rFonts w:ascii="Arial" w:cs="Arial" w:eastAsia="Arial" w:hAnsi="Arial"/>
          <w:color w:val="2C5F8A"/>
          <w:sz w:val="26"/>
          <w:szCs w:val="26"/>
        </w:rPr>
        <w:t xml:space="preserve">AI-Assisted Book Report &amp;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b/>
                <w:bCs/>
                <w:sz w:val="20"/>
                <w:szCs w:val="20"/>
              </w:rPr>
              <w:t xml:space="preserve">Book:</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Rewiring Your Mind for AI: How to Think, Work, and Thrive in the Age of Intelligence</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David A. Wood, Ph.D.</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b/>
                <w:bCs/>
                <w:sz w:val="20"/>
                <w:szCs w:val="20"/>
              </w:rPr>
              <w:t xml:space="preserve">Publisher: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Technics Publications (2025), 176 pages</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b/>
                <w:bCs/>
                <w:sz w:val="20"/>
                <w:szCs w:val="20"/>
              </w:rPr>
              <w:t xml:space="preserve">AI Tool Required:</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Google Gemini (gemini.google.com)</w:t>
            </w:r>
          </w:p>
        </w:tc>
      </w:tr>
      <w:tr>
        <w:tc>
          <w:tcPr>
            <w:tcW w:type="dxa" w:w="2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b/>
                <w:bCs/>
                <w:sz w:val="20"/>
                <w:szCs w:val="20"/>
              </w:rPr>
              <w:t xml:space="preserve">Total Points: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 points</w:t>
            </w:r>
          </w:p>
        </w:tc>
      </w:tr>
    </w:tbl>
    <w:p>
      <w:pPr>
        <w:spacing w:before="400" w:after="0"/>
      </w:pPr>
    </w:p>
    <w:p>
      <w:pPr>
        <w:pStyle w:val="Heading1"/>
      </w:pPr>
      <w:r>
        <w:t xml:space="preserve">Assignment Overview</w:t>
      </w:r>
    </w:p>
    <w:p>
      <w:pPr>
        <w:spacing w:before="60" w:after="60"/>
      </w:pPr>
      <w:r>
        <w:rPr>
          <w:rFonts w:ascii="Arial" w:cs="Arial" w:eastAsia="Arial" w:hAnsi="Arial"/>
          <w:sz w:val="20"/>
          <w:szCs w:val="20"/>
        </w:rPr>
        <w:t xml:space="preserve">This assignment has two equally important goals. First, you will read and reflect on the key ideas in Rewiring Your Mind for AI, synthesizing what you learned into a thoughtful report focused on how you will personally apply generative AI in your life and career as a manager or leader. Second, you will use Google Gemini as a collaborative writing partner throughout the entire process — from brainstorming through final drafts — and then reflect on that experience.</w:t>
      </w:r>
    </w:p>
    <w:p>
      <w:pPr>
        <w:spacing w:before="60" w:after="60"/>
      </w:pPr>
      <w:r>
        <w:rPr>
          <w:rFonts w:ascii="Arial" w:cs="Arial" w:eastAsia="Arial" w:hAnsi="Arial"/>
          <w:sz w:val="20"/>
          <w:szCs w:val="20"/>
        </w:rPr>
        <w:t xml:space="preserve">This is not a traditional book summary. Your report should be forward-looking and personal: what mindset shifts resonated with you, what specific applications will you pursue, and how will you lead others through the AI transformation?</w:t>
      </w:r>
    </w:p>
    <w:p>
      <w:pPr>
        <w:pStyle w:val="Heading1"/>
      </w:pPr>
      <w:r>
        <w:t xml:space="preserve">Learning Objectives</w:t>
      </w:r>
    </w:p>
    <w:p>
      <w:pPr>
        <w:spacing w:before="60" w:after="60"/>
      </w:pPr>
      <w:r>
        <w:rPr>
          <w:rFonts w:ascii="Arial" w:cs="Arial" w:eastAsia="Arial" w:hAnsi="Arial"/>
          <w:sz w:val="20"/>
          <w:szCs w:val="20"/>
        </w:rPr>
        <w:t xml:space="preserve">By completing this assignment, you will:</w:t>
      </w:r>
    </w:p>
    <w:p>
      <w:pPr>
        <w:pStyle w:val="ListParagraph"/>
        <w:numPr>
          <w:ilvl w:val="0"/>
          <w:numId w:val="2"/>
        </w:numPr>
        <w:spacing w:before="40" w:after="40"/>
      </w:pPr>
      <w:r>
        <w:rPr>
          <w:rFonts w:ascii="Arial" w:cs="Arial" w:eastAsia="Arial" w:hAnsi="Arial"/>
          <w:sz w:val="20"/>
          <w:szCs w:val="20"/>
        </w:rPr>
        <w:t xml:space="preserve">Demonstrate comprehension of core concepts from the book, including the shift from deterministic to probabilistic thinking (Ch 2), the concept of Symbio — human-AI coordination (Ch 7), and overcoming outdated mental models like the “Google mindset” (Ch 3) and the “cheating” mindset (Ch 4).</w:t>
      </w:r>
    </w:p>
    <w:p>
      <w:pPr>
        <w:pStyle w:val="ListParagraph"/>
        <w:numPr>
          <w:ilvl w:val="0"/>
          <w:numId w:val="2"/>
        </w:numPr>
        <w:spacing w:before="40" w:after="40"/>
      </w:pPr>
      <w:r>
        <w:rPr>
          <w:rFonts w:ascii="Arial" w:cs="Arial" w:eastAsia="Arial" w:hAnsi="Arial"/>
          <w:sz w:val="20"/>
          <w:szCs w:val="20"/>
        </w:rPr>
        <w:t xml:space="preserve">Articulate a personal plan for applying generative AI tools in your daily life and professional practice.</w:t>
      </w:r>
    </w:p>
    <w:p>
      <w:pPr>
        <w:pStyle w:val="ListParagraph"/>
        <w:numPr>
          <w:ilvl w:val="0"/>
          <w:numId w:val="2"/>
        </w:numPr>
        <w:spacing w:before="40" w:after="40"/>
      </w:pPr>
      <w:r>
        <w:rPr>
          <w:rFonts w:ascii="Arial" w:cs="Arial" w:eastAsia="Arial" w:hAnsi="Arial"/>
          <w:sz w:val="20"/>
          <w:szCs w:val="20"/>
        </w:rPr>
        <w:t xml:space="preserve">Develop practical experience using AI as a collaborative thinking and writing partner through an iterative, multi-stage process — embodying the co-creation philosophy Wood describes in his Conclusion.</w:t>
      </w:r>
    </w:p>
    <w:p>
      <w:pPr>
        <w:pStyle w:val="ListParagraph"/>
        <w:numPr>
          <w:ilvl w:val="0"/>
          <w:numId w:val="2"/>
        </w:numPr>
        <w:spacing w:before="40" w:after="40"/>
      </w:pPr>
      <w:r>
        <w:rPr>
          <w:rFonts w:ascii="Arial" w:cs="Arial" w:eastAsia="Arial" w:hAnsi="Arial"/>
          <w:sz w:val="20"/>
          <w:szCs w:val="20"/>
        </w:rPr>
        <w:t xml:space="preserve">Critically evaluate both the strengths and limitations of AI, including bias (Ch 9), risks like deepfakes and the “more is less” paradox (Ch 10), and the perfectionism trap (Ch 8).</w:t>
      </w:r>
    </w:p>
    <w:p>
      <w:pPr>
        <w:pStyle w:val="ListParagraph"/>
        <w:numPr>
          <w:ilvl w:val="0"/>
          <w:numId w:val="2"/>
        </w:numPr>
        <w:spacing w:before="40" w:after="40"/>
      </w:pPr>
      <w:r>
        <w:rPr>
          <w:rFonts w:ascii="Arial" w:cs="Arial" w:eastAsia="Arial" w:hAnsi="Arial"/>
          <w:sz w:val="20"/>
          <w:szCs w:val="20"/>
        </w:rPr>
        <w:t xml:space="preserve">Reflect on your own mindset evolution, drawing on the neuropsychological principles of change from Chapter 11.</w:t>
      </w:r>
    </w:p>
    <w:p>
      <w:r>
        <w:br w:type="page"/>
      </w:r>
    </w:p>
    <w:p>
      <w:pPr>
        <w:pStyle w:val="Heading1"/>
      </w:pPr>
      <w:r>
        <w:t xml:space="preserve">Book Structure: Chapter Reference Guide</w:t>
      </w:r>
    </w:p>
    <w:p>
      <w:pPr>
        <w:spacing w:before="60" w:after="60"/>
      </w:pPr>
      <w:r>
        <w:rPr>
          <w:rFonts w:ascii="Arial" w:cs="Arial" w:eastAsia="Arial" w:hAnsi="Arial"/>
          <w:sz w:val="20"/>
          <w:szCs w:val="20"/>
        </w:rPr>
        <w:t xml:space="preserve">Use this table as a reference when selecting concepts for your report. A strong report draws from multiple chapters rather than focusing on just one or two.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Chapter Title</w:t>
            </w:r>
          </w:p>
        </w:tc>
        <w:tc>
          <w:tcPr>
            <w:tcW w:type="dxa" w:w="5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Concepts &amp; Themes</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Intro</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Thriving in an AI-Driven World: The Power of Mindset</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Growth vs. fixed mindsets; why mindset matters more than technical skill</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1</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Behind the Curtain: How AI Works</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The AI Capability Spectrum; LLMs, tokens, probabilistic vs. deterministic; temperature</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Ch 2</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AI is Not a Calculator: Learning to Work with Uncertainty</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Probabilistic thinking; creativity and variability; hallucinations and how to manage them</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3</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It’s Not Google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Google retrieves, GenAI creates; shifting from search to co-creation; tools with web search</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Ch 4</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Using GenAI is Cheating</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Shadow IT mindset; AI as enhancement vs. replacement; process vs. outcome; fear and identity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5</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When Beginners Do the Impossible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The jagged technological frontier; Bannister effect; democratizing creativity and productivity</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Ch 6</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Learning Will Never Be the Same</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Bloom’s Taxonomy + AI; process vs. outcome in education; correct vs. incorrect GenAI use for learning</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7</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Becoming an AI-Centaur: The Future of Expertise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Symbio (human-AI coordination); von Neumann and Kasparov; expertise redefined; agents and multi-agent teams</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Ch 8</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Perfect is the Enemy of Good</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Perfectionism as a barrier to AI adoption; DARPA Grand Challenge; iterative improvement mindset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9</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The Hidden Bias in AI: Who Decides What’s “Right”?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Training data bias; fine-tuning choices; old vs. new GenAI mindset on objectivity and transparency</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Ch 10</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AI Gone Wrong: The Risks We Need to Prepare For</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Deepfakes; trust but verify; hallucination mitigation strategies; “more is less” paradox; social and psychological risks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Ch 11</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Changing and Sustaining Your New AI Mindsets</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Neuroplasticity; the amygdala and fear; cognitive flexibility; lifelong learning; practical habit change</w:t>
            </w:r>
          </w:p>
        </w:tc>
      </w:tr>
      <w:tr>
        <w:tc>
          <w:tcPr>
            <w:tcW w:type="dxa" w:w="6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b/>
                <w:bCs/>
                <w:sz w:val="20"/>
                <w:szCs w:val="20"/>
              </w:rPr>
              <w:t xml:space="preserve">Conc.</w:t>
            </w:r>
          </w:p>
        </w:tc>
        <w:tc>
          <w:tcPr>
            <w:tcW w:type="dxa" w:w="340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i/>
                <w:iCs/>
                <w:sz w:val="20"/>
                <w:szCs w:val="20"/>
              </w:rPr>
              <w:t xml:space="preserve">Your Move: The AI Era Has Begun</w:t>
            </w:r>
          </w:p>
        </w:tc>
        <w:tc>
          <w:tcPr>
            <w:tcW w:type="dxa" w:w="5360"/>
            <w:tcBorders>
              <w:top w:val="single" w:color="999999" w:sz="1"/>
              <w:left w:val="single" w:color="999999" w:sz="1"/>
              <w:bottom w:val="single" w:color="999999" w:sz="1"/>
              <w:right w:val="single" w:color="999999" w:sz="1"/>
            </w:tcBorders>
            <w:shd w:fill="F5F8FC" w:val="clear"/>
            <w:tcMar>
              <w:top w:type="dxa" w:w="80"/>
              <w:left w:type="dxa" w:w="120"/>
              <w:bottom w:type="dxa" w:w="80"/>
              <w:right w:type="dxa" w:w="120"/>
            </w:tcMar>
          </w:tcPr>
          <w:p>
            <w:r>
              <w:rPr>
                <w:rFonts w:ascii="Arial" w:cs="Arial" w:eastAsia="Arial" w:hAnsi="Arial"/>
                <w:sz w:val="20"/>
                <w:szCs w:val="20"/>
              </w:rPr>
              <w:t xml:space="preserve">Wood’s own Symbio writing experience; co-creation philosophy; call to action</w:t>
            </w:r>
          </w:p>
        </w:tc>
      </w:tr>
    </w:tbl>
    <w:p>
      <w:r>
        <w:br w:type="page"/>
      </w:r>
    </w:p>
    <w:p>
      <w:pPr>
        <w:pStyle w:val="Heading1"/>
      </w:pPr>
      <w:r>
        <w:t xml:space="preserve">The Process: AI-Assisted Writing in Four Phases</w:t>
      </w:r>
    </w:p>
    <w:p>
      <w:pPr>
        <w:spacing w:before="60" w:after="60"/>
      </w:pPr>
      <w:r>
        <w:rPr>
          <w:rFonts w:ascii="Arial" w:cs="Arial" w:eastAsia="Arial" w:hAnsi="Arial"/>
          <w:sz w:val="20"/>
          <w:szCs w:val="20"/>
        </w:rPr>
        <w:t xml:space="preserve">You are required to use Google Gemini (gemini.google.com) as your AI collaborator for each phase below. Save or screenshot your Gemini conversation history for each phase; you will submit this as part of your deliverables.</w:t>
      </w:r>
    </w:p>
    <w:p>
      <w:pPr>
        <w:spacing w:before="60" w:after="60"/>
      </w:pPr>
      <w:r>
        <w:rPr>
          <w:rFonts w:ascii="Arial" w:cs="Arial" w:eastAsia="Arial" w:hAnsi="Arial"/>
          <w:sz w:val="20"/>
          <w:szCs w:val="20"/>
        </w:rPr>
        <w:t xml:space="preserve">As Wood argues throughout the book, the most effective approach is iterative co-creation — not simply copying AI output and not writing entirely alone. Think of Gemini as the “Symbio” partner described in Chapter 7.</w:t>
      </w:r>
    </w:p>
    <w:p>
      <w:pPr>
        <w:pStyle w:val="Heading2"/>
      </w:pPr>
      <w:r>
        <w:t xml:space="preserve">Phase 1: Brainstorm (Explore Your Thinking)</w:t>
      </w:r>
    </w:p>
    <w:p>
      <w:pPr>
        <w:spacing w:before="60" w:after="60"/>
      </w:pPr>
      <w:r>
        <w:rPr>
          <w:rFonts w:ascii="Arial" w:cs="Arial" w:eastAsia="Arial" w:hAnsi="Arial"/>
          <w:sz w:val="20"/>
          <w:szCs w:val="20"/>
        </w:rPr>
        <w:t xml:space="preserve">After reading the book, open a new Gemini conversation and brainstorm your reactions, takeaways, and ideas. Here are some starter prompts, but feel free to adapt them:</w:t>
      </w:r>
    </w:p>
    <w:p>
      <w:pPr>
        <w:pStyle w:val="ListParagraph"/>
        <w:numPr>
          <w:ilvl w:val="0"/>
          <w:numId w:val="3"/>
        </w:numPr>
        <w:spacing w:before="40" w:after="40"/>
      </w:pPr>
      <w:r>
        <w:rPr>
          <w:rFonts w:ascii="Arial" w:cs="Arial" w:eastAsia="Arial" w:hAnsi="Arial"/>
          <w:sz w:val="20"/>
          <w:szCs w:val="20"/>
        </w:rPr>
        <w:t xml:space="preserve">"I just finished Rewiring Your Mind for AI by David Wood. The idea that resonated most was [concept]. Here are my initial reactions: [your thoughts]. Help me explore these ideas further and challenge my thinking."</w:t>
      </w:r>
    </w:p>
    <w:p>
      <w:pPr>
        <w:pStyle w:val="ListParagraph"/>
        <w:numPr>
          <w:ilvl w:val="0"/>
          <w:numId w:val="3"/>
        </w:numPr>
        <w:spacing w:before="40" w:after="40"/>
      </w:pPr>
      <w:r>
        <w:rPr>
          <w:rFonts w:ascii="Arial" w:cs="Arial" w:eastAsia="Arial" w:hAnsi="Arial"/>
          <w:sz w:val="20"/>
          <w:szCs w:val="20"/>
        </w:rPr>
        <w:t xml:space="preserve">"Wood describes the shift from deterministic to probabilistic thinking in Chapter 2. I work in [your industry]. Help me brainstorm where this mindset shift would change how I approach my daily work."</w:t>
      </w:r>
    </w:p>
    <w:p>
      <w:pPr>
        <w:pStyle w:val="ListParagraph"/>
        <w:numPr>
          <w:ilvl w:val="0"/>
          <w:numId w:val="3"/>
        </w:numPr>
        <w:spacing w:before="40" w:after="40"/>
      </w:pPr>
      <w:r>
        <w:rPr>
          <w:rFonts w:ascii="Arial" w:cs="Arial" w:eastAsia="Arial" w:hAnsi="Arial"/>
          <w:sz w:val="20"/>
          <w:szCs w:val="20"/>
        </w:rPr>
        <w:t xml:space="preserve">"The book talks about the ‘jagged technological frontier’ in Chapter 5 — where AI excels at some tasks but fails at others. What might the frontier look like in [your field]? Help me think through which tasks AI could transform vs. where human judgment remains essential."</w:t>
      </w:r>
    </w:p>
    <w:p>
      <w:pPr>
        <w:pStyle w:val="ListParagraph"/>
        <w:numPr>
          <w:ilvl w:val="0"/>
          <w:numId w:val="3"/>
        </w:numPr>
        <w:spacing w:before="40" w:after="40"/>
      </w:pPr>
      <w:r>
        <w:rPr>
          <w:rFonts w:ascii="Arial" w:cs="Arial" w:eastAsia="Arial" w:hAnsi="Arial"/>
          <w:sz w:val="20"/>
          <w:szCs w:val="20"/>
        </w:rPr>
        <w:t xml:space="preserve">"Chapter 4 discusses why using GenAI feels like cheating. I’ve experienced this reaction [or: I’ve seen colleagues react this way]. Help me work through this tension and develop a healthier framework."</w:t>
      </w:r>
    </w:p>
    <w:p>
      <w:pPr>
        <w:spacing w:before="60" w:after="60"/>
      </w:pPr>
      <w:r>
        <w:rPr>
          <w:rFonts w:ascii="Arial" w:cs="Arial" w:eastAsia="Arial" w:hAnsi="Arial"/>
          <w:sz w:val="20"/>
          <w:szCs w:val="20"/>
        </w:rPr>
        <w:t xml:space="preserve">Goal: Generate a rich set of raw ideas, questions, and potential angles for your report. Spend at least 15–20 minutes in this dialogue.</w:t>
      </w:r>
    </w:p>
    <w:p>
      <w:pPr>
        <w:pStyle w:val="Heading2"/>
      </w:pPr>
      <w:r>
        <w:t xml:space="preserve">Phase 2: Organize &amp; Outline (Structure Your Argument)</w:t>
      </w:r>
    </w:p>
    <w:p>
      <w:pPr>
        <w:spacing w:before="60" w:after="60"/>
      </w:pPr>
      <w:r>
        <w:rPr>
          <w:rFonts w:ascii="Arial" w:cs="Arial" w:eastAsia="Arial" w:hAnsi="Arial"/>
          <w:sz w:val="20"/>
          <w:szCs w:val="20"/>
        </w:rPr>
        <w:t xml:space="preserve">In the same or a new Gemini conversation, work with the AI to organize your brainstorm into a structured outline. Example prompts:</w:t>
      </w:r>
    </w:p>
    <w:p>
      <w:pPr>
        <w:pStyle w:val="ListParagraph"/>
        <w:numPr>
          <w:ilvl w:val="0"/>
          <w:numId w:val="4"/>
        </w:numPr>
        <w:spacing w:before="40" w:after="40"/>
      </w:pPr>
      <w:r>
        <w:rPr>
          <w:rFonts w:ascii="Arial" w:cs="Arial" w:eastAsia="Arial" w:hAnsi="Arial"/>
          <w:sz w:val="20"/>
          <w:szCs w:val="20"/>
        </w:rPr>
        <w:t xml:space="preserve">"Based on our brainstorm, help me create an outline for a 1,500–2,000 word reflective book report. I want to weave together concepts from at least 4–5 chapters with my personal application plan."</w:t>
      </w:r>
    </w:p>
    <w:p>
      <w:pPr>
        <w:pStyle w:val="ListParagraph"/>
        <w:numPr>
          <w:ilvl w:val="0"/>
          <w:numId w:val="4"/>
        </w:numPr>
        <w:spacing w:before="40" w:after="40"/>
      </w:pPr>
      <w:r>
        <w:rPr>
          <w:rFonts w:ascii="Arial" w:cs="Arial" w:eastAsia="Arial" w:hAnsi="Arial"/>
          <w:sz w:val="20"/>
          <w:szCs w:val="20"/>
        </w:rPr>
        <w:t xml:space="preserve">"Which of my ideas are strongest? Help me prioritize and group them into a coherent narrative arc."</w:t>
      </w:r>
    </w:p>
    <w:p>
      <w:pPr>
        <w:pStyle w:val="ListParagraph"/>
        <w:numPr>
          <w:ilvl w:val="0"/>
          <w:numId w:val="4"/>
        </w:numPr>
        <w:spacing w:before="40" w:after="40"/>
      </w:pPr>
      <w:r>
        <w:rPr>
          <w:rFonts w:ascii="Arial" w:cs="Arial" w:eastAsia="Arial" w:hAnsi="Arial"/>
          <w:sz w:val="20"/>
          <w:szCs w:val="20"/>
        </w:rPr>
        <w:t xml:space="preserve">"I want to connect Wood’s concept of Symbio (Ch 7) with my plan for leading AI adoption at my organization. Suggest a structure that builds toward that."</w:t>
      </w:r>
    </w:p>
    <w:p>
      <w:pPr>
        <w:spacing w:before="60" w:after="60"/>
      </w:pPr>
      <w:r>
        <w:rPr>
          <w:rFonts w:ascii="Arial" w:cs="Arial" w:eastAsia="Arial" w:hAnsi="Arial"/>
          <w:sz w:val="20"/>
          <w:szCs w:val="20"/>
        </w:rPr>
        <w:t xml:space="preserve">Goal: Produce a clear, logical outline that will guide your writing.</w:t>
      </w:r>
    </w:p>
    <w:p>
      <w:pPr>
        <w:pStyle w:val="Heading2"/>
      </w:pPr>
      <w:r>
        <w:t xml:space="preserve">Phase 3: Iterative Drafting (Write and Refine)</w:t>
      </w:r>
    </w:p>
    <w:p>
      <w:pPr>
        <w:spacing w:before="60" w:after="60"/>
      </w:pPr>
      <w:r>
        <w:rPr>
          <w:rFonts w:ascii="Arial" w:cs="Arial" w:eastAsia="Arial" w:hAnsi="Arial"/>
          <w:sz w:val="20"/>
          <w:szCs w:val="20"/>
        </w:rPr>
        <w:t xml:space="preserve">Use Gemini to help you draft, revise, and improve your report. This is an iterative process — expect to go through multiple rounds. Example prompts:</w:t>
      </w:r>
    </w:p>
    <w:p>
      <w:pPr>
        <w:pStyle w:val="ListParagraph"/>
        <w:numPr>
          <w:ilvl w:val="0"/>
          <w:numId w:val="5"/>
        </w:numPr>
        <w:spacing w:before="40" w:after="40"/>
      </w:pPr>
      <w:r>
        <w:rPr>
          <w:rFonts w:ascii="Arial" w:cs="Arial" w:eastAsia="Arial" w:hAnsi="Arial"/>
          <w:sz w:val="20"/>
          <w:szCs w:val="20"/>
        </w:rPr>
        <w:t xml:space="preserve">"Here is my rough draft of Section 1. Help me strengthen the argument and improve clarity while keeping my voice."</w:t>
      </w:r>
    </w:p>
    <w:p>
      <w:pPr>
        <w:pStyle w:val="ListParagraph"/>
        <w:numPr>
          <w:ilvl w:val="0"/>
          <w:numId w:val="5"/>
        </w:numPr>
        <w:spacing w:before="40" w:after="40"/>
      </w:pPr>
      <w:r>
        <w:rPr>
          <w:rFonts w:ascii="Arial" w:cs="Arial" w:eastAsia="Arial" w:hAnsi="Arial"/>
          <w:sz w:val="20"/>
          <w:szCs w:val="20"/>
        </w:rPr>
        <w:t xml:space="preserve">"I’m trying to explain how the ‘AI is not a calculator’ idea (Ch 2) connects to my experience at work. Does this section make that connection clearly, or does it read as too abstract?"</w:t>
      </w:r>
    </w:p>
    <w:p>
      <w:pPr>
        <w:pStyle w:val="ListParagraph"/>
        <w:numPr>
          <w:ilvl w:val="0"/>
          <w:numId w:val="5"/>
        </w:numPr>
        <w:spacing w:before="40" w:after="40"/>
      </w:pPr>
      <w:r>
        <w:rPr>
          <w:rFonts w:ascii="Arial" w:cs="Arial" w:eastAsia="Arial" w:hAnsi="Arial"/>
          <w:sz w:val="20"/>
          <w:szCs w:val="20"/>
        </w:rPr>
        <w:t xml:space="preserve">"Review my draft for specificity. Am I making generic claims about AI, or am I making personal, concrete commitments? Push me to be more specific wherever you see vagueness."</w:t>
      </w:r>
    </w:p>
    <w:p>
      <w:pPr>
        <w:spacing w:before="60" w:after="60"/>
      </w:pPr>
      <w:r>
        <w:rPr>
          <w:rFonts w:ascii="Arial" w:cs="Arial" w:eastAsia="Arial" w:hAnsi="Arial"/>
          <w:sz w:val="20"/>
          <w:szCs w:val="20"/>
        </w:rPr>
        <w:t xml:space="preserve">Important: The final report must reflect YOUR ideas, voice, and perspective. Gemini is your editor and thinking partner, not your ghostwriter. As Wood notes in the Conclusion, the quality of what you get from AI depends heavily on what you put in. If any section reads as generic AI-generated content rather than your authentic reflection, it will significantly impact your grade.</w:t>
      </w:r>
    </w:p>
    <w:p>
      <w:pPr>
        <w:pStyle w:val="Heading2"/>
      </w:pPr>
      <w:r>
        <w:t xml:space="preserve">Phase 4: Process Reflection (Reflect on the AI Experience)</w:t>
      </w:r>
    </w:p>
    <w:p>
      <w:pPr>
        <w:spacing w:before="60" w:after="60"/>
      </w:pPr>
      <w:r>
        <w:rPr>
          <w:rFonts w:ascii="Arial" w:cs="Arial" w:eastAsia="Arial" w:hAnsi="Arial"/>
          <w:sz w:val="20"/>
          <w:szCs w:val="20"/>
        </w:rPr>
        <w:t xml:space="preserve">After completing your report, write a separate 400–600 word reflection on the experience of using Gemini as your co-creation partner. Consider:</w:t>
      </w:r>
    </w:p>
    <w:p>
      <w:pPr>
        <w:pStyle w:val="ListParagraph"/>
        <w:numPr>
          <w:ilvl w:val="0"/>
          <w:numId w:val="6"/>
        </w:numPr>
        <w:spacing w:before="40" w:after="40"/>
      </w:pPr>
      <w:r>
        <w:rPr>
          <w:rFonts w:ascii="Arial" w:cs="Arial" w:eastAsia="Arial" w:hAnsi="Arial"/>
          <w:sz w:val="20"/>
          <w:szCs w:val="20"/>
        </w:rPr>
        <w:t xml:space="preserve">How did working with AI change your writing or thinking process compared to writing alone? Did you experience the “blank page” benefit Wood describes in the Conclusion?</w:t>
      </w:r>
    </w:p>
    <w:p>
      <w:pPr>
        <w:pStyle w:val="ListParagraph"/>
        <w:numPr>
          <w:ilvl w:val="0"/>
          <w:numId w:val="6"/>
        </w:numPr>
        <w:spacing w:before="40" w:after="40"/>
      </w:pPr>
      <w:r>
        <w:rPr>
          <w:rFonts w:ascii="Arial" w:cs="Arial" w:eastAsia="Arial" w:hAnsi="Arial"/>
          <w:sz w:val="20"/>
          <w:szCs w:val="20"/>
        </w:rPr>
        <w:t xml:space="preserve">Where was Gemini most helpful? Where did it fall short, hallucinate, or lead you astray? How does this connect to the probabilistic nature of GenAI (Ch 2)?</w:t>
      </w:r>
    </w:p>
    <w:p>
      <w:pPr>
        <w:pStyle w:val="ListParagraph"/>
        <w:numPr>
          <w:ilvl w:val="0"/>
          <w:numId w:val="6"/>
        </w:numPr>
        <w:spacing w:before="40" w:after="40"/>
      </w:pPr>
      <w:r>
        <w:rPr>
          <w:rFonts w:ascii="Arial" w:cs="Arial" w:eastAsia="Arial" w:hAnsi="Arial"/>
          <w:sz w:val="20"/>
          <w:szCs w:val="20"/>
        </w:rPr>
        <w:t xml:space="preserve">Did you experience any of the mindset tensions the book describes — the “cheating” feeling (Ch 4), perfectionism (Ch 8), or fear/resistance (Ch 11)? How did you navigate them?</w:t>
      </w:r>
    </w:p>
    <w:p>
      <w:pPr>
        <w:pStyle w:val="ListParagraph"/>
        <w:numPr>
          <w:ilvl w:val="0"/>
          <w:numId w:val="6"/>
        </w:numPr>
        <w:spacing w:before="40" w:after="40"/>
      </w:pPr>
      <w:r>
        <w:rPr>
          <w:rFonts w:ascii="Arial" w:cs="Arial" w:eastAsia="Arial" w:hAnsi="Arial"/>
          <w:sz w:val="20"/>
          <w:szCs w:val="20"/>
        </w:rPr>
        <w:t xml:space="preserve">Wood introduces the concept of Symbio (Ch 7) — human-AI teams that exceed what either could do alone. Did your experience writing this report feel like Symbio? Why or why not?</w:t>
      </w:r>
    </w:p>
    <w:p>
      <w:pPr>
        <w:pStyle w:val="ListParagraph"/>
        <w:numPr>
          <w:ilvl w:val="0"/>
          <w:numId w:val="6"/>
        </w:numPr>
        <w:spacing w:before="40" w:after="40"/>
      </w:pPr>
      <w:r>
        <w:rPr>
          <w:rFonts w:ascii="Arial" w:cs="Arial" w:eastAsia="Arial" w:hAnsi="Arial"/>
          <w:sz w:val="20"/>
          <w:szCs w:val="20"/>
        </w:rPr>
        <w:t xml:space="preserve">How has your personal AI mindset shifted (if at all) from doing this assignment?</w:t>
      </w:r>
    </w:p>
    <w:p>
      <w:r>
        <w:br w:type="page"/>
      </w:r>
    </w:p>
    <w:p>
      <w:pPr>
        <w:pStyle w:val="Heading1"/>
      </w:pPr>
      <w:r>
        <w:t xml:space="preserve">Report Content Requirements</w:t>
      </w:r>
    </w:p>
    <w:p>
      <w:pPr>
        <w:spacing w:before="60" w:after="60"/>
      </w:pPr>
      <w:r>
        <w:rPr>
          <w:rFonts w:ascii="Arial" w:cs="Arial" w:eastAsia="Arial" w:hAnsi="Arial"/>
          <w:sz w:val="20"/>
          <w:szCs w:val="20"/>
        </w:rPr>
        <w:t xml:space="preserve">Your book report (1,500–2,000 words, not including the process reflection) should address the following areas. You do not need to treat these as rigid sections, but all should be woven into your report. A strong report references specific concepts, stories, and frameworks from across the book — not just surface-level summaries.</w:t>
      </w:r>
    </w:p>
    <w:p>
      <w:pPr>
        <w:pStyle w:val="Heading3"/>
      </w:pPr>
      <w:r>
        <w:t xml:space="preserve">1. Key Concepts &amp; Mindset Shifts (draw from at least 3 chapters)</w:t>
      </w:r>
    </w:p>
    <w:p>
      <w:pPr>
        <w:spacing w:before="60" w:after="60"/>
      </w:pPr>
      <w:r>
        <w:rPr>
          <w:rFonts w:ascii="Arial" w:cs="Arial" w:eastAsia="Arial" w:hAnsi="Arial"/>
          <w:sz w:val="20"/>
          <w:szCs w:val="20"/>
        </w:rPr>
        <w:t xml:space="preserve">Identify 2–3 core ideas from the book that most resonated with you. Explain them in your own words and describe why they matter to you personally and professionally. Some possibilities to consider:</w:t>
      </w:r>
    </w:p>
    <w:p>
      <w:pPr>
        <w:pStyle w:val="ListParagraph"/>
        <w:numPr>
          <w:ilvl w:val="0"/>
          <w:numId w:val="7"/>
        </w:numPr>
        <w:spacing w:before="40" w:after="40"/>
      </w:pPr>
      <w:r>
        <w:rPr>
          <w:rFonts w:ascii="Arial" w:cs="Arial" w:eastAsia="Arial" w:hAnsi="Arial"/>
          <w:sz w:val="20"/>
          <w:szCs w:val="20"/>
        </w:rPr>
        <w:t xml:space="preserve">The shift from deterministic to probabilistic thinking (Ch 2) and what it means for how you interact with AI tools.</w:t>
      </w:r>
    </w:p>
    <w:p>
      <w:pPr>
        <w:pStyle w:val="ListParagraph"/>
        <w:numPr>
          <w:ilvl w:val="0"/>
          <w:numId w:val="7"/>
        </w:numPr>
        <w:spacing w:before="40" w:after="40"/>
      </w:pPr>
      <w:r>
        <w:rPr>
          <w:rFonts w:ascii="Arial" w:cs="Arial" w:eastAsia="Arial" w:hAnsi="Arial"/>
          <w:sz w:val="20"/>
          <w:szCs w:val="20"/>
        </w:rPr>
        <w:t xml:space="preserve">Why “GenAI is not Google” (Ch 3) — the difference between retrieval and co-creation.</w:t>
      </w:r>
    </w:p>
    <w:p>
      <w:pPr>
        <w:pStyle w:val="ListParagraph"/>
        <w:numPr>
          <w:ilvl w:val="0"/>
          <w:numId w:val="7"/>
        </w:numPr>
        <w:spacing w:before="40" w:after="40"/>
      </w:pPr>
      <w:r>
        <w:rPr>
          <w:rFonts w:ascii="Arial" w:cs="Arial" w:eastAsia="Arial" w:hAnsi="Arial"/>
          <w:sz w:val="20"/>
          <w:szCs w:val="20"/>
        </w:rPr>
        <w:t xml:space="preserve">The Symbio concept (Ch 7) — how human-AI teams form a new kind of expertise, drawing on the Kasparov and von Neumann stories.</w:t>
      </w:r>
    </w:p>
    <w:p>
      <w:pPr>
        <w:pStyle w:val="ListParagraph"/>
        <w:numPr>
          <w:ilvl w:val="0"/>
          <w:numId w:val="7"/>
        </w:numPr>
        <w:spacing w:before="40" w:after="40"/>
      </w:pPr>
      <w:r>
        <w:rPr>
          <w:rFonts w:ascii="Arial" w:cs="Arial" w:eastAsia="Arial" w:hAnsi="Arial"/>
          <w:sz w:val="20"/>
          <w:szCs w:val="20"/>
        </w:rPr>
        <w:t xml:space="preserve">The jagged technological frontier (Ch 5) — where AI is transformative vs. where it struggles.</w:t>
      </w:r>
    </w:p>
    <w:p>
      <w:pPr>
        <w:pStyle w:val="ListParagraph"/>
        <w:numPr>
          <w:ilvl w:val="0"/>
          <w:numId w:val="7"/>
        </w:numPr>
        <w:spacing w:before="40" w:after="40"/>
      </w:pPr>
      <w:r>
        <w:rPr>
          <w:rFonts w:ascii="Arial" w:cs="Arial" w:eastAsia="Arial" w:hAnsi="Arial"/>
          <w:sz w:val="20"/>
          <w:szCs w:val="20"/>
        </w:rPr>
        <w:t xml:space="preserve">The neuropsychological principles of mindset change: neuroplasticity, overcoming fear (the amygdala), and cognitive flexibility (Ch 11).</w:t>
      </w:r>
    </w:p>
    <w:p>
      <w:pPr>
        <w:spacing w:before="60" w:after="60"/>
      </w:pPr>
      <w:r>
        <w:rPr>
          <w:rFonts w:ascii="Arial" w:cs="Arial" w:eastAsia="Arial" w:hAnsi="Arial"/>
          <w:i/>
          <w:iCs/>
          <w:color w:val="555555"/>
          <w:sz w:val="20"/>
          <w:szCs w:val="20"/>
        </w:rPr>
        <w:t xml:space="preserve">Note: These are suggestions, not requirements. Choose the concepts that genuinely resonate with your experience.</w:t>
      </w:r>
    </w:p>
    <w:p>
      <w:pPr>
        <w:pStyle w:val="Heading3"/>
      </w:pPr>
      <w:r>
        <w:t xml:space="preserve">2. Personal Application Plan</w:t>
      </w:r>
    </w:p>
    <w:p>
      <w:pPr>
        <w:spacing w:before="60" w:after="60"/>
      </w:pPr>
      <w:r>
        <w:rPr>
          <w:rFonts w:ascii="Arial" w:cs="Arial" w:eastAsia="Arial" w:hAnsi="Arial"/>
          <w:sz w:val="20"/>
          <w:szCs w:val="20"/>
        </w:rPr>
        <w:t xml:space="preserve">Describe at least 3 specific, concrete ways you will use generative AI in your personal or professional life. These should go beyond vague statements. Think about:</w:t>
      </w:r>
    </w:p>
    <w:p>
      <w:pPr>
        <w:pStyle w:val="ListParagraph"/>
        <w:numPr>
          <w:ilvl w:val="0"/>
          <w:numId w:val="8"/>
        </w:numPr>
        <w:spacing w:before="40" w:after="40"/>
      </w:pPr>
      <w:r>
        <w:rPr>
          <w:rFonts w:ascii="Arial" w:cs="Arial" w:eastAsia="Arial" w:hAnsi="Arial"/>
          <w:sz w:val="20"/>
          <w:szCs w:val="20"/>
        </w:rPr>
        <w:t xml:space="preserve">What specific tasks will you use AI for? Which tools? How often? What will you start doing differently this month?</w:t>
      </w:r>
    </w:p>
    <w:p>
      <w:pPr>
        <w:pStyle w:val="ListParagraph"/>
        <w:numPr>
          <w:ilvl w:val="0"/>
          <w:numId w:val="8"/>
        </w:numPr>
        <w:spacing w:before="40" w:after="40"/>
      </w:pPr>
      <w:r>
        <w:rPr>
          <w:rFonts w:ascii="Arial" w:cs="Arial" w:eastAsia="Arial" w:hAnsi="Arial"/>
          <w:sz w:val="20"/>
          <w:szCs w:val="20"/>
        </w:rPr>
        <w:t xml:space="preserve">How will you shift from the “Google mindset” to the “GenAI mindset” in your daily work? (Refer to the comparison table in Ch 3.)</w:t>
      </w:r>
    </w:p>
    <w:p>
      <w:pPr>
        <w:pStyle w:val="ListParagraph"/>
        <w:numPr>
          <w:ilvl w:val="0"/>
          <w:numId w:val="8"/>
        </w:numPr>
        <w:spacing w:before="40" w:after="40"/>
      </w:pPr>
      <w:r>
        <w:rPr>
          <w:rFonts w:ascii="Arial" w:cs="Arial" w:eastAsia="Arial" w:hAnsi="Arial"/>
          <w:sz w:val="20"/>
          <w:szCs w:val="20"/>
        </w:rPr>
        <w:t xml:space="preserve">What strategies from the book will you use to manage hallucinations and verify accuracy? (Ch 2, Ch 10)</w:t>
      </w:r>
    </w:p>
    <w:p>
      <w:pPr>
        <w:pStyle w:val="ListParagraph"/>
        <w:numPr>
          <w:ilvl w:val="0"/>
          <w:numId w:val="8"/>
        </w:numPr>
        <w:spacing w:before="40" w:after="40"/>
      </w:pPr>
      <w:r>
        <w:rPr>
          <w:rFonts w:ascii="Arial" w:cs="Arial" w:eastAsia="Arial" w:hAnsi="Arial"/>
          <w:sz w:val="20"/>
          <w:szCs w:val="20"/>
        </w:rPr>
        <w:t xml:space="preserve">How will you apply the “perfect is the enemy of good” principle (Ch 8) to adopt AI iteratively rather than waiting for perfection?</w:t>
      </w:r>
    </w:p>
    <w:p>
      <w:pPr>
        <w:pStyle w:val="Heading3"/>
      </w:pPr>
      <w:r>
        <w:t xml:space="preserve">3. Leadership &amp; Management Application</w:t>
      </w:r>
    </w:p>
    <w:p>
      <w:pPr>
        <w:spacing w:before="60" w:after="60"/>
      </w:pPr>
      <w:r>
        <w:rPr>
          <w:rFonts w:ascii="Arial" w:cs="Arial" w:eastAsia="Arial" w:hAnsi="Arial"/>
          <w:sz w:val="20"/>
          <w:szCs w:val="20"/>
        </w:rPr>
        <w:t xml:space="preserve">Drawing on the book’s examples and your own industry knowledge, describe how you will apply AI as a current or future manager/leader. Address:</w:t>
      </w:r>
    </w:p>
    <w:p>
      <w:pPr>
        <w:pStyle w:val="ListParagraph"/>
        <w:numPr>
          <w:ilvl w:val="0"/>
          <w:numId w:val="9"/>
        </w:numPr>
        <w:spacing w:before="40" w:after="40"/>
      </w:pPr>
      <w:r>
        <w:rPr>
          <w:rFonts w:ascii="Arial" w:cs="Arial" w:eastAsia="Arial" w:hAnsi="Arial"/>
          <w:sz w:val="20"/>
          <w:szCs w:val="20"/>
        </w:rPr>
        <w:t xml:space="preserve">How will you introduce AI to a team while navigating the “cheating” and “shadow IT” dynamics Wood describes in Chapter 4?</w:t>
      </w:r>
    </w:p>
    <w:p>
      <w:pPr>
        <w:pStyle w:val="ListParagraph"/>
        <w:numPr>
          <w:ilvl w:val="0"/>
          <w:numId w:val="9"/>
        </w:numPr>
        <w:spacing w:before="40" w:after="40"/>
      </w:pPr>
      <w:r>
        <w:rPr>
          <w:rFonts w:ascii="Arial" w:cs="Arial" w:eastAsia="Arial" w:hAnsi="Arial"/>
          <w:sz w:val="20"/>
          <w:szCs w:val="20"/>
        </w:rPr>
        <w:t xml:space="preserve">How might AI redistribute expertise on your team? (Ch 5 discusses how beginners using AI can achieve expert-level results, and Ch 7 explores how Symbio changes the nature of expertise.)</w:t>
      </w:r>
    </w:p>
    <w:p>
      <w:pPr>
        <w:pStyle w:val="ListParagraph"/>
        <w:numPr>
          <w:ilvl w:val="0"/>
          <w:numId w:val="9"/>
        </w:numPr>
        <w:spacing w:before="40" w:after="40"/>
      </w:pPr>
      <w:r>
        <w:rPr>
          <w:rFonts w:ascii="Arial" w:cs="Arial" w:eastAsia="Arial" w:hAnsi="Arial"/>
          <w:sz w:val="20"/>
          <w:szCs w:val="20"/>
        </w:rPr>
        <w:t xml:space="preserve">What risks or resistance do you anticipate? How will you address the fear and identity concerns from Chapters 4 and 11?</w:t>
      </w:r>
    </w:p>
    <w:p>
      <w:pPr>
        <w:pStyle w:val="ListParagraph"/>
        <w:numPr>
          <w:ilvl w:val="0"/>
          <w:numId w:val="9"/>
        </w:numPr>
        <w:spacing w:before="40" w:after="40"/>
      </w:pPr>
      <w:r>
        <w:rPr>
          <w:rFonts w:ascii="Arial" w:cs="Arial" w:eastAsia="Arial" w:hAnsi="Arial"/>
          <w:sz w:val="20"/>
          <w:szCs w:val="20"/>
        </w:rPr>
        <w:t xml:space="preserve">How will you protect against the “more is less” productivity paradox and the social/psychological risks Wood raises in Chapter 10?</w:t>
      </w:r>
    </w:p>
    <w:p>
      <w:pPr>
        <w:pStyle w:val="Heading3"/>
      </w:pPr>
      <w:r>
        <w:t xml:space="preserve">4. Critical Perspective</w:t>
      </w:r>
    </w:p>
    <w:p>
      <w:pPr>
        <w:spacing w:before="60" w:after="60"/>
      </w:pPr>
      <w:r>
        <w:rPr>
          <w:rFonts w:ascii="Arial" w:cs="Arial" w:eastAsia="Arial" w:hAnsi="Arial"/>
          <w:sz w:val="20"/>
          <w:szCs w:val="20"/>
        </w:rPr>
        <w:t xml:space="preserve">Demonstrate critical thinking. A strong report engages with the material rather than simply celebrating it. Consider:</w:t>
      </w:r>
    </w:p>
    <w:p>
      <w:pPr>
        <w:pStyle w:val="ListParagraph"/>
        <w:numPr>
          <w:ilvl w:val="0"/>
          <w:numId w:val="10"/>
        </w:numPr>
        <w:spacing w:before="40" w:after="40"/>
      </w:pPr>
      <w:r>
        <w:rPr>
          <w:rFonts w:ascii="Arial" w:cs="Arial" w:eastAsia="Arial" w:hAnsi="Arial"/>
          <w:sz w:val="20"/>
          <w:szCs w:val="20"/>
        </w:rPr>
        <w:t xml:space="preserve">Where do you disagree with Wood, or where do you think he oversimplifies?</w:t>
      </w:r>
    </w:p>
    <w:p>
      <w:pPr>
        <w:pStyle w:val="ListParagraph"/>
        <w:numPr>
          <w:ilvl w:val="0"/>
          <w:numId w:val="10"/>
        </w:numPr>
        <w:spacing w:before="40" w:after="40"/>
      </w:pPr>
      <w:r>
        <w:rPr>
          <w:rFonts w:ascii="Arial" w:cs="Arial" w:eastAsia="Arial" w:hAnsi="Arial"/>
          <w:sz w:val="20"/>
          <w:szCs w:val="20"/>
        </w:rPr>
        <w:t xml:space="preserve">What ethical considerations does AI adoption raise, especially regarding bias (Ch 9), deepfakes (Ch 10), and the erosion of social connection (Ch 10)?</w:t>
      </w:r>
    </w:p>
    <w:p>
      <w:pPr>
        <w:pStyle w:val="ListParagraph"/>
        <w:numPr>
          <w:ilvl w:val="0"/>
          <w:numId w:val="10"/>
        </w:numPr>
        <w:spacing w:before="40" w:after="40"/>
      </w:pPr>
      <w:r>
        <w:rPr>
          <w:rFonts w:ascii="Arial" w:cs="Arial" w:eastAsia="Arial" w:hAnsi="Arial"/>
          <w:sz w:val="20"/>
          <w:szCs w:val="20"/>
        </w:rPr>
        <w:t xml:space="preserve">Are there industries, roles, or contexts where the book’s optimistic framing doesn’t apply?</w:t>
      </w:r>
    </w:p>
    <w:p>
      <w:pPr>
        <w:pStyle w:val="ListParagraph"/>
        <w:numPr>
          <w:ilvl w:val="0"/>
          <w:numId w:val="10"/>
        </w:numPr>
        <w:spacing w:before="40" w:after="40"/>
      </w:pPr>
      <w:r>
        <w:rPr>
          <w:rFonts w:ascii="Arial" w:cs="Arial" w:eastAsia="Arial" w:hAnsi="Arial"/>
          <w:sz w:val="20"/>
          <w:szCs w:val="20"/>
        </w:rPr>
        <w:t xml:space="preserve">What’s missing from the book? What topics does it not address that you think are important?</w:t>
      </w:r>
    </w:p>
    <w:p>
      <w:pPr>
        <w:pStyle w:val="Heading1"/>
      </w:pPr>
      <w:r>
        <w:t xml:space="preserve">What to Submit</w:t>
      </w:r>
    </w:p>
    <w:p>
      <w:pPr>
        <w:pStyle w:val="ListParagraph"/>
        <w:numPr>
          <w:ilvl w:val="0"/>
          <w:numId w:val="11"/>
        </w:numPr>
        <w:spacing w:before="40" w:after="40"/>
      </w:pPr>
      <w:r>
        <w:rPr>
          <w:rFonts w:ascii="Arial" w:cs="Arial" w:eastAsia="Arial" w:hAnsi="Arial"/>
          <w:sz w:val="20"/>
          <w:szCs w:val="20"/>
        </w:rPr>
        <w:t xml:space="preserve">Your completed book report (1,500–2,000 words), submitted as a Word document or PDF.</w:t>
      </w:r>
    </w:p>
    <w:p>
      <w:pPr>
        <w:pStyle w:val="ListParagraph"/>
        <w:numPr>
          <w:ilvl w:val="0"/>
          <w:numId w:val="11"/>
        </w:numPr>
        <w:spacing w:before="40" w:after="40"/>
      </w:pPr>
      <w:r>
        <w:rPr>
          <w:rFonts w:ascii="Arial" w:cs="Arial" w:eastAsia="Arial" w:hAnsi="Arial"/>
          <w:sz w:val="20"/>
          <w:szCs w:val="20"/>
        </w:rPr>
        <w:t xml:space="preserve">Your process reflection (400–600 words), either appended to the report or as a separate document.</w:t>
      </w:r>
    </w:p>
    <w:p>
      <w:pPr>
        <w:pStyle w:val="ListParagraph"/>
        <w:numPr>
          <w:ilvl w:val="0"/>
          <w:numId w:val="11"/>
        </w:numPr>
        <w:spacing w:before="40" w:after="40"/>
      </w:pPr>
      <w:r>
        <w:rPr>
          <w:rFonts w:ascii="Arial" w:cs="Arial" w:eastAsia="Arial" w:hAnsi="Arial"/>
          <w:sz w:val="20"/>
          <w:szCs w:val="20"/>
        </w:rPr>
        <w:t xml:space="preserve">Your Gemini conversation logs: share links to your Gemini conversations or export/screenshot them. You should have at minimum 2–3 distinct conversation threads covering the brainstorm, outlining, and drafting phases.</w:t>
      </w:r>
    </w:p>
    <w:p>
      <w:r>
        <w:br w:type="page"/>
      </w:r>
    </w:p>
    <w:p>
      <w:pPr>
        <w:pStyle w:val="Heading1"/>
      </w:pPr>
      <w:r>
        <w:t xml:space="preserve">Grading Rubric (100 Points)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900"/>
        <w:gridCol w:w="1900"/>
        <w:gridCol w:w="1750"/>
        <w:gridCol w:w="1710"/>
      </w:tblGrid>
      <w:tr>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Pts</w:t>
            </w:r>
          </w:p>
        </w:tc>
        <w:tc>
          <w:tcPr>
            <w:tcW w:type="dxa" w:w="1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Excellent (90–100%)</w:t>
            </w:r>
          </w:p>
        </w:tc>
        <w:tc>
          <w:tcPr>
            <w:tcW w:type="dxa" w:w="1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Proficient (75–89%)</w:t>
            </w:r>
          </w:p>
        </w:tc>
        <w:tc>
          <w:tcPr>
            <w:tcW w:type="dxa" w:w="175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Developing (60–74%)</w:t>
            </w:r>
          </w:p>
        </w:tc>
        <w:tc>
          <w:tcPr>
            <w:tcW w:type="dxa" w:w="17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Beginning (&lt;60%)</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Book Comprehension &amp; Synthesis</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25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Deep understanding of core concepts from 4+ chapters; connects ideas across chapters with nuance (e.g., linking Symbio to the jagged frontier).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Solid understanding of key concepts from 2–3 chapters; some cross-chapter connections made.</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Surface-level summary of 1–2 chapters; limited synthesis or personal interpretation.</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Inaccurate or missing understanding of the book’s content; appears not to have read it.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Personal Application Plan</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20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 specific, concrete, actionable AI use cases grounded in book concepts; shows genuine commitment and a clear “before and after” mindset shift.</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2–3 applications identified but some lack specificity or connection to book frameworks.</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Vague or generic statements about using AI; not personally grounded.</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meaningful personal application discussed.</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Leadership &amp; Management Application</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20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Thoughtful strategy for AI adoption as a leader; addresses Symbio, team dynamics, resistance, and risks with specificity.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Good ideas for organizational use; some consideration of challenges and book concepts.</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General statements about AI in business; limited leadership perspective.</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meaningful connection to management or leadership.</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Critical Thinking</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10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Engages critically with the material; identifies limitations, nuances, or ethical concerns (bias, deepfakes, the “more is less” paradox) with specificity.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Some critical engagement; questions raised but not fully developed.</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Mostly agreeable summary; minimal critical analysis.</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evidence of critical evaluation.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AI Process &amp; Reflection</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15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Insightful reflection connecting the hands-on Gemini experience to book themes (Symbio, probabilistic thinking, the “cheating” tension); conversation logs show deep, iterative engagement.</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Good reflection with some specific observations; adequate conversation logs showing multi-phase use.</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Superficial reflection; limited logs or minimal iterative AI engagement.</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Missing or very thin reflection; no evidence of meaningful AI collaboration.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Writing Quality &amp; Authenticity</w:t>
            </w:r>
          </w:p>
        </w:tc>
        <w:tc>
          <w:tcPr>
            <w:tcW w:type="dxa" w:w="7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rFonts w:ascii="Arial" w:cs="Arial" w:eastAsia="Arial" w:hAnsi="Arial"/>
                <w:sz w:val="20"/>
                <w:szCs w:val="20"/>
              </w:rPr>
              <w:t xml:space="preserve">10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Clear, well-organized, authentic voice throughout; polished prose that sounds like a real person with a specific perspective — not generic AI output.</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Generally clear and organized; mostly authentic voice; minor issues.</w:t>
            </w:r>
          </w:p>
        </w:tc>
        <w:tc>
          <w:tcPr>
            <w:tcW w:type="dxa" w:w="17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Disorganized or reads as AI-generated; lacks personal voice.</w:t>
            </w:r>
          </w:p>
        </w:tc>
        <w:tc>
          <w:tcPr>
            <w:tcW w:type="dxa" w:w="17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Poorly written; no evidence of personal engagement or revision.</w:t>
            </w:r>
          </w:p>
        </w:tc>
      </w:tr>
    </w:tbl>
    <w:p>
      <w:pPr>
        <w:spacing w:before="200" w:after="100"/>
      </w:pPr>
    </w:p>
    <w:p>
      <w:pPr>
        <w:pStyle w:val="Heading1"/>
      </w:pPr>
      <w:r>
        <w:t xml:space="preserve">Important Notes</w:t>
      </w:r>
    </w:p>
    <w:p>
      <w:pPr>
        <w:spacing w:before="120" w:after="60"/>
      </w:pPr>
      <w:r>
        <w:rPr>
          <w:rFonts w:ascii="Arial" w:cs="Arial" w:eastAsia="Arial" w:hAnsi="Arial"/>
          <w:b/>
          <w:bCs/>
          <w:sz w:val="22"/>
          <w:szCs w:val="22"/>
        </w:rPr>
        <w:t xml:space="preserve">On Academic Integrity and AI Use</w:t>
      </w:r>
    </w:p>
    <w:p>
      <w:pPr>
        <w:spacing w:before="60" w:after="60"/>
      </w:pPr>
      <w:r>
        <w:rPr>
          <w:rFonts w:ascii="Arial" w:cs="Arial" w:eastAsia="Arial" w:hAnsi="Arial"/>
          <w:sz w:val="20"/>
          <w:szCs w:val="20"/>
        </w:rPr>
        <w:t xml:space="preserve">This assignment explicitly requires and encourages AI use. You are being graded on how effectively you collaborate with AI, not on whether you used it. However, the ideas, opinions, and personal commitments in your report must be genuinely yours. As Wood writes in the Conclusion, he used AI as a co-creator for the book itself — but every decision remained his. The same standard applies to you.</w:t>
      </w:r>
    </w:p>
    <w:p>
      <w:pPr>
        <w:spacing w:before="120" w:after="60"/>
      </w:pPr>
      <w:r>
        <w:rPr>
          <w:rFonts w:ascii="Arial" w:cs="Arial" w:eastAsia="Arial" w:hAnsi="Arial"/>
          <w:b/>
          <w:bCs/>
          <w:sz w:val="22"/>
          <w:szCs w:val="22"/>
        </w:rPr>
        <w:t xml:space="preserve">On Authenticity</w:t>
      </w:r>
    </w:p>
    <w:p>
      <w:pPr>
        <w:spacing w:before="60" w:after="60"/>
      </w:pPr>
      <w:r>
        <w:rPr>
          <w:rFonts w:ascii="Arial" w:cs="Arial" w:eastAsia="Arial" w:hAnsi="Arial"/>
          <w:sz w:val="20"/>
          <w:szCs w:val="20"/>
        </w:rPr>
        <w:t xml:space="preserve">Reports that read as generic AI output — vague, impersonal, full of buzzwords but lacking specifics — will score poorly on Writing Quality &amp; Authenticity. The best reports will sound like you: a real person with a specific job, specific goals, and a specific perspective on how AI fits into your life. Wood warns in Chapter 8 against perfectionism; don’t let the pursuit of polished AI prose erase your genuine voice.</w:t>
      </w:r>
    </w:p>
    <w:p>
      <w:pPr>
        <w:spacing w:before="120" w:after="60"/>
      </w:pPr>
      <w:r>
        <w:rPr>
          <w:rFonts w:ascii="Arial" w:cs="Arial" w:eastAsia="Arial" w:hAnsi="Arial"/>
          <w:b/>
          <w:bCs/>
          <w:sz w:val="22"/>
          <w:szCs w:val="22"/>
        </w:rPr>
        <w:t xml:space="preserve">On Reading the Book</w:t>
      </w:r>
    </w:p>
    <w:p>
      <w:pPr>
        <w:spacing w:before="60" w:after="60"/>
      </w:pPr>
      <w:r>
        <w:rPr>
          <w:rFonts w:ascii="Arial" w:cs="Arial" w:eastAsia="Arial" w:hAnsi="Arial"/>
          <w:sz w:val="20"/>
          <w:szCs w:val="20"/>
        </w:rPr>
        <w:t xml:space="preserve">You must read the book. Gemini does not have access to the full text, and surface-level summaries will not give you the depth needed to write a strong report. Your comprehension of Wood’s specific arguments, stories (the lawyer who hallucinated cases, the Kasparov-Deep Blue match, the DARPA Grand Challenge, the African education study), and frameworks (the AI Capability Spectrum, the Bloom’s Taxonomy table, the old-vs.-new mindset tables) will be evident in your writing.</w:t>
      </w:r>
    </w:p>
    <w:p>
      <w:pPr>
        <w:spacing w:before="120" w:after="60"/>
      </w:pPr>
      <w:r>
        <w:rPr>
          <w:rFonts w:ascii="Arial" w:cs="Arial" w:eastAsia="Arial" w:hAnsi="Arial"/>
          <w:b/>
          <w:bCs/>
          <w:sz w:val="22"/>
          <w:szCs w:val="22"/>
        </w:rPr>
        <w:t xml:space="preserve">On Connecting Chapters</w:t>
      </w:r>
    </w:p>
    <w:p>
      <w:pPr>
        <w:spacing w:before="60" w:after="60"/>
      </w:pPr>
      <w:r>
        <w:rPr>
          <w:rFonts w:ascii="Arial" w:cs="Arial" w:eastAsia="Arial" w:hAnsi="Arial"/>
          <w:sz w:val="20"/>
          <w:szCs w:val="20"/>
        </w:rPr>
        <w:t xml:space="preserve">The strongest reports will draw connections across multiple chapters rather than treating each concept in isolation. For example, how does the “cheating” mindset (Ch 4) connect to the fear response and neuroplasticity discussion (Ch 11)? How does the jagged technological frontier (Ch 5) relate to Wood’s argument about expertise and Symbio (Ch 7)? These connections demonstrate genuine synthesis.</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B3A5C" w:sz="3"/>
              <w:right w:val="none" w:sz="0"/>
            </w:tcBorders>
          </w:tcPr>
          <w:p>
            <w:pPr>
              <w:spacing w:before="0" w:after="0"/>
            </w:pPr>
          </w:p>
        </w:tc>
      </w:tr>
    </w:tbl>
    <w:p>
      <w:pPr>
        <w:spacing w:before="200" w:after="0"/>
        <w:jc w:val="center"/>
      </w:pPr>
      <w:r>
        <w:rPr>
          <w:rFonts w:ascii="Arial" w:cs="Arial" w:eastAsia="Arial" w:hAnsi="Arial"/>
          <w:i/>
          <w:iCs/>
          <w:color w:val="2C5F8A"/>
          <w:sz w:val="22"/>
          <w:szCs w:val="22"/>
        </w:rPr>
        <w:t xml:space="preserve">Good luck, and enjoy the process of thinking with 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for Business — MBA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F8A"/>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A7C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2026-02-12T17:34:09.647Z</dcterms:created>
  <dcterms:modified xsi:type="dcterms:W3CDTF">2026-02-12T17:34:09.648Z</dcterms:modified>
</cp:coreProperties>
</file>

<file path=docProps/custom.xml><?xml version="1.0" encoding="utf-8"?>
<Properties xmlns="http://schemas.openxmlformats.org/officeDocument/2006/custom-properties" xmlns:vt="http://schemas.openxmlformats.org/officeDocument/2006/docPropsVTypes"/>
</file>