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color w:val="ff0000"/>
          <w:sz w:val="28"/>
          <w:rtl w:val="0"/>
        </w:rPr>
        <w:t xml:space="preserve">Requisiti esercizio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Scrivere una pagina HTML5 che consenta di visualizzare uno sfondo colorato.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Il colore deve essere calcolato con il codice ASCII composto 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il mio giorno di nascita, il mese di nascita, il numero alfabetico del registro.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Deve essere presente nella pagina una immagine del mio hobby preferito.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color w:val="ff0000"/>
          <w:sz w:val="28"/>
          <w:rtl w:val="0"/>
        </w:rPr>
        <w:t xml:space="preserve">La fase di programmazione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In questa fase dobbiamo capire nel dettaglio cosa bisogna fare.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1-Capire come fare a scrivere una pagina 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1: Aprire un editor di testo(Notepad++)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2: Cercare con Google Chrome, una pagina HTML5, copiare la pagina trovata nell’editor (Passo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3: Cercare con Google una immagine del mio hobby preferito e salvarla sul mio computer.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4: Cercare con Google come fare ad inserire un’immagine in una pagina HTML.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5: Cercare con Google come fare ad inserire un colore con CSS.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Waiting for the Sunrise" w:hAnsi="Waiting for the Sunrise" w:eastAsia="Waiting for the Sunrise" w:ascii="Waiting for the Sunrise"/>
          <w:sz w:val="28"/>
          <w:rtl w:val="0"/>
        </w:rPr>
        <w:t xml:space="preserve">Passo 6: Cercare con Google la tabelle dei codici ASCII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Syncopate"/>
  <w:font w:name="Waiting for the Sunris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Requisiti esercizio 1 Steins;Gate.docx</dc:title>
</cp:coreProperties>
</file>