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8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2127"/>
        <w:gridCol w:w="2126"/>
        <w:gridCol w:w="2693"/>
        <w:gridCol w:w="2552"/>
        <w:gridCol w:w="1984"/>
      </w:tblGrid>
      <w:tr w:rsidR="00D54494" w:rsidRPr="006B2D72" w:rsidTr="00456572">
        <w:trPr>
          <w:trHeight w:val="877"/>
          <w:tblHeader/>
        </w:trPr>
        <w:tc>
          <w:tcPr>
            <w:tcW w:w="1413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7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2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D54494" w:rsidRPr="006B2D72" w:rsidTr="00456572">
        <w:trPr>
          <w:trHeight w:val="65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2C0253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</w:t>
            </w: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4565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111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C7563" w:rsidRPr="006B2D72" w:rsidTr="00BC7563">
        <w:trPr>
          <w:trHeight w:val="647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Pr="007550E5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delete/de-activate??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Delate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Resource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BC7563" w:rsidRPr="00BC7563" w:rsidRDefault="00BC7563" w:rsidP="00BC75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“Delete”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 Resource</w:t>
            </w:r>
          </w:p>
        </w:tc>
      </w:tr>
      <w:tr w:rsidR="00BC7563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BC7563" w:rsidRDefault="00BC7563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C7563" w:rsidRPr="006B2D72" w:rsidRDefault="00BC7563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BC7563" w:rsidRDefault="00BC7563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BC7563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BC7563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BC7563" w:rsidRDefault="00BC7563" w:rsidP="00BC75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</w:t>
            </w:r>
            <w:r w:rsidRPr="007550E5">
              <w:rPr>
                <w:rFonts w:ascii="Calibri" w:eastAsia="Times New Roman" w:hAnsi="Calibri" w:cs="Calibri"/>
                <w:color w:val="000000"/>
                <w:lang w:eastAsia="en-PH"/>
              </w:rPr>
              <w:t>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BC7563" w:rsidRDefault="00BC7563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BC7563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77B6" w:rsidRPr="006B2D72" w:rsidTr="001D77B6">
        <w:trPr>
          <w:trHeight w:val="742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admin </w:t>
            </w:r>
            <w:r w:rsidRPr="007550E5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delete/de-activate??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admin and Resource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“Delete”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Resource</w:t>
            </w:r>
          </w:p>
        </w:tc>
      </w:tr>
      <w:tr w:rsidR="001D77B6" w:rsidRPr="006B2D72" w:rsidTr="00456572">
        <w:trPr>
          <w:trHeight w:val="742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Default="001D77B6" w:rsidP="00BC7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77B6" w:rsidRPr="006B2D72" w:rsidTr="001D77B6">
        <w:trPr>
          <w:trHeight w:val="593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delete 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Resource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Click “Delete”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Resource</w:t>
            </w:r>
          </w:p>
        </w:tc>
      </w:tr>
      <w:tr w:rsidR="001D77B6" w:rsidRPr="006B2D72" w:rsidTr="00456572">
        <w:trPr>
          <w:trHeight w:val="592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77B6" w:rsidRPr="006B2D72" w:rsidTr="001D77B6">
        <w:trPr>
          <w:trHeight w:val="44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External User Delete 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and Resource entry is existing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“Delete”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1D7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Delete Resource </w:t>
            </w:r>
          </w:p>
        </w:tc>
      </w:tr>
      <w:tr w:rsidR="001D77B6" w:rsidRPr="006B2D72" w:rsidTr="00456572">
        <w:trPr>
          <w:trHeight w:val="448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D77B6">
              <w:rPr>
                <w:rFonts w:ascii="Calibri" w:eastAsia="Times New Roman" w:hAnsi="Calibri" w:cs="Calibri"/>
                <w:color w:val="000000"/>
                <w:lang w:eastAsia="en-PH"/>
              </w:rPr>
              <w:t>Click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Type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Type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Input Quantity,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Delivered,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"Date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Delievered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420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Received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Received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Details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Quantity, Date Delivered, Date Received, Details, Supplier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Expiration Date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 Expiration Date,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Remaining supply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Supply Category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TC_PROC_CRT_RSC_010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Supplier Name, Expiration Date, Remaining supply, Supply Category,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Select Supplier ID,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"Supplier ID cannot be blank."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"Location ID cannot be blank."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4067B1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TC_PROC_CRT_SPLR_CIT</w:t>
            </w:r>
            <w:r w:rsidR="00D54494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30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Regional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Provincial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City Municipal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BD79F9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TC_PROC_UPD_SPLR_EXT</w:t>
            </w:r>
            <w:r w:rsidR="00456572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External User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067B1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TC_PROC_DLT_SPLR_PRV</w:t>
            </w:r>
            <w:r w:rsidR="00456572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Deactivated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0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067B1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TC_PROC_DLT_SPLR_EXT</w:t>
            </w:r>
            <w:r w:rsidR="00456572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 User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Supplier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"ID must be an integer." or "ID cannot be blank."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PROC_1.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</w:tr>
      <w:tr w:rsidR="00456572" w:rsidRPr="006B2D72" w:rsidTr="00456572">
        <w:trPr>
          <w:trHeight w:val="63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Contact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68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DD1B5C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"Email cannot be blank"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63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 Person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Person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31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TC_PROC_CRT_SPLR_006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Website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Region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valid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Input Valid Reason, Quantity Needed, 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2A61BF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2A61BF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2A61BF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r w:rsidR="002A61BF"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bookmarkStart w:id="0" w:name="_GoBack"/>
            <w:bookmarkEnd w:id="0"/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 Date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Needed, Default Date Requested, Input Valid Reason, Quantity Needed, Priority, </w:t>
            </w:r>
            <w:r w:rsidR="00D65D2B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ID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CE44C6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D65D2B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Resource,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Date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Date Requested, Input Valid Reason, Quantity Needed, Priority, </w:t>
            </w:r>
            <w:r w:rsidR="00CE44C6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Needed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CE44C6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Reason,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Input Valid Quantity Needed, Priority, </w:t>
            </w:r>
            <w:r w:rsidR="00CE44C6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"Reason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CE44C6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needed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 Quantity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r w:rsidR="00CE06E8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Select Status,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r w:rsidR="00CE06E8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r w:rsidR="00CE44C6">
              <w:rPr>
                <w:rFonts w:ascii="Calibri" w:eastAsia="Times New Roman" w:hAnsi="Calibri" w:cs="Calibri"/>
                <w:color w:val="FF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Beneficiary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"Beneficiary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TC_PROC_CRT_RQST_008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"Vehicle ID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Vehicle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Pr="006B2D72" w:rsidRDefault="00B50BAC" w:rsidP="006B2D72"/>
    <w:sectPr w:rsidR="00B50BAC" w:rsidRPr="006B2D72" w:rsidSect="00D54494">
      <w:headerReference w:type="default" r:id="rId7"/>
      <w:pgSz w:w="15840" w:h="12240" w:orient="landscape" w:code="1"/>
      <w:pgMar w:top="1440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B7C" w:rsidRDefault="00EC6B7C" w:rsidP="006B2D72">
      <w:pPr>
        <w:spacing w:after="0" w:line="240" w:lineRule="auto"/>
      </w:pPr>
      <w:r>
        <w:separator/>
      </w:r>
    </w:p>
  </w:endnote>
  <w:endnote w:type="continuationSeparator" w:id="0">
    <w:p w:rsidR="00EC6B7C" w:rsidRDefault="00EC6B7C" w:rsidP="006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B7C" w:rsidRDefault="00EC6B7C" w:rsidP="006B2D72">
      <w:pPr>
        <w:spacing w:after="0" w:line="240" w:lineRule="auto"/>
      </w:pPr>
      <w:r>
        <w:separator/>
      </w:r>
    </w:p>
  </w:footnote>
  <w:footnote w:type="continuationSeparator" w:id="0">
    <w:p w:rsidR="00EC6B7C" w:rsidRDefault="00EC6B7C" w:rsidP="006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E5" w:rsidRPr="00D54494" w:rsidRDefault="007550E5" w:rsidP="00D544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-60597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550E5" w:rsidRPr="00D54494" w:rsidRDefault="007550E5" w:rsidP="00D54494">
                          <w:pPr>
                            <w:pStyle w:val="Header"/>
                            <w:ind w:left="142"/>
                            <w:jc w:val="center"/>
                            <w:rPr>
                              <w:sz w:val="48"/>
                              <w:szCs w:val="68"/>
                            </w:rPr>
                          </w:pPr>
                          <w:r w:rsidRPr="00D54494">
                            <w:rPr>
                              <w:sz w:val="48"/>
                              <w:szCs w:val="68"/>
                            </w:rPr>
                            <w:t>PROCUREMENT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4.75pt;width:786pt;height:5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" fillcolor="white [3201]" stroked="f" strokeweight=".5pt">
              <v:textbox>
                <w:txbxContent>
                  <w:p w:rsidR="007550E5" w:rsidRPr="00D54494" w:rsidRDefault="007550E5" w:rsidP="00D54494">
                    <w:pPr>
                      <w:pStyle w:val="Header"/>
                      <w:ind w:left="142"/>
                      <w:jc w:val="center"/>
                      <w:rPr>
                        <w:sz w:val="48"/>
                        <w:szCs w:val="68"/>
                      </w:rPr>
                    </w:pPr>
                    <w:r w:rsidRPr="00D54494">
                      <w:rPr>
                        <w:sz w:val="48"/>
                        <w:szCs w:val="68"/>
                      </w:rPr>
                      <w:t>PROCUREMENT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A03FF"/>
    <w:multiLevelType w:val="hybridMultilevel"/>
    <w:tmpl w:val="A1E6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75C53"/>
    <w:multiLevelType w:val="hybridMultilevel"/>
    <w:tmpl w:val="D9C01D58"/>
    <w:lvl w:ilvl="0" w:tplc="59126AD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48F5126C"/>
    <w:multiLevelType w:val="hybridMultilevel"/>
    <w:tmpl w:val="961400A4"/>
    <w:lvl w:ilvl="0" w:tplc="8DD004C0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3" w15:restartNumberingAfterBreak="0">
    <w:nsid w:val="55C5360D"/>
    <w:multiLevelType w:val="hybridMultilevel"/>
    <w:tmpl w:val="A12A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F01AA"/>
    <w:multiLevelType w:val="hybridMultilevel"/>
    <w:tmpl w:val="90662E76"/>
    <w:lvl w:ilvl="0" w:tplc="C5B423BE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72"/>
    <w:rsid w:val="001D77B6"/>
    <w:rsid w:val="002A61BF"/>
    <w:rsid w:val="002C0253"/>
    <w:rsid w:val="00364334"/>
    <w:rsid w:val="004067B1"/>
    <w:rsid w:val="00456572"/>
    <w:rsid w:val="004925C7"/>
    <w:rsid w:val="006B2D72"/>
    <w:rsid w:val="007550E5"/>
    <w:rsid w:val="007D0A5D"/>
    <w:rsid w:val="00822680"/>
    <w:rsid w:val="00A46C5E"/>
    <w:rsid w:val="00A851DE"/>
    <w:rsid w:val="00B2466E"/>
    <w:rsid w:val="00B50BAC"/>
    <w:rsid w:val="00BC7563"/>
    <w:rsid w:val="00BD79F9"/>
    <w:rsid w:val="00CE06E8"/>
    <w:rsid w:val="00CE44C6"/>
    <w:rsid w:val="00D54494"/>
    <w:rsid w:val="00D65D2B"/>
    <w:rsid w:val="00DD1B5C"/>
    <w:rsid w:val="00E25B35"/>
    <w:rsid w:val="00E37389"/>
    <w:rsid w:val="00EC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16D87"/>
  <w15:chartTrackingRefBased/>
  <w15:docId w15:val="{7764F51C-D3DA-4226-9319-74B64F8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D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D72"/>
    <w:rPr>
      <w:color w:val="954F72"/>
      <w:u w:val="single"/>
    </w:rPr>
  </w:style>
  <w:style w:type="paragraph" w:customStyle="1" w:styleId="msonormal0">
    <w:name w:val="msonormal"/>
    <w:basedOn w:val="Normal"/>
    <w:rsid w:val="006B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0">
    <w:name w:val="font0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PH"/>
    </w:rPr>
  </w:style>
  <w:style w:type="paragraph" w:customStyle="1" w:styleId="font5">
    <w:name w:val="font5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B050"/>
      <w:lang w:eastAsia="en-PH"/>
    </w:rPr>
  </w:style>
  <w:style w:type="paragraph" w:customStyle="1" w:styleId="font6">
    <w:name w:val="font6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eastAsia="en-PH"/>
    </w:rPr>
  </w:style>
  <w:style w:type="paragraph" w:customStyle="1" w:styleId="font7">
    <w:name w:val="font7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n-PH"/>
    </w:rPr>
  </w:style>
  <w:style w:type="paragraph" w:customStyle="1" w:styleId="font8">
    <w:name w:val="font8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PH"/>
    </w:rPr>
  </w:style>
  <w:style w:type="paragraph" w:customStyle="1" w:styleId="font9">
    <w:name w:val="font9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PH"/>
    </w:rPr>
  </w:style>
  <w:style w:type="paragraph" w:customStyle="1" w:styleId="xl65">
    <w:name w:val="xl65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6">
    <w:name w:val="xl6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67">
    <w:name w:val="xl67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8">
    <w:name w:val="xl68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69">
    <w:name w:val="xl69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0">
    <w:name w:val="xl70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1">
    <w:name w:val="xl71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2">
    <w:name w:val="xl72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3">
    <w:name w:val="xl73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4">
    <w:name w:val="xl74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5">
    <w:name w:val="xl75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6">
    <w:name w:val="xl7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7">
    <w:name w:val="xl77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8">
    <w:name w:val="xl78"/>
    <w:basedOn w:val="Normal"/>
    <w:rsid w:val="006B2D72"/>
    <w:pPr>
      <w:shd w:val="clear" w:color="000000" w:fill="20376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72"/>
  </w:style>
  <w:style w:type="paragraph" w:styleId="Footer">
    <w:name w:val="footer"/>
    <w:basedOn w:val="Normal"/>
    <w:link w:val="Foot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72"/>
  </w:style>
  <w:style w:type="paragraph" w:styleId="ListParagraph">
    <w:name w:val="List Paragraph"/>
    <w:basedOn w:val="Normal"/>
    <w:uiPriority w:val="34"/>
    <w:qFormat/>
    <w:rsid w:val="0075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31</Pages>
  <Words>6800</Words>
  <Characters>38762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Joey Bernadette Dela Cruz</cp:lastModifiedBy>
  <cp:revision>15</cp:revision>
  <dcterms:created xsi:type="dcterms:W3CDTF">2018-04-19T19:47:00Z</dcterms:created>
  <dcterms:modified xsi:type="dcterms:W3CDTF">2018-04-20T22:56:00Z</dcterms:modified>
</cp:coreProperties>
</file>