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Plate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Plate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Admin </w:t>
            </w:r>
            <w:proofErr w:type="spellStart"/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Plate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Plate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3A29B8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TC_TRS_DACT</w:t>
            </w:r>
            <w:r w:rsidR="000524BA"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3A29B8">
              <w:rPr>
                <w:rFonts w:ascii="Calibri" w:eastAsia="Times New Roman" w:hAnsi="Calibri" w:cs="Calibri"/>
                <w:color w:val="000000"/>
                <w:lang w:eastAsia="en-PH"/>
              </w:rPr>
              <w:t>de-</w:t>
            </w:r>
            <w:r w:rsidR="003A29B8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</w:t>
            </w:r>
            <w:r w:rsidR="0080440F">
              <w:rPr>
                <w:rFonts w:ascii="Calibri" w:eastAsia="Times New Roman" w:hAnsi="Calibri" w:cs="Calibri"/>
                <w:color w:val="000000"/>
                <w:lang w:eastAsia="en-PH"/>
              </w:rPr>
              <w:t>-activate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865C44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ick </w:t>
            </w:r>
            <w:r w:rsidR="00865C44">
              <w:rPr>
                <w:rFonts w:ascii="Calibri" w:eastAsia="Times New Roman" w:hAnsi="Calibri" w:cs="Calibri"/>
                <w:color w:val="000000"/>
                <w:lang w:eastAsia="en-PH"/>
              </w:rPr>
              <w:t>“De-activate”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3A29B8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3A29B8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TC_TRS_DACT</w:t>
            </w:r>
            <w:r w:rsidR="000524BA"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3A29B8"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3A29B8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3A29B8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="00865C44">
              <w:rPr>
                <w:rFonts w:ascii="Calibri" w:eastAsia="Times New Roman" w:hAnsi="Calibri" w:cs="Calibri"/>
                <w:color w:val="000000"/>
                <w:lang w:eastAsia="en-PH"/>
              </w:rPr>
              <w:t>ick “De-activate”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3A29B8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65C44"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865C4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8F47F1">
              <w:rPr>
                <w:rFonts w:ascii="Calibri" w:eastAsia="Times New Roman" w:hAnsi="Calibri" w:cs="Calibri"/>
                <w:color w:val="000000"/>
                <w:lang w:eastAsia="en-PH"/>
              </w:rPr>
              <w:t>lick “De-activate”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8F47F1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De-activate 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F47F1">
              <w:rPr>
                <w:rFonts w:ascii="Calibri" w:eastAsia="Times New Roman" w:hAnsi="Calibri" w:cs="Calibri"/>
                <w:color w:val="000000"/>
                <w:lang w:eastAsia="en-PH"/>
              </w:rPr>
              <w:t>De-activate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  <w:r w:rsidR="008F47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r w:rsidR="008F47F1">
              <w:rPr>
                <w:rFonts w:ascii="Calibri" w:eastAsia="Times New Roman" w:hAnsi="Calibri" w:cs="Calibri"/>
                <w:color w:val="000000"/>
                <w:lang w:eastAsia="en-PH"/>
              </w:rPr>
              <w:t>Click “De-activate”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3225D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De-activate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EF1D6D"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9A2AF6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</w:t>
            </w:r>
            <w:r w:rsidR="000524BA"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r w:rsidR="009A2AF6">
              <w:rPr>
                <w:rFonts w:ascii="Calibri" w:eastAsia="Times New Roman" w:hAnsi="Calibri" w:cs="Calibri"/>
                <w:color w:val="FF000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Admin and location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Selected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Admin and location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Selected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Admin and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location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Selected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Edit Selected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9A2AF6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>
              <w:rPr>
                <w:rFonts w:ascii="Calibri" w:eastAsia="Times New Roman" w:hAnsi="Calibri" w:cs="Calibri"/>
                <w:color w:val="FF0000"/>
                <w:lang w:eastAsia="en-PH"/>
              </w:rPr>
              <w:t>&lt;Blocked</w:t>
            </w:r>
            <w:r w:rsidR="000524BA"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r w:rsidR="009A2AF6">
              <w:rPr>
                <w:rFonts w:ascii="Calibri" w:eastAsia="Times New Roman" w:hAnsi="Calibri" w:cs="Calibri"/>
                <w:color w:val="FF000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Click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9A2AF6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Click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9A2AF6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Click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9A2AF6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="000524BA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>Click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9A2A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Delete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r w:rsidR="009A2AF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</w:t>
            </w:r>
            <w:r w:rsidR="008B61C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id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9A2AF6">
              <w:rPr>
                <w:rFonts w:ascii="Calibri" w:eastAsia="Times New Roman" w:hAnsi="Calibri" w:cs="Calibri"/>
                <w:color w:val="00B05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r w:rsidR="009A2AF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Input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r w:rsidR="008B61C2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Barangay</w:t>
            </w:r>
            <w:bookmarkStart w:id="0" w:name="_GoBack"/>
            <w:bookmarkEnd w:id="0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r w:rsidR="009A2AF6">
              <w:rPr>
                <w:rFonts w:ascii="Calibri" w:eastAsia="Times New Roman" w:hAnsi="Calibri" w:cs="Calibri"/>
                <w:color w:val="FF0000"/>
                <w:lang w:eastAsia="en-PH"/>
              </w:rPr>
              <w:t>Barangay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080" w:rsidRDefault="003C2080" w:rsidP="003E0B14">
      <w:pPr>
        <w:spacing w:after="0" w:line="240" w:lineRule="auto"/>
      </w:pPr>
      <w:r>
        <w:separator/>
      </w:r>
    </w:p>
  </w:endnote>
  <w:endnote w:type="continuationSeparator" w:id="0">
    <w:p w:rsidR="003C2080" w:rsidRDefault="003C2080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080" w:rsidRDefault="003C2080" w:rsidP="003E0B14">
      <w:pPr>
        <w:spacing w:after="0" w:line="240" w:lineRule="auto"/>
      </w:pPr>
      <w:r>
        <w:separator/>
      </w:r>
    </w:p>
  </w:footnote>
  <w:footnote w:type="continuationSeparator" w:id="0">
    <w:p w:rsidR="003C2080" w:rsidRDefault="003C2080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B14" w:rsidRPr="000524BA" w:rsidRDefault="000524BA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524BA" w:rsidRPr="000524BA" w:rsidRDefault="000524BA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0524BA" w:rsidRPr="000524BA" w:rsidRDefault="000524BA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524BA"/>
    <w:rsid w:val="003225D3"/>
    <w:rsid w:val="003A29B8"/>
    <w:rsid w:val="003C2080"/>
    <w:rsid w:val="003E0B14"/>
    <w:rsid w:val="00690226"/>
    <w:rsid w:val="0080440F"/>
    <w:rsid w:val="00822680"/>
    <w:rsid w:val="00865C44"/>
    <w:rsid w:val="008679C8"/>
    <w:rsid w:val="0089017B"/>
    <w:rsid w:val="008B2062"/>
    <w:rsid w:val="008B61C2"/>
    <w:rsid w:val="008F47F1"/>
    <w:rsid w:val="009A2AF6"/>
    <w:rsid w:val="00A341CC"/>
    <w:rsid w:val="00A369A3"/>
    <w:rsid w:val="00AE16DB"/>
    <w:rsid w:val="00B50BAC"/>
    <w:rsid w:val="00BB583F"/>
    <w:rsid w:val="00E2309F"/>
    <w:rsid w:val="00EF1D6D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2D43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20</Pages>
  <Words>3963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Joey Bernadette Dela Cruz</cp:lastModifiedBy>
  <cp:revision>17</cp:revision>
  <dcterms:created xsi:type="dcterms:W3CDTF">2018-04-19T19:33:00Z</dcterms:created>
  <dcterms:modified xsi:type="dcterms:W3CDTF">2018-04-21T15:31:00Z</dcterms:modified>
</cp:coreProperties>
</file>