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011DA" w:rsidRDefault="00B026AE">
      <w:pPr>
        <w:rPr>
          <w:b/>
          <w:lang w:val="en-GB"/>
        </w:rPr>
      </w:pPr>
      <w:r w:rsidRPr="00B026AE">
        <w:rPr>
          <w:b/>
          <w:lang w:val="en-GB"/>
        </w:rPr>
        <w:t>Result report HIV/AIDS Zambia 2009-2010</w:t>
      </w:r>
    </w:p>
    <w:p w:rsidR="00B026AE" w:rsidRDefault="00B026AE">
      <w:pPr>
        <w:rPr>
          <w:b/>
          <w:lang w:val="en-GB"/>
        </w:rPr>
      </w:pPr>
    </w:p>
    <w:p w:rsidR="00B026AE" w:rsidRDefault="00B026AE">
      <w:pPr>
        <w:rPr>
          <w:lang w:val="en-GB"/>
        </w:rPr>
      </w:pPr>
      <w:r w:rsidRPr="00B026AE">
        <w:rPr>
          <w:lang w:val="en-GB"/>
        </w:rPr>
        <w:t>Emb</w:t>
      </w:r>
      <w:r>
        <w:rPr>
          <w:lang w:val="en-GB"/>
        </w:rPr>
        <w:t>assy: Lusaka</w:t>
      </w:r>
    </w:p>
    <w:p w:rsidR="00B026AE" w:rsidRDefault="00B026AE">
      <w:pPr>
        <w:rPr>
          <w:lang w:val="en-GB"/>
        </w:rPr>
      </w:pPr>
      <w:r>
        <w:rPr>
          <w:lang w:val="en-GB"/>
        </w:rPr>
        <w:t>Country: Zambia</w:t>
      </w:r>
    </w:p>
    <w:p w:rsidR="00B026AE" w:rsidRDefault="00B026AE">
      <w:pPr>
        <w:rPr>
          <w:lang w:val="en-GB"/>
        </w:rPr>
      </w:pPr>
      <w:r>
        <w:rPr>
          <w:lang w:val="en-GB"/>
        </w:rPr>
        <w:t>Strategic goal: To contribute o the achievement of MDG 6: Bring a halt to killer diseases AIDS, Malaria and TB.</w:t>
      </w:r>
    </w:p>
    <w:p w:rsidR="00B026AE" w:rsidRDefault="00B026AE">
      <w:pPr>
        <w:rPr>
          <w:lang w:val="en-GB"/>
        </w:rPr>
      </w:pPr>
    </w:p>
    <w:p w:rsidR="00B026AE" w:rsidRDefault="00B026AE">
      <w:pPr>
        <w:rPr>
          <w:lang w:val="en-GB"/>
        </w:rPr>
      </w:pPr>
      <w:r>
        <w:rPr>
          <w:lang w:val="en-GB"/>
        </w:rPr>
        <w:t>This form is completed by Peter de Haan</w:t>
      </w:r>
    </w:p>
    <w:p w:rsidR="00B026AE" w:rsidRDefault="00B026AE">
      <w:pPr>
        <w:rPr>
          <w:lang w:val="en-GB"/>
        </w:rPr>
      </w:pPr>
    </w:p>
    <w:p w:rsidR="001942FB" w:rsidRDefault="00B026AE">
      <w:pPr>
        <w:rPr>
          <w:b/>
          <w:lang w:val="en-GB"/>
        </w:rPr>
      </w:pPr>
      <w:r w:rsidRPr="00B026AE">
        <w:rPr>
          <w:b/>
          <w:lang w:val="en-GB"/>
        </w:rPr>
        <w:t xml:space="preserve">1. </w:t>
      </w:r>
      <w:r w:rsidR="001942FB">
        <w:rPr>
          <w:b/>
          <w:lang w:val="en-GB"/>
        </w:rPr>
        <w:t>CONTEXT</w:t>
      </w:r>
    </w:p>
    <w:p w:rsidR="00B026AE" w:rsidRDefault="001942FB">
      <w:pPr>
        <w:rPr>
          <w:i/>
          <w:lang w:val="en-GB"/>
        </w:rPr>
      </w:pPr>
      <w:r w:rsidRPr="001942FB">
        <w:rPr>
          <w:i/>
          <w:lang w:val="en-GB"/>
        </w:rPr>
        <w:t xml:space="preserve">a. Country + </w:t>
      </w:r>
      <w:r w:rsidR="00121CAE">
        <w:rPr>
          <w:i/>
          <w:lang w:val="en-GB"/>
        </w:rPr>
        <w:t xml:space="preserve">b. </w:t>
      </w:r>
      <w:r w:rsidRPr="001942FB">
        <w:rPr>
          <w:i/>
          <w:lang w:val="en-GB"/>
        </w:rPr>
        <w:t xml:space="preserve">Thematic </w:t>
      </w:r>
      <w:r w:rsidR="00B026AE" w:rsidRPr="001942FB">
        <w:rPr>
          <w:i/>
          <w:lang w:val="en-GB"/>
        </w:rPr>
        <w:t xml:space="preserve">Context </w:t>
      </w:r>
    </w:p>
    <w:p w:rsidR="00121CAE" w:rsidRDefault="001942FB">
      <w:pPr>
        <w:rPr>
          <w:lang w:val="en-GB"/>
        </w:rPr>
      </w:pPr>
      <w:r>
        <w:rPr>
          <w:lang w:val="en-GB"/>
        </w:rPr>
        <w:t>Zambia forms part of the Southern African region wher</w:t>
      </w:r>
      <w:r w:rsidR="00F67CA9">
        <w:rPr>
          <w:lang w:val="en-GB"/>
        </w:rPr>
        <w:t>e</w:t>
      </w:r>
      <w:r>
        <w:rPr>
          <w:lang w:val="en-GB"/>
        </w:rPr>
        <w:t xml:space="preserve"> 4 % of the world’s population live; yet </w:t>
      </w:r>
      <w:r w:rsidR="00F67CA9">
        <w:rPr>
          <w:lang w:val="en-GB"/>
        </w:rPr>
        <w:t xml:space="preserve">more than 60% of all AIDS infections are to be found there. Most AIDS patients die during their productive years which has a negative effect on economic </w:t>
      </w:r>
      <w:r w:rsidR="00F4753F">
        <w:rPr>
          <w:lang w:val="en-GB"/>
        </w:rPr>
        <w:t>growth</w:t>
      </w:r>
      <w:r w:rsidR="00545916">
        <w:rPr>
          <w:lang w:val="en-GB"/>
        </w:rPr>
        <w:t>.</w:t>
      </w:r>
      <w:r w:rsidR="00F67CA9">
        <w:rPr>
          <w:lang w:val="en-GB"/>
        </w:rPr>
        <w:t xml:space="preserve"> </w:t>
      </w:r>
      <w:r w:rsidR="00A8402E">
        <w:rPr>
          <w:lang w:val="en-GB"/>
        </w:rPr>
        <w:t xml:space="preserve">A tragic consequence of the epidemic is the </w:t>
      </w:r>
      <w:r w:rsidR="008566B9">
        <w:rPr>
          <w:lang w:val="en-GB"/>
        </w:rPr>
        <w:t xml:space="preserve">large and </w:t>
      </w:r>
      <w:r w:rsidR="00A8402E">
        <w:rPr>
          <w:lang w:val="en-GB"/>
        </w:rPr>
        <w:t xml:space="preserve">growing </w:t>
      </w:r>
      <w:r w:rsidR="00545916">
        <w:rPr>
          <w:lang w:val="en-GB"/>
        </w:rPr>
        <w:t>number</w:t>
      </w:r>
      <w:r w:rsidR="00A8402E">
        <w:rPr>
          <w:lang w:val="en-GB"/>
        </w:rPr>
        <w:t xml:space="preserve"> of AIDS </w:t>
      </w:r>
      <w:r w:rsidR="008566B9">
        <w:rPr>
          <w:lang w:val="en-GB"/>
        </w:rPr>
        <w:t>o</w:t>
      </w:r>
      <w:r w:rsidR="00A8402E">
        <w:rPr>
          <w:lang w:val="en-GB"/>
        </w:rPr>
        <w:t xml:space="preserve">rphans and vulnerable children (OVCs). </w:t>
      </w:r>
      <w:r w:rsidR="00121CAE">
        <w:rPr>
          <w:lang w:val="en-GB"/>
        </w:rPr>
        <w:t>The Zambian government is aware of the threat posed by HIV/AIDS and -greatly supported by the international donor community</w:t>
      </w:r>
      <w:r w:rsidR="00F4753F">
        <w:rPr>
          <w:lang w:val="en-GB"/>
        </w:rPr>
        <w:t xml:space="preserve"> and Zambian NGOs</w:t>
      </w:r>
      <w:r w:rsidR="00121CAE">
        <w:rPr>
          <w:lang w:val="en-GB"/>
        </w:rPr>
        <w:t>- is countering the epidemic by mass campaigns, treatment and by applying preventive measures.</w:t>
      </w:r>
    </w:p>
    <w:p w:rsidR="00FD116B" w:rsidRDefault="00121CAE">
      <w:pPr>
        <w:rPr>
          <w:lang w:val="en-GB"/>
        </w:rPr>
      </w:pPr>
      <w:r>
        <w:rPr>
          <w:lang w:val="en-GB"/>
        </w:rPr>
        <w:t>For further information on AIDS in the Southern African region, including Zambia see: www.</w:t>
      </w:r>
      <w:r w:rsidR="00545916">
        <w:rPr>
          <w:lang w:val="en-GB"/>
        </w:rPr>
        <w:t>unaids.org.zm</w:t>
      </w:r>
      <w:r>
        <w:rPr>
          <w:lang w:val="en-GB"/>
        </w:rPr>
        <w:t xml:space="preserve"> </w:t>
      </w:r>
    </w:p>
    <w:p w:rsidR="00FD116B" w:rsidRDefault="00FD116B">
      <w:pPr>
        <w:rPr>
          <w:lang w:val="en-GB"/>
        </w:rPr>
      </w:pPr>
    </w:p>
    <w:p w:rsidR="001942FB" w:rsidRDefault="00FD116B">
      <w:pPr>
        <w:rPr>
          <w:i/>
          <w:lang w:val="en-GB"/>
        </w:rPr>
      </w:pPr>
      <w:r w:rsidRPr="00FD116B">
        <w:rPr>
          <w:i/>
          <w:lang w:val="en-GB"/>
        </w:rPr>
        <w:t>c. Description of the problem</w:t>
      </w:r>
      <w:r w:rsidR="00121CAE" w:rsidRPr="00FD116B">
        <w:rPr>
          <w:i/>
          <w:lang w:val="en-GB"/>
        </w:rPr>
        <w:t xml:space="preserve">   </w:t>
      </w:r>
    </w:p>
    <w:p w:rsidR="00545916" w:rsidRDefault="00FD116B">
      <w:pPr>
        <w:rPr>
          <w:lang w:val="en-GB"/>
        </w:rPr>
      </w:pPr>
      <w:r>
        <w:rPr>
          <w:lang w:val="en-GB"/>
        </w:rPr>
        <w:t xml:space="preserve">There are two major problems and one emerging </w:t>
      </w:r>
      <w:r w:rsidR="00A8402E">
        <w:rPr>
          <w:lang w:val="en-GB"/>
        </w:rPr>
        <w:t>one.</w:t>
      </w:r>
      <w:r>
        <w:rPr>
          <w:lang w:val="en-GB"/>
        </w:rPr>
        <w:t xml:space="preserve"> </w:t>
      </w:r>
    </w:p>
    <w:p w:rsidR="00545916" w:rsidRDefault="00FD116B" w:rsidP="00545916">
      <w:pPr>
        <w:numPr>
          <w:ilvl w:val="0"/>
          <w:numId w:val="2"/>
        </w:numPr>
        <w:rPr>
          <w:lang w:val="en-GB"/>
        </w:rPr>
      </w:pPr>
      <w:r>
        <w:rPr>
          <w:lang w:val="en-GB"/>
        </w:rPr>
        <w:t xml:space="preserve">The first major problem is that there is no cure for AIDS. According to </w:t>
      </w:r>
      <w:r w:rsidR="00A8402E">
        <w:rPr>
          <w:lang w:val="en-GB"/>
        </w:rPr>
        <w:t xml:space="preserve">researchers’ </w:t>
      </w:r>
      <w:r>
        <w:rPr>
          <w:lang w:val="en-GB"/>
        </w:rPr>
        <w:t xml:space="preserve">estimates it may take another 10 -20 years before </w:t>
      </w:r>
      <w:r w:rsidR="00A8402E">
        <w:rPr>
          <w:lang w:val="en-GB"/>
        </w:rPr>
        <w:t xml:space="preserve">such a cure </w:t>
      </w:r>
      <w:r>
        <w:rPr>
          <w:lang w:val="en-GB"/>
        </w:rPr>
        <w:t xml:space="preserve">will be developed. Hence, prevention is the only way to confront the epidemic. </w:t>
      </w:r>
    </w:p>
    <w:p w:rsidR="00545916" w:rsidRDefault="00545916" w:rsidP="00545916">
      <w:pPr>
        <w:numPr>
          <w:ilvl w:val="0"/>
          <w:numId w:val="2"/>
        </w:numPr>
        <w:rPr>
          <w:lang w:val="en-GB"/>
        </w:rPr>
      </w:pPr>
      <w:r>
        <w:rPr>
          <w:lang w:val="en-GB"/>
        </w:rPr>
        <w:t>The second problem concerns the risk groups in society. I</w:t>
      </w:r>
      <w:r w:rsidR="00FD116B">
        <w:rPr>
          <w:lang w:val="en-GB"/>
        </w:rPr>
        <w:t xml:space="preserve">t is now better understood which are the risk groups in societies, the so-called </w:t>
      </w:r>
      <w:r w:rsidR="00F4753F" w:rsidRPr="00F4753F">
        <w:rPr>
          <w:i/>
          <w:lang w:val="en-GB"/>
        </w:rPr>
        <w:t>driv</w:t>
      </w:r>
      <w:r w:rsidR="00F4753F">
        <w:rPr>
          <w:i/>
          <w:lang w:val="en-GB"/>
        </w:rPr>
        <w:t>e</w:t>
      </w:r>
      <w:r w:rsidR="00F4753F" w:rsidRPr="00F4753F">
        <w:rPr>
          <w:i/>
          <w:lang w:val="en-GB"/>
        </w:rPr>
        <w:t>rs</w:t>
      </w:r>
      <w:r w:rsidR="00FD116B" w:rsidRPr="00F4753F">
        <w:rPr>
          <w:i/>
          <w:lang w:val="en-GB"/>
        </w:rPr>
        <w:t xml:space="preserve"> </w:t>
      </w:r>
      <w:r w:rsidR="00FD116B" w:rsidRPr="00A8402E">
        <w:rPr>
          <w:i/>
          <w:lang w:val="en-GB"/>
        </w:rPr>
        <w:t xml:space="preserve">of the </w:t>
      </w:r>
      <w:r>
        <w:rPr>
          <w:i/>
          <w:lang w:val="en-GB"/>
        </w:rPr>
        <w:t xml:space="preserve">epidemic. </w:t>
      </w:r>
      <w:r w:rsidR="00A8402E">
        <w:rPr>
          <w:lang w:val="en-GB"/>
        </w:rPr>
        <w:t xml:space="preserve">Conventional wisdom had it that the </w:t>
      </w:r>
      <w:r w:rsidR="00117703">
        <w:rPr>
          <w:lang w:val="en-GB"/>
        </w:rPr>
        <w:t xml:space="preserve">major </w:t>
      </w:r>
      <w:r w:rsidR="00A8402E">
        <w:rPr>
          <w:lang w:val="en-GB"/>
        </w:rPr>
        <w:t>risk group consisted of homosexual men, drug users and migrant</w:t>
      </w:r>
      <w:r w:rsidR="00117703">
        <w:rPr>
          <w:lang w:val="en-GB"/>
        </w:rPr>
        <w:t xml:space="preserve"> workers</w:t>
      </w:r>
      <w:r w:rsidR="008566B9">
        <w:rPr>
          <w:lang w:val="en-GB"/>
        </w:rPr>
        <w:t xml:space="preserve">. </w:t>
      </w:r>
      <w:r>
        <w:rPr>
          <w:lang w:val="en-GB"/>
        </w:rPr>
        <w:t>However,</w:t>
      </w:r>
      <w:r w:rsidR="00117703">
        <w:rPr>
          <w:lang w:val="en-GB"/>
        </w:rPr>
        <w:t xml:space="preserve"> recent evidence </w:t>
      </w:r>
      <w:r>
        <w:rPr>
          <w:lang w:val="en-GB"/>
        </w:rPr>
        <w:t xml:space="preserve">confirms </w:t>
      </w:r>
      <w:r w:rsidR="00117703">
        <w:rPr>
          <w:lang w:val="en-GB"/>
        </w:rPr>
        <w:t xml:space="preserve">that heterosexual adults constitute </w:t>
      </w:r>
      <w:r>
        <w:rPr>
          <w:lang w:val="en-GB"/>
        </w:rPr>
        <w:t>the major risk group.</w:t>
      </w:r>
      <w:r w:rsidR="00117703">
        <w:rPr>
          <w:lang w:val="en-GB"/>
        </w:rPr>
        <w:t xml:space="preserve"> Concurrent sexual relationships amongst them </w:t>
      </w:r>
      <w:r w:rsidR="00F4753F">
        <w:rPr>
          <w:lang w:val="en-GB"/>
        </w:rPr>
        <w:t xml:space="preserve">mainly </w:t>
      </w:r>
      <w:r w:rsidR="00117703">
        <w:rPr>
          <w:lang w:val="en-GB"/>
        </w:rPr>
        <w:t>explain</w:t>
      </w:r>
      <w:r w:rsidR="00F4753F">
        <w:rPr>
          <w:lang w:val="en-GB"/>
        </w:rPr>
        <w:t>s</w:t>
      </w:r>
      <w:r w:rsidR="00117703">
        <w:rPr>
          <w:lang w:val="en-GB"/>
        </w:rPr>
        <w:t xml:space="preserve"> why AIDS is still spreading</w:t>
      </w:r>
      <w:r w:rsidR="00F4753F">
        <w:rPr>
          <w:lang w:val="en-GB"/>
        </w:rPr>
        <w:t xml:space="preserve">. </w:t>
      </w:r>
      <w:r w:rsidR="00117703">
        <w:rPr>
          <w:lang w:val="en-GB"/>
        </w:rPr>
        <w:t>Zambia registers 8</w:t>
      </w:r>
      <w:r w:rsidR="00D1655C">
        <w:rPr>
          <w:lang w:val="en-GB"/>
        </w:rPr>
        <w:t>2</w:t>
      </w:r>
      <w:r w:rsidR="00117703">
        <w:rPr>
          <w:lang w:val="en-GB"/>
        </w:rPr>
        <w:t xml:space="preserve">,000 new AIDS infections every year. </w:t>
      </w:r>
    </w:p>
    <w:p w:rsidR="008274F7" w:rsidRDefault="008566B9" w:rsidP="00545916">
      <w:pPr>
        <w:numPr>
          <w:ilvl w:val="0"/>
          <w:numId w:val="2"/>
        </w:numPr>
        <w:rPr>
          <w:lang w:val="en-GB"/>
        </w:rPr>
      </w:pPr>
      <w:r>
        <w:rPr>
          <w:lang w:val="en-GB"/>
        </w:rPr>
        <w:t xml:space="preserve">An </w:t>
      </w:r>
      <w:r w:rsidRPr="00545916">
        <w:rPr>
          <w:i/>
          <w:lang w:val="en-GB"/>
        </w:rPr>
        <w:t>emerging problem</w:t>
      </w:r>
      <w:r>
        <w:rPr>
          <w:lang w:val="en-GB"/>
        </w:rPr>
        <w:t xml:space="preserve"> in Zambia is the slow but gradual decrease in donor funding for HIV/AIDS. </w:t>
      </w:r>
      <w:r w:rsidR="00545916">
        <w:rPr>
          <w:lang w:val="en-GB"/>
        </w:rPr>
        <w:t xml:space="preserve">Bilateral donors either withdraw funding HIV/AIDS activities or </w:t>
      </w:r>
      <w:r w:rsidR="00F4753F">
        <w:rPr>
          <w:lang w:val="en-GB"/>
        </w:rPr>
        <w:t>end</w:t>
      </w:r>
      <w:r w:rsidR="00545916">
        <w:rPr>
          <w:lang w:val="en-GB"/>
        </w:rPr>
        <w:t xml:space="preserve"> their support to </w:t>
      </w:r>
      <w:r w:rsidR="00F4753F">
        <w:rPr>
          <w:lang w:val="en-GB"/>
        </w:rPr>
        <w:t>Zambia.</w:t>
      </w:r>
      <w:r w:rsidR="00545916">
        <w:rPr>
          <w:lang w:val="en-GB"/>
        </w:rPr>
        <w:t xml:space="preserve"> The Global Fund receives less financial contributions and PEPFAR may be under </w:t>
      </w:r>
      <w:r w:rsidR="008274F7">
        <w:rPr>
          <w:lang w:val="en-GB"/>
        </w:rPr>
        <w:t>threat</w:t>
      </w:r>
      <w:r w:rsidR="00545916">
        <w:rPr>
          <w:lang w:val="en-GB"/>
        </w:rPr>
        <w:t xml:space="preserve"> given the USA’s huge budget deficit. </w:t>
      </w:r>
      <w:r w:rsidR="00117703">
        <w:rPr>
          <w:lang w:val="en-GB"/>
        </w:rPr>
        <w:t xml:space="preserve"> </w:t>
      </w:r>
    </w:p>
    <w:p w:rsidR="009D248B" w:rsidRDefault="00FA3BC6" w:rsidP="008274F7">
      <w:pPr>
        <w:ind w:left="360"/>
        <w:rPr>
          <w:lang w:val="en-GB"/>
        </w:rPr>
      </w:pPr>
      <w:r>
        <w:rPr>
          <w:lang w:val="en-GB"/>
        </w:rPr>
        <w:t>For further information on c</w:t>
      </w:r>
      <w:r w:rsidR="00C56AC8">
        <w:rPr>
          <w:lang w:val="en-GB"/>
        </w:rPr>
        <w:t>oncurrent sexual relationships</w:t>
      </w:r>
      <w:r w:rsidRPr="008274F7">
        <w:rPr>
          <w:i/>
          <w:lang w:val="en-GB"/>
        </w:rPr>
        <w:t>: The Invisible Cure</w:t>
      </w:r>
      <w:r>
        <w:rPr>
          <w:lang w:val="en-GB"/>
        </w:rPr>
        <w:t xml:space="preserve"> by </w:t>
      </w:r>
      <w:r w:rsidR="00224F18">
        <w:rPr>
          <w:lang w:val="en-GB"/>
        </w:rPr>
        <w:t>Helen</w:t>
      </w:r>
      <w:r>
        <w:rPr>
          <w:lang w:val="en-GB"/>
        </w:rPr>
        <w:t xml:space="preserve"> Epstein is a must read. For further information on </w:t>
      </w:r>
      <w:r w:rsidR="008274F7">
        <w:rPr>
          <w:lang w:val="en-GB"/>
        </w:rPr>
        <w:t>drivers</w:t>
      </w:r>
      <w:r>
        <w:rPr>
          <w:lang w:val="en-GB"/>
        </w:rPr>
        <w:t xml:space="preserve"> of the epidemic in Zambia see:</w:t>
      </w:r>
      <w:r w:rsidR="00E91D2A">
        <w:rPr>
          <w:lang w:val="en-GB"/>
        </w:rPr>
        <w:t xml:space="preserve"> </w:t>
      </w:r>
      <w:hyperlink r:id="rId5" w:history="1">
        <w:r w:rsidR="009D248B" w:rsidRPr="00126785">
          <w:rPr>
            <w:rStyle w:val="Hyperlink"/>
            <w:lang w:val="en-GB"/>
          </w:rPr>
          <w:t>www.nac.org.zm</w:t>
        </w:r>
      </w:hyperlink>
      <w:r w:rsidR="009D248B">
        <w:rPr>
          <w:lang w:val="en-GB"/>
        </w:rPr>
        <w:t>. For further information on dwindling foreign aid see: Science, 8 October 2010: Global HIV/AIDS Policy in Transition, by J. Bongaarts and M. Over.</w:t>
      </w:r>
    </w:p>
    <w:p w:rsidR="00117703" w:rsidRDefault="009D248B">
      <w:pPr>
        <w:rPr>
          <w:lang w:val="en-GB"/>
        </w:rPr>
      </w:pPr>
      <w:r>
        <w:rPr>
          <w:lang w:val="en-GB"/>
        </w:rPr>
        <w:t xml:space="preserve"> </w:t>
      </w:r>
      <w:r w:rsidR="00FA3BC6">
        <w:rPr>
          <w:lang w:val="en-GB"/>
        </w:rPr>
        <w:t xml:space="preserve">  </w:t>
      </w:r>
      <w:r w:rsidR="00117703">
        <w:rPr>
          <w:lang w:val="en-GB"/>
        </w:rPr>
        <w:t xml:space="preserve">   </w:t>
      </w:r>
      <w:r w:rsidR="00A8402E">
        <w:rPr>
          <w:lang w:val="en-GB"/>
        </w:rPr>
        <w:t xml:space="preserve">  </w:t>
      </w:r>
    </w:p>
    <w:p w:rsidR="00117703" w:rsidRDefault="00117703">
      <w:pPr>
        <w:rPr>
          <w:i/>
          <w:lang w:val="en-GB"/>
        </w:rPr>
      </w:pPr>
      <w:r w:rsidRPr="00117703">
        <w:rPr>
          <w:i/>
          <w:lang w:val="en-GB"/>
        </w:rPr>
        <w:t>d. Intervention logic</w:t>
      </w:r>
    </w:p>
    <w:p w:rsidR="00C56AC8" w:rsidRDefault="009D5634" w:rsidP="00117703">
      <w:pPr>
        <w:rPr>
          <w:lang w:val="en-GB"/>
        </w:rPr>
      </w:pPr>
      <w:r>
        <w:rPr>
          <w:lang w:val="en-GB"/>
        </w:rPr>
        <w:t>T</w:t>
      </w:r>
      <w:r w:rsidR="00117703">
        <w:rPr>
          <w:lang w:val="en-GB"/>
        </w:rPr>
        <w:t>argeted preventive strategies are being implemented in Zambia such as concentrating prevention campaigns on the age group between 1</w:t>
      </w:r>
      <w:r w:rsidR="00E91D2A">
        <w:rPr>
          <w:lang w:val="en-GB"/>
        </w:rPr>
        <w:t>5</w:t>
      </w:r>
      <w:r w:rsidR="00117703">
        <w:rPr>
          <w:lang w:val="en-GB"/>
        </w:rPr>
        <w:t xml:space="preserve"> -24 year olds, with  special attention for</w:t>
      </w:r>
      <w:r w:rsidR="008274F7">
        <w:rPr>
          <w:lang w:val="en-GB"/>
        </w:rPr>
        <w:t xml:space="preserve"> heterosexual couples in general and</w:t>
      </w:r>
      <w:r w:rsidR="00117703">
        <w:rPr>
          <w:lang w:val="en-GB"/>
        </w:rPr>
        <w:t xml:space="preserve"> women and girls</w:t>
      </w:r>
      <w:r w:rsidR="008274F7">
        <w:rPr>
          <w:lang w:val="en-GB"/>
        </w:rPr>
        <w:t xml:space="preserve"> in particular</w:t>
      </w:r>
      <w:r w:rsidR="00117703">
        <w:rPr>
          <w:lang w:val="en-GB"/>
        </w:rPr>
        <w:t>.</w:t>
      </w:r>
      <w:r>
        <w:rPr>
          <w:lang w:val="en-GB"/>
        </w:rPr>
        <w:t xml:space="preserve"> </w:t>
      </w:r>
      <w:r w:rsidR="008274F7">
        <w:rPr>
          <w:lang w:val="en-GB"/>
        </w:rPr>
        <w:t>M</w:t>
      </w:r>
      <w:r w:rsidR="00C56AC8">
        <w:rPr>
          <w:lang w:val="en-GB"/>
        </w:rPr>
        <w:t>assive dis</w:t>
      </w:r>
      <w:r w:rsidR="00117703">
        <w:rPr>
          <w:lang w:val="en-GB"/>
        </w:rPr>
        <w:t xml:space="preserve">tribution of male and female condoms is being applied. </w:t>
      </w:r>
      <w:r>
        <w:rPr>
          <w:lang w:val="en-GB"/>
        </w:rPr>
        <w:t>Male circum</w:t>
      </w:r>
      <w:r w:rsidR="00FA3BC6">
        <w:rPr>
          <w:lang w:val="en-GB"/>
        </w:rPr>
        <w:t>c</w:t>
      </w:r>
      <w:r>
        <w:rPr>
          <w:lang w:val="en-GB"/>
        </w:rPr>
        <w:t>i</w:t>
      </w:r>
      <w:r w:rsidR="00FA3BC6">
        <w:rPr>
          <w:lang w:val="en-GB"/>
        </w:rPr>
        <w:t>s</w:t>
      </w:r>
      <w:r>
        <w:rPr>
          <w:lang w:val="en-GB"/>
        </w:rPr>
        <w:t xml:space="preserve">ion has proven to be an effective preventive measure as well. This is now more and more practised in Zambia. </w:t>
      </w:r>
      <w:r w:rsidR="001826EB">
        <w:rPr>
          <w:lang w:val="en-GB"/>
        </w:rPr>
        <w:t xml:space="preserve">Rapid scaling up of Voluntary Counselling and Testing (VCT)  and prevention of mother-to-child transmission </w:t>
      </w:r>
      <w:r w:rsidR="00E57F00">
        <w:rPr>
          <w:lang w:val="en-GB"/>
        </w:rPr>
        <w:t xml:space="preserve">(PMTCT) </w:t>
      </w:r>
      <w:r w:rsidR="001826EB">
        <w:rPr>
          <w:lang w:val="en-GB"/>
        </w:rPr>
        <w:t xml:space="preserve">centres are other effective means of intervention. </w:t>
      </w:r>
      <w:r w:rsidR="008274F7">
        <w:rPr>
          <w:lang w:val="en-GB"/>
        </w:rPr>
        <w:t>Thanks to all these preventive measu</w:t>
      </w:r>
      <w:r w:rsidR="003877FC">
        <w:rPr>
          <w:lang w:val="en-GB"/>
        </w:rPr>
        <w:t>r</w:t>
      </w:r>
      <w:r w:rsidR="008274F7">
        <w:rPr>
          <w:lang w:val="en-GB"/>
        </w:rPr>
        <w:t xml:space="preserve">es the AIDS prevalence rate has gone down </w:t>
      </w:r>
      <w:r w:rsidR="003877FC">
        <w:rPr>
          <w:lang w:val="en-GB"/>
        </w:rPr>
        <w:t>(see below).</w:t>
      </w:r>
      <w:r w:rsidR="008274F7">
        <w:rPr>
          <w:lang w:val="en-GB"/>
        </w:rPr>
        <w:t xml:space="preserve"> </w:t>
      </w:r>
    </w:p>
    <w:p w:rsidR="003877FC" w:rsidRDefault="009D5634" w:rsidP="00117703">
      <w:pPr>
        <w:rPr>
          <w:lang w:val="en-GB"/>
        </w:rPr>
      </w:pPr>
      <w:r>
        <w:rPr>
          <w:lang w:val="en-GB"/>
        </w:rPr>
        <w:t>Anti</w:t>
      </w:r>
      <w:r w:rsidR="00C56AC8">
        <w:rPr>
          <w:lang w:val="en-GB"/>
        </w:rPr>
        <w:t>-</w:t>
      </w:r>
      <w:r>
        <w:rPr>
          <w:lang w:val="en-GB"/>
        </w:rPr>
        <w:t xml:space="preserve">retroviral treatment </w:t>
      </w:r>
      <w:r w:rsidR="00E11613">
        <w:rPr>
          <w:lang w:val="en-GB"/>
        </w:rPr>
        <w:t xml:space="preserve">(ART) </w:t>
      </w:r>
      <w:r>
        <w:rPr>
          <w:lang w:val="en-GB"/>
        </w:rPr>
        <w:t xml:space="preserve">is </w:t>
      </w:r>
      <w:r w:rsidR="00713450">
        <w:rPr>
          <w:lang w:val="en-GB"/>
        </w:rPr>
        <w:t>s</w:t>
      </w:r>
      <w:r>
        <w:rPr>
          <w:lang w:val="en-GB"/>
        </w:rPr>
        <w:t xml:space="preserve">uccessfully applied in Zambia, mainly thanks to PEPFAR and the Global Fund. </w:t>
      </w:r>
      <w:r w:rsidR="00117703">
        <w:rPr>
          <w:lang w:val="en-GB"/>
        </w:rPr>
        <w:t xml:space="preserve"> </w:t>
      </w:r>
      <w:r w:rsidR="00FA3BC6">
        <w:rPr>
          <w:lang w:val="en-GB"/>
        </w:rPr>
        <w:t>Home-based care for the bed-ridden and  those who lost their source of livelihood, is mainly provided by Zambian NGOs. The same applies to OVCs. However, as there are 1.</w:t>
      </w:r>
      <w:r w:rsidR="003877FC">
        <w:rPr>
          <w:lang w:val="en-GB"/>
        </w:rPr>
        <w:t>2</w:t>
      </w:r>
      <w:r w:rsidR="00FA3BC6">
        <w:rPr>
          <w:lang w:val="en-GB"/>
        </w:rPr>
        <w:t xml:space="preserve"> million OV</w:t>
      </w:r>
      <w:r w:rsidR="009D248B">
        <w:rPr>
          <w:lang w:val="en-GB"/>
        </w:rPr>
        <w:t>C</w:t>
      </w:r>
      <w:r w:rsidR="00FA3BC6">
        <w:rPr>
          <w:lang w:val="en-GB"/>
        </w:rPr>
        <w:t>s in Zambia, a lot of them fall by the way side.</w:t>
      </w:r>
    </w:p>
    <w:p w:rsidR="00117703" w:rsidRDefault="003877FC" w:rsidP="00117703">
      <w:pPr>
        <w:rPr>
          <w:lang w:val="en-GB"/>
        </w:rPr>
      </w:pPr>
      <w:r>
        <w:rPr>
          <w:lang w:val="en-GB"/>
        </w:rPr>
        <w:t>Regarding dwindling donor funding, the government is being pressurized by Zambian</w:t>
      </w:r>
      <w:r w:rsidR="00FA3BC6">
        <w:rPr>
          <w:lang w:val="en-GB"/>
        </w:rPr>
        <w:t xml:space="preserve"> </w:t>
      </w:r>
      <w:r>
        <w:rPr>
          <w:lang w:val="en-GB"/>
        </w:rPr>
        <w:t>NGO’s to invest more in the fight against AIDS.  Some NGOs, such as CHAZ are actively p</w:t>
      </w:r>
      <w:r w:rsidR="00713450">
        <w:rPr>
          <w:lang w:val="en-GB"/>
        </w:rPr>
        <w:t>u</w:t>
      </w:r>
      <w:r>
        <w:rPr>
          <w:lang w:val="en-GB"/>
        </w:rPr>
        <w:t>rsuing</w:t>
      </w:r>
      <w:r w:rsidR="00713450">
        <w:rPr>
          <w:lang w:val="en-GB"/>
        </w:rPr>
        <w:t xml:space="preserve"> financial self-sufficiency.</w:t>
      </w:r>
      <w:r w:rsidR="00117703">
        <w:rPr>
          <w:lang w:val="en-GB"/>
        </w:rPr>
        <w:t xml:space="preserve"> </w:t>
      </w:r>
    </w:p>
    <w:p w:rsidR="00117703" w:rsidRDefault="00117703">
      <w:pPr>
        <w:rPr>
          <w:lang w:val="en-GB"/>
        </w:rPr>
      </w:pPr>
    </w:p>
    <w:p w:rsidR="009D248B" w:rsidRDefault="009D248B">
      <w:pPr>
        <w:rPr>
          <w:b/>
          <w:lang w:val="en-GB"/>
        </w:rPr>
      </w:pPr>
      <w:r w:rsidRPr="009D248B">
        <w:rPr>
          <w:b/>
          <w:lang w:val="en-GB"/>
        </w:rPr>
        <w:t xml:space="preserve">2. RESULTS AND LESSIONS LEARNED </w:t>
      </w:r>
    </w:p>
    <w:p w:rsidR="00224225" w:rsidRDefault="00224225">
      <w:pPr>
        <w:rPr>
          <w:b/>
          <w:lang w:val="en-GB"/>
        </w:rPr>
      </w:pPr>
    </w:p>
    <w:p w:rsidR="00224225" w:rsidRDefault="00224225" w:rsidP="00224225">
      <w:pPr>
        <w:numPr>
          <w:ilvl w:val="0"/>
          <w:numId w:val="1"/>
        </w:numPr>
        <w:rPr>
          <w:i/>
          <w:lang w:val="en-GB"/>
        </w:rPr>
      </w:pPr>
      <w:r w:rsidRPr="00224225">
        <w:rPr>
          <w:i/>
          <w:lang w:val="en-GB"/>
        </w:rPr>
        <w:t>What has been achieved and why? What made it happen?</w:t>
      </w:r>
    </w:p>
    <w:p w:rsidR="009B1D8A" w:rsidRDefault="00224225" w:rsidP="00713450">
      <w:pPr>
        <w:ind w:left="360"/>
        <w:rPr>
          <w:lang w:val="en-GB"/>
        </w:rPr>
      </w:pPr>
      <w:r>
        <w:rPr>
          <w:lang w:val="en-GB"/>
        </w:rPr>
        <w:t xml:space="preserve">According to </w:t>
      </w:r>
      <w:r w:rsidR="00224F18">
        <w:rPr>
          <w:lang w:val="en-GB"/>
        </w:rPr>
        <w:t>the latest Dem</w:t>
      </w:r>
      <w:r>
        <w:rPr>
          <w:lang w:val="en-GB"/>
        </w:rPr>
        <w:t xml:space="preserve">ographic </w:t>
      </w:r>
      <w:r w:rsidR="00224F18">
        <w:rPr>
          <w:lang w:val="en-GB"/>
        </w:rPr>
        <w:t>H</w:t>
      </w:r>
      <w:r>
        <w:rPr>
          <w:lang w:val="en-GB"/>
        </w:rPr>
        <w:t xml:space="preserve">ealth </w:t>
      </w:r>
      <w:r w:rsidR="00224F18">
        <w:rPr>
          <w:lang w:val="en-GB"/>
        </w:rPr>
        <w:t>S</w:t>
      </w:r>
      <w:r>
        <w:rPr>
          <w:lang w:val="en-GB"/>
        </w:rPr>
        <w:t>urvey</w:t>
      </w:r>
      <w:r w:rsidR="00224F18">
        <w:rPr>
          <w:lang w:val="en-GB"/>
        </w:rPr>
        <w:t xml:space="preserve"> the </w:t>
      </w:r>
      <w:r w:rsidR="00C56AC8">
        <w:rPr>
          <w:lang w:val="en-GB"/>
        </w:rPr>
        <w:t xml:space="preserve">HIV/AIDS </w:t>
      </w:r>
      <w:r w:rsidR="00224F18">
        <w:rPr>
          <w:lang w:val="en-GB"/>
        </w:rPr>
        <w:t>prevalence percentage dropped from 16% in 20</w:t>
      </w:r>
      <w:r w:rsidR="00B563D1">
        <w:rPr>
          <w:lang w:val="en-GB"/>
        </w:rPr>
        <w:t xml:space="preserve">01 </w:t>
      </w:r>
      <w:r w:rsidR="00224F18">
        <w:rPr>
          <w:lang w:val="en-GB"/>
        </w:rPr>
        <w:t xml:space="preserve">to 14% in 2007. </w:t>
      </w:r>
      <w:r w:rsidR="00B563D1">
        <w:rPr>
          <w:lang w:val="en-GB"/>
        </w:rPr>
        <w:t xml:space="preserve"> The number of </w:t>
      </w:r>
      <w:r w:rsidR="00E57F00">
        <w:rPr>
          <w:lang w:val="en-GB"/>
        </w:rPr>
        <w:t>VCT</w:t>
      </w:r>
      <w:r w:rsidR="00B563D1">
        <w:rPr>
          <w:lang w:val="en-GB"/>
        </w:rPr>
        <w:t xml:space="preserve"> sites increased from 250 in 2005 to 1,563 in 2008. P</w:t>
      </w:r>
      <w:r w:rsidR="00E57F00">
        <w:rPr>
          <w:lang w:val="en-GB"/>
        </w:rPr>
        <w:t>MTCT</w:t>
      </w:r>
      <w:r w:rsidR="00B563D1">
        <w:rPr>
          <w:lang w:val="en-GB"/>
        </w:rPr>
        <w:t xml:space="preserve"> services were rolled out to all</w:t>
      </w:r>
      <w:r w:rsidR="009B1D8A">
        <w:rPr>
          <w:lang w:val="en-GB"/>
        </w:rPr>
        <w:t xml:space="preserve"> </w:t>
      </w:r>
      <w:r w:rsidR="00B563D1">
        <w:rPr>
          <w:lang w:val="en-GB"/>
        </w:rPr>
        <w:t xml:space="preserve">72 districts. </w:t>
      </w:r>
    </w:p>
    <w:p w:rsidR="00790503" w:rsidRDefault="00E57F00" w:rsidP="00224225">
      <w:pPr>
        <w:ind w:left="360"/>
        <w:rPr>
          <w:lang w:val="en-GB"/>
        </w:rPr>
      </w:pPr>
      <w:r>
        <w:rPr>
          <w:lang w:val="en-GB"/>
        </w:rPr>
        <w:t xml:space="preserve">A major success is that </w:t>
      </w:r>
      <w:r w:rsidR="00224225">
        <w:rPr>
          <w:lang w:val="en-GB"/>
        </w:rPr>
        <w:t xml:space="preserve">325,000 people </w:t>
      </w:r>
      <w:r w:rsidR="00713450">
        <w:rPr>
          <w:lang w:val="en-GB"/>
        </w:rPr>
        <w:t xml:space="preserve">were </w:t>
      </w:r>
      <w:r w:rsidR="00224225">
        <w:rPr>
          <w:lang w:val="en-GB"/>
        </w:rPr>
        <w:t>on ART treatment</w:t>
      </w:r>
      <w:r w:rsidR="00C56AC8">
        <w:rPr>
          <w:lang w:val="en-GB"/>
        </w:rPr>
        <w:t xml:space="preserve"> in 2009</w:t>
      </w:r>
      <w:r w:rsidR="00224225">
        <w:rPr>
          <w:lang w:val="en-GB"/>
        </w:rPr>
        <w:t>. If one compares this with only 70,000 people</w:t>
      </w:r>
      <w:r>
        <w:rPr>
          <w:lang w:val="en-GB"/>
        </w:rPr>
        <w:t xml:space="preserve"> on treatment </w:t>
      </w:r>
      <w:r w:rsidR="00224225">
        <w:rPr>
          <w:lang w:val="en-GB"/>
        </w:rPr>
        <w:t>in 2006, th</w:t>
      </w:r>
      <w:r>
        <w:rPr>
          <w:lang w:val="en-GB"/>
        </w:rPr>
        <w:t>is</w:t>
      </w:r>
      <w:r w:rsidR="00224225">
        <w:rPr>
          <w:lang w:val="en-GB"/>
        </w:rPr>
        <w:t xml:space="preserve"> almost 5 times increase is impressive</w:t>
      </w:r>
      <w:r w:rsidR="00C56AC8">
        <w:rPr>
          <w:lang w:val="en-GB"/>
        </w:rPr>
        <w:t xml:space="preserve">. </w:t>
      </w:r>
      <w:r w:rsidR="00224225">
        <w:rPr>
          <w:lang w:val="en-GB"/>
        </w:rPr>
        <w:t xml:space="preserve">This is </w:t>
      </w:r>
      <w:r w:rsidR="003877FC">
        <w:rPr>
          <w:lang w:val="en-GB"/>
        </w:rPr>
        <w:t xml:space="preserve">mainly thanks to </w:t>
      </w:r>
      <w:r>
        <w:rPr>
          <w:lang w:val="en-GB"/>
        </w:rPr>
        <w:t>PEPFAR</w:t>
      </w:r>
      <w:r w:rsidR="00B563D1">
        <w:rPr>
          <w:lang w:val="en-GB"/>
        </w:rPr>
        <w:t xml:space="preserve"> </w:t>
      </w:r>
      <w:r w:rsidR="003877FC">
        <w:rPr>
          <w:lang w:val="en-GB"/>
        </w:rPr>
        <w:t xml:space="preserve">who </w:t>
      </w:r>
      <w:r w:rsidR="00790503">
        <w:rPr>
          <w:lang w:val="en-GB"/>
        </w:rPr>
        <w:t>supplied ARTs for</w:t>
      </w:r>
      <w:r w:rsidR="00224225">
        <w:rPr>
          <w:lang w:val="en-GB"/>
        </w:rPr>
        <w:t xml:space="preserve"> 286,000 </w:t>
      </w:r>
      <w:r w:rsidR="00790503">
        <w:rPr>
          <w:lang w:val="en-GB"/>
        </w:rPr>
        <w:t>people in 2009.</w:t>
      </w:r>
      <w:r>
        <w:rPr>
          <w:lang w:val="en-GB"/>
        </w:rPr>
        <w:t xml:space="preserve"> The Global Fund was the second large</w:t>
      </w:r>
      <w:r w:rsidR="00790503">
        <w:rPr>
          <w:lang w:val="en-GB"/>
        </w:rPr>
        <w:t>d</w:t>
      </w:r>
      <w:r>
        <w:rPr>
          <w:lang w:val="en-GB"/>
        </w:rPr>
        <w:t xml:space="preserve"> contributor in this realm. Whilst PEPFAR is mainly working through Amer</w:t>
      </w:r>
      <w:r w:rsidR="00D1655C">
        <w:rPr>
          <w:lang w:val="en-GB"/>
        </w:rPr>
        <w:t>i</w:t>
      </w:r>
      <w:r>
        <w:rPr>
          <w:lang w:val="en-GB"/>
        </w:rPr>
        <w:t>can organisations,</w:t>
      </w:r>
      <w:r w:rsidR="00D1655C">
        <w:rPr>
          <w:lang w:val="en-GB"/>
        </w:rPr>
        <w:t xml:space="preserve"> </w:t>
      </w:r>
      <w:r>
        <w:rPr>
          <w:lang w:val="en-GB"/>
        </w:rPr>
        <w:t xml:space="preserve">the Global Fund channels its finding through </w:t>
      </w:r>
      <w:r w:rsidR="00D4376A">
        <w:rPr>
          <w:lang w:val="en-GB"/>
        </w:rPr>
        <w:t>4</w:t>
      </w:r>
      <w:r w:rsidR="00D1655C">
        <w:rPr>
          <w:lang w:val="en-GB"/>
        </w:rPr>
        <w:t xml:space="preserve"> principal recipients: </w:t>
      </w:r>
      <w:r>
        <w:rPr>
          <w:lang w:val="en-GB"/>
        </w:rPr>
        <w:t>the Ministry of Health, the Ministry of Finance, and two Za</w:t>
      </w:r>
      <w:r w:rsidR="00D1655C">
        <w:rPr>
          <w:lang w:val="en-GB"/>
        </w:rPr>
        <w:t>m</w:t>
      </w:r>
      <w:r>
        <w:rPr>
          <w:lang w:val="en-GB"/>
        </w:rPr>
        <w:t xml:space="preserve">bian NGOs: the Churches Health Association of Zambia </w:t>
      </w:r>
      <w:r w:rsidR="00790503">
        <w:rPr>
          <w:lang w:val="en-GB"/>
        </w:rPr>
        <w:t xml:space="preserve">(CHAZ) </w:t>
      </w:r>
      <w:r>
        <w:rPr>
          <w:lang w:val="en-GB"/>
        </w:rPr>
        <w:t>and the Zambian National A</w:t>
      </w:r>
      <w:r w:rsidR="00D1655C">
        <w:rPr>
          <w:lang w:val="en-GB"/>
        </w:rPr>
        <w:t>ID</w:t>
      </w:r>
      <w:r>
        <w:rPr>
          <w:lang w:val="en-GB"/>
        </w:rPr>
        <w:t xml:space="preserve">S </w:t>
      </w:r>
      <w:r w:rsidR="00D1655C">
        <w:rPr>
          <w:lang w:val="en-GB"/>
        </w:rPr>
        <w:t>N</w:t>
      </w:r>
      <w:r>
        <w:rPr>
          <w:lang w:val="en-GB"/>
        </w:rPr>
        <w:t xml:space="preserve">etwork (ZNAN). </w:t>
      </w:r>
      <w:r w:rsidR="007872B2">
        <w:rPr>
          <w:lang w:val="en-GB"/>
        </w:rPr>
        <w:t xml:space="preserve"> Both CHAZ and ZNAN are also being funded by this Embassy together with a few other donors</w:t>
      </w:r>
      <w:r w:rsidR="00C56AC8">
        <w:rPr>
          <w:lang w:val="en-GB"/>
        </w:rPr>
        <w:t>.</w:t>
      </w:r>
      <w:r w:rsidR="00790503">
        <w:rPr>
          <w:lang w:val="en-GB"/>
        </w:rPr>
        <w:t xml:space="preserve"> </w:t>
      </w:r>
      <w:r w:rsidR="00ED7028">
        <w:rPr>
          <w:lang w:val="en-GB"/>
        </w:rPr>
        <w:t>In close consultation with th</w:t>
      </w:r>
      <w:r w:rsidR="00713450">
        <w:rPr>
          <w:lang w:val="en-GB"/>
        </w:rPr>
        <w:t>is Embassy</w:t>
      </w:r>
      <w:r w:rsidR="00ED7028">
        <w:rPr>
          <w:lang w:val="en-GB"/>
        </w:rPr>
        <w:t xml:space="preserve"> </w:t>
      </w:r>
      <w:r w:rsidR="00713450">
        <w:rPr>
          <w:lang w:val="en-GB"/>
        </w:rPr>
        <w:t xml:space="preserve">and other </w:t>
      </w:r>
      <w:r w:rsidR="00ED7028">
        <w:rPr>
          <w:lang w:val="en-GB"/>
        </w:rPr>
        <w:t xml:space="preserve">donors, </w:t>
      </w:r>
      <w:r w:rsidR="00713450">
        <w:rPr>
          <w:lang w:val="en-GB"/>
        </w:rPr>
        <w:t xml:space="preserve">who emphasized attention for prevention, food security and sexual reproductive gender rights , </w:t>
      </w:r>
      <w:r w:rsidR="00ED7028">
        <w:rPr>
          <w:lang w:val="en-GB"/>
        </w:rPr>
        <w:t xml:space="preserve">CHAZ and ZNAN </w:t>
      </w:r>
      <w:r w:rsidR="00790503">
        <w:rPr>
          <w:lang w:val="en-GB"/>
        </w:rPr>
        <w:t xml:space="preserve">achieved the following in 2010: </w:t>
      </w:r>
    </w:p>
    <w:p w:rsidR="00C56AC8" w:rsidRDefault="00790503" w:rsidP="00790503">
      <w:pPr>
        <w:numPr>
          <w:ilvl w:val="0"/>
          <w:numId w:val="3"/>
        </w:numPr>
        <w:rPr>
          <w:lang w:val="en-GB"/>
        </w:rPr>
      </w:pPr>
      <w:r>
        <w:rPr>
          <w:lang w:val="en-GB"/>
        </w:rPr>
        <w:t>360,000 people reached through various prevention measures;</w:t>
      </w:r>
    </w:p>
    <w:p w:rsidR="00790503" w:rsidRDefault="00ED7028" w:rsidP="00790503">
      <w:pPr>
        <w:numPr>
          <w:ilvl w:val="0"/>
          <w:numId w:val="3"/>
        </w:numPr>
        <w:rPr>
          <w:lang w:val="en-GB"/>
        </w:rPr>
      </w:pPr>
      <w:r>
        <w:rPr>
          <w:lang w:val="en-GB"/>
        </w:rPr>
        <w:t>m</w:t>
      </w:r>
      <w:r w:rsidR="00790503">
        <w:rPr>
          <w:lang w:val="en-GB"/>
        </w:rPr>
        <w:t>aterial support (including schooling) to 11,300 OVCs;</w:t>
      </w:r>
    </w:p>
    <w:p w:rsidR="00790503" w:rsidRDefault="00ED7028" w:rsidP="00790503">
      <w:pPr>
        <w:numPr>
          <w:ilvl w:val="0"/>
          <w:numId w:val="3"/>
        </w:numPr>
        <w:rPr>
          <w:lang w:val="en-GB"/>
        </w:rPr>
      </w:pPr>
      <w:r>
        <w:rPr>
          <w:lang w:val="en-GB"/>
        </w:rPr>
        <w:t>19,6</w:t>
      </w:r>
      <w:r w:rsidR="00790503">
        <w:rPr>
          <w:lang w:val="en-GB"/>
        </w:rPr>
        <w:t>00 people benefited f</w:t>
      </w:r>
      <w:r>
        <w:rPr>
          <w:lang w:val="en-GB"/>
        </w:rPr>
        <w:t>r</w:t>
      </w:r>
      <w:r w:rsidR="00790503">
        <w:rPr>
          <w:lang w:val="en-GB"/>
        </w:rPr>
        <w:t>om  food security programs;</w:t>
      </w:r>
    </w:p>
    <w:p w:rsidR="00790503" w:rsidRDefault="00ED7028" w:rsidP="00790503">
      <w:pPr>
        <w:numPr>
          <w:ilvl w:val="0"/>
          <w:numId w:val="3"/>
        </w:numPr>
        <w:rPr>
          <w:lang w:val="en-GB"/>
        </w:rPr>
      </w:pPr>
      <w:r>
        <w:rPr>
          <w:lang w:val="en-GB"/>
        </w:rPr>
        <w:t>60,800 people (mainly women and girls) benefitted from sexual reproductive gender rights programs.</w:t>
      </w:r>
      <w:r w:rsidR="00790503">
        <w:rPr>
          <w:lang w:val="en-GB"/>
        </w:rPr>
        <w:t xml:space="preserve"> </w:t>
      </w:r>
    </w:p>
    <w:p w:rsidR="00C56AC8" w:rsidRDefault="00C56AC8" w:rsidP="00C56AC8">
      <w:pPr>
        <w:ind w:left="360"/>
        <w:rPr>
          <w:lang w:val="en-GB"/>
        </w:rPr>
      </w:pPr>
    </w:p>
    <w:p w:rsidR="00D1655C" w:rsidRDefault="00D1655C" w:rsidP="00D1655C">
      <w:pPr>
        <w:numPr>
          <w:ilvl w:val="0"/>
          <w:numId w:val="1"/>
        </w:numPr>
        <w:rPr>
          <w:i/>
          <w:lang w:val="en-GB"/>
        </w:rPr>
      </w:pPr>
      <w:r w:rsidRPr="00D1655C">
        <w:rPr>
          <w:i/>
          <w:lang w:val="en-GB"/>
        </w:rPr>
        <w:t>What went less well and why?</w:t>
      </w:r>
      <w:r w:rsidR="00E57F00" w:rsidRPr="00D1655C">
        <w:rPr>
          <w:i/>
          <w:lang w:val="en-GB"/>
        </w:rPr>
        <w:t xml:space="preserve"> </w:t>
      </w:r>
    </w:p>
    <w:p w:rsidR="00A54B93" w:rsidRDefault="00D1655C" w:rsidP="00D1655C">
      <w:pPr>
        <w:ind w:left="360"/>
        <w:rPr>
          <w:lang w:val="en-GB"/>
        </w:rPr>
      </w:pPr>
      <w:r>
        <w:rPr>
          <w:lang w:val="en-GB"/>
        </w:rPr>
        <w:t xml:space="preserve">Given the fact that more than 80,000 people are being infected with the virus every year, this means that prevention is not </w:t>
      </w:r>
      <w:r w:rsidR="00ED7028">
        <w:rPr>
          <w:lang w:val="en-GB"/>
        </w:rPr>
        <w:t xml:space="preserve">yet </w:t>
      </w:r>
      <w:r>
        <w:rPr>
          <w:lang w:val="en-GB"/>
        </w:rPr>
        <w:t xml:space="preserve">effective </w:t>
      </w:r>
      <w:r w:rsidR="00ED7028">
        <w:rPr>
          <w:lang w:val="en-GB"/>
        </w:rPr>
        <w:t xml:space="preserve">enough </w:t>
      </w:r>
      <w:r>
        <w:rPr>
          <w:lang w:val="en-GB"/>
        </w:rPr>
        <w:t>and that quite a few sexually active Zambians need to change their promiscuous behaviour. Another set</w:t>
      </w:r>
      <w:r w:rsidR="00A54B93">
        <w:rPr>
          <w:lang w:val="en-GB"/>
        </w:rPr>
        <w:t>-</w:t>
      </w:r>
      <w:r>
        <w:rPr>
          <w:lang w:val="en-GB"/>
        </w:rPr>
        <w:t xml:space="preserve">back concerns the </w:t>
      </w:r>
      <w:r w:rsidR="00A54B93">
        <w:rPr>
          <w:lang w:val="en-GB"/>
        </w:rPr>
        <w:t>consequences</w:t>
      </w:r>
      <w:r>
        <w:rPr>
          <w:lang w:val="en-GB"/>
        </w:rPr>
        <w:t xml:space="preserve"> of the corruption scam at the </w:t>
      </w:r>
      <w:r w:rsidR="00D4376A">
        <w:rPr>
          <w:lang w:val="en-GB"/>
        </w:rPr>
        <w:t>M</w:t>
      </w:r>
      <w:r>
        <w:rPr>
          <w:lang w:val="en-GB"/>
        </w:rPr>
        <w:t xml:space="preserve">inistry of </w:t>
      </w:r>
      <w:r w:rsidR="00D4376A">
        <w:rPr>
          <w:lang w:val="en-GB"/>
        </w:rPr>
        <w:t>H</w:t>
      </w:r>
      <w:r>
        <w:rPr>
          <w:lang w:val="en-GB"/>
        </w:rPr>
        <w:t>e</w:t>
      </w:r>
      <w:r w:rsidR="00D4376A">
        <w:rPr>
          <w:lang w:val="en-GB"/>
        </w:rPr>
        <w:t>a</w:t>
      </w:r>
      <w:r>
        <w:rPr>
          <w:lang w:val="en-GB"/>
        </w:rPr>
        <w:t xml:space="preserve">lth in 2009. The Global Fund suspended its financial support to the </w:t>
      </w:r>
      <w:r w:rsidR="00D4376A">
        <w:rPr>
          <w:lang w:val="en-GB"/>
        </w:rPr>
        <w:t>M</w:t>
      </w:r>
      <w:r>
        <w:rPr>
          <w:lang w:val="en-GB"/>
        </w:rPr>
        <w:t>inistry</w:t>
      </w:r>
      <w:r w:rsidR="00ED7028">
        <w:rPr>
          <w:lang w:val="en-GB"/>
        </w:rPr>
        <w:t xml:space="preserve">. </w:t>
      </w:r>
      <w:r w:rsidR="00D4376A">
        <w:rPr>
          <w:lang w:val="en-GB"/>
        </w:rPr>
        <w:t>UNDP is now charged with strengthening the financial and accountability capacities of this Ministry until such time that it can regain its principal recipient status. Meanwhile the Global Fund did not stop funding life saving medicines</w:t>
      </w:r>
      <w:r w:rsidR="00A54B93">
        <w:rPr>
          <w:lang w:val="en-GB"/>
        </w:rPr>
        <w:t xml:space="preserve"> in order not to interrupt anti-retroviral treatment</w:t>
      </w:r>
      <w:r w:rsidR="00D4376A">
        <w:rPr>
          <w:lang w:val="en-GB"/>
        </w:rPr>
        <w:t xml:space="preserve">; these are now procured by UNDP. </w:t>
      </w:r>
    </w:p>
    <w:p w:rsidR="00E11613" w:rsidRDefault="00A51C7D" w:rsidP="00A54B93">
      <w:pPr>
        <w:ind w:left="360"/>
        <w:rPr>
          <w:lang w:val="en-GB"/>
        </w:rPr>
      </w:pPr>
      <w:r>
        <w:rPr>
          <w:lang w:val="en-GB"/>
        </w:rPr>
        <w:t>T</w:t>
      </w:r>
      <w:r w:rsidR="00D4376A">
        <w:rPr>
          <w:lang w:val="en-GB"/>
        </w:rPr>
        <w:t>wo huge challenges are yet to be confronted:</w:t>
      </w:r>
    </w:p>
    <w:p w:rsidR="00A54B93" w:rsidRDefault="00E11613" w:rsidP="00A54B93">
      <w:pPr>
        <w:ind w:left="360"/>
        <w:rPr>
          <w:lang w:val="en-GB"/>
        </w:rPr>
      </w:pPr>
      <w:r>
        <w:rPr>
          <w:lang w:val="en-GB"/>
        </w:rPr>
        <w:t>1.</w:t>
      </w:r>
      <w:r w:rsidR="00D4376A">
        <w:rPr>
          <w:lang w:val="en-GB"/>
        </w:rPr>
        <w:t xml:space="preserve"> </w:t>
      </w:r>
      <w:r>
        <w:rPr>
          <w:lang w:val="en-GB"/>
        </w:rPr>
        <w:t>T</w:t>
      </w:r>
      <w:r w:rsidR="00D4376A">
        <w:rPr>
          <w:lang w:val="en-GB"/>
        </w:rPr>
        <w:t xml:space="preserve">he large number of OVCs </w:t>
      </w:r>
      <w:r w:rsidR="00A54B93">
        <w:rPr>
          <w:lang w:val="en-GB"/>
        </w:rPr>
        <w:t xml:space="preserve">who </w:t>
      </w:r>
      <w:r w:rsidR="00D4376A">
        <w:rPr>
          <w:lang w:val="en-GB"/>
        </w:rPr>
        <w:t xml:space="preserve">are not properly catered for. </w:t>
      </w:r>
      <w:r w:rsidR="00A54B93">
        <w:rPr>
          <w:lang w:val="en-GB"/>
        </w:rPr>
        <w:t>It is mainly grandparents, community schools, the Social Protection Extension Programme and NGOs who cater to them, yet not all are receiving help.</w:t>
      </w:r>
    </w:p>
    <w:p w:rsidR="00A51C7D" w:rsidRDefault="00E11613" w:rsidP="00D1655C">
      <w:pPr>
        <w:ind w:left="360"/>
        <w:rPr>
          <w:lang w:val="en-GB"/>
        </w:rPr>
      </w:pPr>
      <w:r>
        <w:rPr>
          <w:lang w:val="en-GB"/>
        </w:rPr>
        <w:t xml:space="preserve">2. </w:t>
      </w:r>
      <w:r w:rsidR="00093C6E">
        <w:rPr>
          <w:lang w:val="en-GB"/>
        </w:rPr>
        <w:t xml:space="preserve">The </w:t>
      </w:r>
      <w:r w:rsidR="00233D76">
        <w:rPr>
          <w:lang w:val="en-GB"/>
        </w:rPr>
        <w:t>likelihood that foreign funding will go down. On top of this, once Zambia will reach the status of lower middle income country</w:t>
      </w:r>
      <w:r>
        <w:rPr>
          <w:lang w:val="en-GB"/>
        </w:rPr>
        <w:t>,</w:t>
      </w:r>
      <w:r w:rsidR="00233D76">
        <w:rPr>
          <w:lang w:val="en-GB"/>
        </w:rPr>
        <w:t xml:space="preserve"> it will have to pay the full price for ARTs, which are now provided for a subsidized price. Government</w:t>
      </w:r>
      <w:r w:rsidR="00713450">
        <w:rPr>
          <w:lang w:val="en-GB"/>
        </w:rPr>
        <w:t>’</w:t>
      </w:r>
      <w:r w:rsidR="00233D76">
        <w:rPr>
          <w:lang w:val="en-GB"/>
        </w:rPr>
        <w:t xml:space="preserve">s funding of AIDS related costs </w:t>
      </w:r>
      <w:r w:rsidR="00A51C7D">
        <w:rPr>
          <w:lang w:val="en-GB"/>
        </w:rPr>
        <w:t xml:space="preserve">are very small(less than 2 % of its budget), and over the past few years there was no rising trend in it.  </w:t>
      </w:r>
    </w:p>
    <w:p w:rsidR="00A51C7D" w:rsidRDefault="00A51C7D" w:rsidP="00D1655C">
      <w:pPr>
        <w:ind w:left="360"/>
        <w:rPr>
          <w:lang w:val="en-GB"/>
        </w:rPr>
      </w:pPr>
    </w:p>
    <w:p w:rsidR="00224225" w:rsidRDefault="00A51C7D" w:rsidP="00A51C7D">
      <w:pPr>
        <w:numPr>
          <w:ilvl w:val="0"/>
          <w:numId w:val="1"/>
        </w:numPr>
        <w:rPr>
          <w:i/>
          <w:lang w:val="en-GB"/>
        </w:rPr>
      </w:pPr>
      <w:r w:rsidRPr="00A51C7D">
        <w:rPr>
          <w:i/>
          <w:lang w:val="en-GB"/>
        </w:rPr>
        <w:t xml:space="preserve">What has been learned? </w:t>
      </w:r>
      <w:r w:rsidR="00233D76" w:rsidRPr="00A51C7D">
        <w:rPr>
          <w:i/>
          <w:lang w:val="en-GB"/>
        </w:rPr>
        <w:t xml:space="preserve">    </w:t>
      </w:r>
      <w:r w:rsidR="00D4376A" w:rsidRPr="00A51C7D">
        <w:rPr>
          <w:i/>
          <w:lang w:val="en-GB"/>
        </w:rPr>
        <w:t xml:space="preserve">  </w:t>
      </w:r>
      <w:r w:rsidR="00D1655C" w:rsidRPr="00A51C7D">
        <w:rPr>
          <w:i/>
          <w:lang w:val="en-GB"/>
        </w:rPr>
        <w:t xml:space="preserve"> </w:t>
      </w:r>
      <w:r w:rsidR="006E553F" w:rsidRPr="00A51C7D">
        <w:rPr>
          <w:i/>
          <w:lang w:val="en-GB"/>
        </w:rPr>
        <w:t xml:space="preserve"> </w:t>
      </w:r>
      <w:r w:rsidR="009B1D8A" w:rsidRPr="00A51C7D">
        <w:rPr>
          <w:i/>
          <w:lang w:val="en-GB"/>
        </w:rPr>
        <w:t xml:space="preserve"> </w:t>
      </w:r>
      <w:r w:rsidR="00224225" w:rsidRPr="00A51C7D">
        <w:rPr>
          <w:i/>
          <w:lang w:val="en-GB"/>
        </w:rPr>
        <w:t xml:space="preserve">  </w:t>
      </w:r>
    </w:p>
    <w:p w:rsidR="00713450" w:rsidRDefault="00A51C7D" w:rsidP="00A51C7D">
      <w:pPr>
        <w:ind w:left="360"/>
        <w:rPr>
          <w:lang w:val="en-GB"/>
        </w:rPr>
      </w:pPr>
      <w:r>
        <w:rPr>
          <w:lang w:val="en-GB"/>
        </w:rPr>
        <w:t>The AIDS epidemic is not yet under control. A more effective and targeted prevention approach</w:t>
      </w:r>
      <w:r w:rsidR="00093C6E">
        <w:rPr>
          <w:lang w:val="en-GB"/>
        </w:rPr>
        <w:t xml:space="preserve">, which </w:t>
      </w:r>
      <w:r w:rsidR="00713450">
        <w:rPr>
          <w:lang w:val="en-GB"/>
        </w:rPr>
        <w:t xml:space="preserve">-as stated above- </w:t>
      </w:r>
      <w:r w:rsidR="00093C6E">
        <w:rPr>
          <w:lang w:val="en-GB"/>
        </w:rPr>
        <w:t xml:space="preserve">is now being applied, will </w:t>
      </w:r>
      <w:r w:rsidR="00E11613">
        <w:rPr>
          <w:lang w:val="en-GB"/>
        </w:rPr>
        <w:t>be</w:t>
      </w:r>
      <w:r>
        <w:rPr>
          <w:lang w:val="en-GB"/>
        </w:rPr>
        <w:t xml:space="preserve"> more effective. New preventive measures such as male circumcision </w:t>
      </w:r>
      <w:r w:rsidR="00093C6E">
        <w:rPr>
          <w:lang w:val="en-GB"/>
        </w:rPr>
        <w:t xml:space="preserve">should </w:t>
      </w:r>
      <w:r w:rsidR="00E11613">
        <w:rPr>
          <w:lang w:val="en-GB"/>
        </w:rPr>
        <w:t>be</w:t>
      </w:r>
      <w:r>
        <w:rPr>
          <w:lang w:val="en-GB"/>
        </w:rPr>
        <w:t xml:space="preserve"> </w:t>
      </w:r>
      <w:r w:rsidR="00093C6E">
        <w:rPr>
          <w:lang w:val="en-GB"/>
        </w:rPr>
        <w:t>boosted.</w:t>
      </w:r>
      <w:r w:rsidR="00E70A6F">
        <w:rPr>
          <w:lang w:val="en-GB"/>
        </w:rPr>
        <w:t xml:space="preserve"> OVCs need much more attention to give them a chance for a better </w:t>
      </w:r>
      <w:r w:rsidR="00093C6E">
        <w:rPr>
          <w:lang w:val="en-GB"/>
        </w:rPr>
        <w:t>future</w:t>
      </w:r>
      <w:r w:rsidR="00E70A6F">
        <w:rPr>
          <w:lang w:val="en-GB"/>
        </w:rPr>
        <w:t xml:space="preserve">. </w:t>
      </w:r>
    </w:p>
    <w:p w:rsidR="00E70A6F" w:rsidRDefault="00E70A6F" w:rsidP="00A51C7D">
      <w:pPr>
        <w:ind w:left="360"/>
        <w:rPr>
          <w:lang w:val="en-GB"/>
        </w:rPr>
      </w:pPr>
      <w:r>
        <w:rPr>
          <w:lang w:val="en-GB"/>
        </w:rPr>
        <w:t>Although successes have been achieved in the growing number of people under treatment</w:t>
      </w:r>
      <w:r w:rsidR="00E11613">
        <w:rPr>
          <w:lang w:val="en-GB"/>
        </w:rPr>
        <w:t>-</w:t>
      </w:r>
      <w:r>
        <w:rPr>
          <w:lang w:val="en-GB"/>
        </w:rPr>
        <w:t xml:space="preserve"> the likelihood of less foreign funding puts a heavy burden on the government’s </w:t>
      </w:r>
      <w:r w:rsidR="00E11613">
        <w:rPr>
          <w:lang w:val="en-GB"/>
        </w:rPr>
        <w:t xml:space="preserve">future </w:t>
      </w:r>
      <w:r>
        <w:rPr>
          <w:lang w:val="en-GB"/>
        </w:rPr>
        <w:t>budget.</w:t>
      </w:r>
    </w:p>
    <w:p w:rsidR="00E70A6F" w:rsidRDefault="00E70A6F" w:rsidP="00A51C7D">
      <w:pPr>
        <w:ind w:left="360"/>
        <w:rPr>
          <w:lang w:val="en-GB"/>
        </w:rPr>
      </w:pPr>
    </w:p>
    <w:p w:rsidR="00E70A6F" w:rsidRDefault="00E70A6F" w:rsidP="00A51C7D">
      <w:pPr>
        <w:ind w:left="360"/>
        <w:rPr>
          <w:b/>
          <w:lang w:val="en-GB"/>
        </w:rPr>
      </w:pPr>
      <w:r w:rsidRPr="00E70A6F">
        <w:rPr>
          <w:b/>
          <w:lang w:val="en-GB"/>
        </w:rPr>
        <w:t xml:space="preserve">3. RESOURCES SPENT (ODA and FTEs)      </w:t>
      </w:r>
      <w:r w:rsidR="00A51C7D" w:rsidRPr="00E70A6F">
        <w:rPr>
          <w:b/>
          <w:lang w:val="en-GB"/>
        </w:rPr>
        <w:t xml:space="preserve">  </w:t>
      </w:r>
    </w:p>
    <w:p w:rsidR="00E70A6F" w:rsidRDefault="00E70A6F" w:rsidP="00A51C7D">
      <w:pPr>
        <w:ind w:left="360"/>
        <w:rPr>
          <w:b/>
          <w:lang w:val="en-GB"/>
        </w:rPr>
      </w:pPr>
    </w:p>
    <w:tbl>
      <w:tblPr>
        <w:tblStyle w:val="TableGrid"/>
        <w:tblW w:w="0" w:type="auto"/>
        <w:tblLook w:val="01E0"/>
      </w:tblPr>
      <w:tblGrid>
        <w:gridCol w:w="4606"/>
        <w:gridCol w:w="4606"/>
      </w:tblGrid>
      <w:tr w:rsidR="00E70A6F" w:rsidTr="00E70A6F">
        <w:tc>
          <w:tcPr>
            <w:tcW w:w="4606" w:type="dxa"/>
          </w:tcPr>
          <w:p w:rsidR="00E70A6F" w:rsidRPr="007872B2" w:rsidRDefault="007872B2" w:rsidP="00A51C7D">
            <w:pPr>
              <w:rPr>
                <w:lang w:val="en-GB"/>
              </w:rPr>
            </w:pPr>
            <w:r w:rsidRPr="007872B2">
              <w:rPr>
                <w:lang w:val="en-GB"/>
              </w:rPr>
              <w:t xml:space="preserve">Dutch </w:t>
            </w:r>
            <w:r>
              <w:rPr>
                <w:lang w:val="en-GB"/>
              </w:rPr>
              <w:t>ODA disbursed during 2009-2010 as  a contribution to this strategic goal</w:t>
            </w:r>
          </w:p>
        </w:tc>
        <w:tc>
          <w:tcPr>
            <w:tcW w:w="4606" w:type="dxa"/>
          </w:tcPr>
          <w:p w:rsidR="00E70A6F" w:rsidRDefault="007872B2" w:rsidP="00A51C7D">
            <w:pPr>
              <w:rPr>
                <w:lang w:val="en-GB"/>
              </w:rPr>
            </w:pPr>
            <w:r w:rsidRPr="007872B2">
              <w:rPr>
                <w:lang w:val="en-GB"/>
              </w:rPr>
              <w:t>Support to CHAZ:</w:t>
            </w:r>
            <w:r w:rsidR="00E11613">
              <w:rPr>
                <w:lang w:val="en-GB"/>
              </w:rPr>
              <w:t xml:space="preserve"> € 1,463,100.-</w:t>
            </w:r>
          </w:p>
          <w:p w:rsidR="007872B2" w:rsidRPr="007872B2" w:rsidRDefault="007872B2" w:rsidP="00A51C7D">
            <w:pPr>
              <w:rPr>
                <w:lang w:val="en-GB"/>
              </w:rPr>
            </w:pPr>
            <w:r>
              <w:rPr>
                <w:lang w:val="en-GB"/>
              </w:rPr>
              <w:t>Support to ZNAN:</w:t>
            </w:r>
            <w:r w:rsidR="00E11613">
              <w:rPr>
                <w:lang w:val="en-GB"/>
              </w:rPr>
              <w:t xml:space="preserve"> € 2,484,148.-</w:t>
            </w:r>
          </w:p>
        </w:tc>
      </w:tr>
      <w:tr w:rsidR="00E70A6F" w:rsidTr="00E70A6F">
        <w:tc>
          <w:tcPr>
            <w:tcW w:w="4606" w:type="dxa"/>
          </w:tcPr>
          <w:p w:rsidR="00E70A6F" w:rsidRPr="007872B2" w:rsidRDefault="007872B2" w:rsidP="00A51C7D">
            <w:pPr>
              <w:rPr>
                <w:lang w:val="en-GB"/>
              </w:rPr>
            </w:pPr>
            <w:r w:rsidRPr="007872B2">
              <w:rPr>
                <w:lang w:val="en-GB"/>
              </w:rPr>
              <w:t>FTE</w:t>
            </w:r>
          </w:p>
        </w:tc>
        <w:tc>
          <w:tcPr>
            <w:tcW w:w="4606" w:type="dxa"/>
          </w:tcPr>
          <w:p w:rsidR="00E70A6F" w:rsidRPr="007872B2" w:rsidRDefault="007872B2" w:rsidP="00A51C7D">
            <w:pPr>
              <w:rPr>
                <w:lang w:val="en-GB"/>
              </w:rPr>
            </w:pPr>
            <w:r w:rsidRPr="007872B2">
              <w:rPr>
                <w:lang w:val="en-GB"/>
              </w:rPr>
              <w:t>0.4 FTE</w:t>
            </w:r>
          </w:p>
        </w:tc>
      </w:tr>
      <w:tr w:rsidR="00E70A6F" w:rsidTr="00E70A6F">
        <w:tc>
          <w:tcPr>
            <w:tcW w:w="4606" w:type="dxa"/>
          </w:tcPr>
          <w:p w:rsidR="00E70A6F" w:rsidRPr="007872B2" w:rsidRDefault="007872B2" w:rsidP="00A51C7D">
            <w:pPr>
              <w:rPr>
                <w:lang w:val="en-GB"/>
              </w:rPr>
            </w:pPr>
            <w:r>
              <w:rPr>
                <w:lang w:val="en-GB"/>
              </w:rPr>
              <w:t>Piramide numbers</w:t>
            </w:r>
          </w:p>
        </w:tc>
        <w:tc>
          <w:tcPr>
            <w:tcW w:w="4606" w:type="dxa"/>
          </w:tcPr>
          <w:p w:rsidR="00E70A6F" w:rsidRPr="007872B2" w:rsidRDefault="00693DC8" w:rsidP="00A51C7D">
            <w:pPr>
              <w:rPr>
                <w:lang w:val="en-GB"/>
              </w:rPr>
            </w:pPr>
            <w:r>
              <w:rPr>
                <w:lang w:val="en-GB"/>
              </w:rPr>
              <w:t>16730; 17690</w:t>
            </w:r>
          </w:p>
        </w:tc>
      </w:tr>
    </w:tbl>
    <w:p w:rsidR="00A51C7D" w:rsidRDefault="00A51C7D" w:rsidP="00A51C7D">
      <w:pPr>
        <w:ind w:left="360"/>
        <w:rPr>
          <w:b/>
          <w:lang w:val="en-GB"/>
        </w:rPr>
      </w:pPr>
      <w:r w:rsidRPr="00E70A6F">
        <w:rPr>
          <w:b/>
          <w:lang w:val="en-GB"/>
        </w:rPr>
        <w:t xml:space="preserve"> </w:t>
      </w:r>
    </w:p>
    <w:p w:rsidR="00D80C5A" w:rsidRDefault="00D80C5A" w:rsidP="00A51C7D">
      <w:pPr>
        <w:ind w:left="360"/>
        <w:rPr>
          <w:b/>
          <w:lang w:val="en-GB"/>
        </w:rPr>
      </w:pPr>
    </w:p>
    <w:p w:rsidR="00093C6E" w:rsidRDefault="00D80C5A" w:rsidP="00A51C7D">
      <w:pPr>
        <w:ind w:left="360"/>
        <w:rPr>
          <w:b/>
          <w:lang w:val="en-GB"/>
        </w:rPr>
      </w:pPr>
      <w:r>
        <w:rPr>
          <w:b/>
          <w:lang w:val="en-GB"/>
        </w:rPr>
        <w:t>Overall t</w:t>
      </w:r>
      <w:r w:rsidR="00093C6E">
        <w:rPr>
          <w:b/>
          <w:lang w:val="en-GB"/>
        </w:rPr>
        <w:t>raffic light</w:t>
      </w:r>
      <w:r>
        <w:rPr>
          <w:b/>
          <w:lang w:val="en-GB"/>
        </w:rPr>
        <w:t xml:space="preserve"> score</w:t>
      </w:r>
      <w:r w:rsidR="00093C6E">
        <w:rPr>
          <w:b/>
          <w:lang w:val="en-GB"/>
        </w:rPr>
        <w:t>:</w:t>
      </w:r>
    </w:p>
    <w:p w:rsidR="00D80C5A" w:rsidRPr="00D80C5A" w:rsidRDefault="00D80C5A" w:rsidP="00A51C7D">
      <w:pPr>
        <w:ind w:left="360"/>
        <w:rPr>
          <w:lang w:val="en-GB"/>
        </w:rPr>
      </w:pPr>
      <w:r w:rsidRPr="00D80C5A">
        <w:rPr>
          <w:lang w:val="en-GB"/>
        </w:rPr>
        <w:t>On track</w:t>
      </w:r>
    </w:p>
    <w:p w:rsidR="00093C6E" w:rsidRPr="00E70A6F" w:rsidRDefault="00093C6E" w:rsidP="00A51C7D">
      <w:pPr>
        <w:ind w:left="360"/>
        <w:rPr>
          <w:b/>
          <w:lang w:val="en-GB"/>
        </w:rPr>
      </w:pPr>
    </w:p>
    <w:sectPr w:rsidR="00093C6E" w:rsidRPr="00E70A6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notTrueType/>
    <w:pitch w:val="variable"/>
    <w:sig w:usb0="00000000" w:usb1="00000000" w:usb2="00010000" w:usb3="00000000" w:csb0="8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4412432"/>
    <w:multiLevelType w:val="hybridMultilevel"/>
    <w:tmpl w:val="3272C6CA"/>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nsid w:val="43F00661"/>
    <w:multiLevelType w:val="hybridMultilevel"/>
    <w:tmpl w:val="EB8E4D28"/>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2">
    <w:nsid w:val="55032CED"/>
    <w:multiLevelType w:val="hybridMultilevel"/>
    <w:tmpl w:val="2F9E4AB6"/>
    <w:lvl w:ilvl="0" w:tplc="04130019">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defaultTabStop w:val="708"/>
  <w:hyphenationZone w:val="425"/>
  <w:characterSpacingControl w:val="doNotCompress"/>
  <w:compat/>
  <w:rsids>
    <w:rsidRoot w:val="00B026AE"/>
    <w:rsid w:val="00041BD5"/>
    <w:rsid w:val="00093C6E"/>
    <w:rsid w:val="00117703"/>
    <w:rsid w:val="00121CAE"/>
    <w:rsid w:val="001826EB"/>
    <w:rsid w:val="001942FB"/>
    <w:rsid w:val="00224225"/>
    <w:rsid w:val="00224F18"/>
    <w:rsid w:val="00233D76"/>
    <w:rsid w:val="003320E5"/>
    <w:rsid w:val="003877FC"/>
    <w:rsid w:val="00427A57"/>
    <w:rsid w:val="00545916"/>
    <w:rsid w:val="00693DC8"/>
    <w:rsid w:val="006E553F"/>
    <w:rsid w:val="00713450"/>
    <w:rsid w:val="007872B2"/>
    <w:rsid w:val="00790503"/>
    <w:rsid w:val="008274F7"/>
    <w:rsid w:val="00827970"/>
    <w:rsid w:val="008566B9"/>
    <w:rsid w:val="0089415C"/>
    <w:rsid w:val="00977064"/>
    <w:rsid w:val="009B1D8A"/>
    <w:rsid w:val="009D248B"/>
    <w:rsid w:val="009D5634"/>
    <w:rsid w:val="00A011DA"/>
    <w:rsid w:val="00A51C7D"/>
    <w:rsid w:val="00A54B93"/>
    <w:rsid w:val="00A8402E"/>
    <w:rsid w:val="00B026AE"/>
    <w:rsid w:val="00B563D1"/>
    <w:rsid w:val="00C56AC8"/>
    <w:rsid w:val="00CC3F7B"/>
    <w:rsid w:val="00D1655C"/>
    <w:rsid w:val="00D4376A"/>
    <w:rsid w:val="00D80C5A"/>
    <w:rsid w:val="00E11613"/>
    <w:rsid w:val="00E350D0"/>
    <w:rsid w:val="00E57F00"/>
    <w:rsid w:val="00E70A6F"/>
    <w:rsid w:val="00E91D2A"/>
    <w:rsid w:val="00ED7028"/>
    <w:rsid w:val="00F4753F"/>
    <w:rsid w:val="00F67CA9"/>
    <w:rsid w:val="00FA3BC6"/>
    <w:rsid w:val="00FD116B"/>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nl-NL"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9D248B"/>
    <w:rPr>
      <w:color w:val="0000FF"/>
      <w:u w:val="single"/>
    </w:rPr>
  </w:style>
  <w:style w:type="paragraph" w:styleId="BalloonText">
    <w:name w:val="Balloon Text"/>
    <w:basedOn w:val="Normal"/>
    <w:semiHidden/>
    <w:rsid w:val="003320E5"/>
    <w:rPr>
      <w:rFonts w:ascii="Tahoma" w:hAnsi="Tahoma" w:cs="Tahoma"/>
      <w:sz w:val="16"/>
      <w:szCs w:val="16"/>
    </w:rPr>
  </w:style>
  <w:style w:type="table" w:styleId="TableGrid">
    <w:name w:val="Table Grid"/>
    <w:basedOn w:val="TableNormal"/>
    <w:rsid w:val="00E70A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ac.org.z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1082</Words>
  <Characters>6171</Characters>
  <Application>Microsoft Word 12.0.0</Application>
  <DocSecurity>0</DocSecurity>
  <Lines>51</Lines>
  <Paragraphs>12</Paragraphs>
  <ScaleCrop>false</ScaleCrop>
  <HeadingPairs>
    <vt:vector size="2" baseType="variant">
      <vt:variant>
        <vt:lpstr>Title</vt:lpstr>
      </vt:variant>
      <vt:variant>
        <vt:i4>1</vt:i4>
      </vt:variant>
    </vt:vector>
  </HeadingPairs>
  <TitlesOfParts>
    <vt:vector size="1" baseType="lpstr">
      <vt:lpstr>Result report HIV/AIDS Zambia 2009-2010</vt:lpstr>
    </vt:vector>
  </TitlesOfParts>
  <Company>Min. van Buitenlandse Zaken</Company>
  <LinksUpToDate>false</LinksUpToDate>
  <CharactersWithSpaces>7578</CharactersWithSpaces>
  <SharedDoc>false</SharedDoc>
  <HLinks>
    <vt:vector size="6" baseType="variant">
      <vt:variant>
        <vt:i4>8060974</vt:i4>
      </vt:variant>
      <vt:variant>
        <vt:i4>0</vt:i4>
      </vt:variant>
      <vt:variant>
        <vt:i4>0</vt:i4>
      </vt:variant>
      <vt:variant>
        <vt:i4>5</vt:i4>
      </vt:variant>
      <vt:variant>
        <vt:lpwstr>http://www.nac.org.zm/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 report HIV/AIDS Zambia 2009-2010</dc:title>
  <dc:subject/>
  <dc:creator>Peter de Haan</dc:creator>
  <cp:keywords/>
  <dc:description/>
  <cp:lastModifiedBy>Michiel Kuijper</cp:lastModifiedBy>
  <cp:revision>2</cp:revision>
  <cp:lastPrinted>2011-03-17T08:12:00Z</cp:lastPrinted>
  <dcterms:created xsi:type="dcterms:W3CDTF">2012-07-09T14:36:00Z</dcterms:created>
  <dcterms:modified xsi:type="dcterms:W3CDTF">2012-07-09T14:36:00Z</dcterms:modified>
</cp:coreProperties>
</file>