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AD48"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1. GENERAL DISCLOSURE &amp; HOUSING</w:t>
      </w:r>
    </w:p>
    <w:p w14:paraId="59A69E43"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125AE3"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1.1 Late Disclosure</w:t>
      </w:r>
    </w:p>
    <w:p w14:paraId="23359B8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Applicant did not initially provide her Barclays bank statements for October and November 2025, which cover the period of her move to 12A. Please explain why these statements—directly relevant to the change in accommodation and household arrangements—were omitted from the Form E disclosure.</w:t>
      </w:r>
    </w:p>
    <w:p w14:paraId="5A9CFE9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E07BB7"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1.2 Proof of Residence at 12A</w:t>
      </w:r>
    </w:p>
    <w:p w14:paraId="65F6FB89"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provide a current utility bill (Gas, Electricity, Water or Council Tax) for 12A in the Applicant’s sole name.</w:t>
      </w:r>
    </w:p>
    <w:p w14:paraId="4F1CB1B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none exists, please confirm who is the primary account holder for each utility/service at 12A.</w:t>
      </w:r>
    </w:p>
    <w:p w14:paraId="1ADB092F"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7AD3FF1E">
          <v:rect id="_x0000_i1031" alt="" style="width:451.3pt;height:.05pt;mso-width-percent:0;mso-height-percent:0;mso-width-percent:0;mso-height-percent:0" o:hralign="center" o:hrstd="t" o:hr="t" fillcolor="#a0a0a0" stroked="f"/>
        </w:pict>
      </w:r>
    </w:p>
    <w:p w14:paraId="5FFC1708"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2. COHABITATION &amp; HOUSING COSTS (THE “TERRY THORNE” ISSUE)</w:t>
      </w:r>
    </w:p>
    <w:p w14:paraId="650C684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08FB28"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2.1 Rent for Prior Accommodation</w:t>
      </w:r>
    </w:p>
    <w:p w14:paraId="7B97EA12"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Applicant’s bank statements show a standing order of £500 to “Joylyn Gray” referenced “House”, on the 1st of each month, including 1 November 2025.</w:t>
      </w:r>
    </w:p>
    <w:p w14:paraId="0DFBABC1"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that these payments represent rent for the previous accommodation.</w:t>
      </w:r>
    </w:p>
    <w:p w14:paraId="0AF8BE4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Given the Applicant vacated on 13 November 2025, explain why a full month’s rent was paid.</w:t>
      </w:r>
    </w:p>
    <w:p w14:paraId="03A8F90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any refund was received.</w:t>
      </w:r>
    </w:p>
    <w:p w14:paraId="046704E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32ABB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2.2 Absence of Move-In Costs at 12A</w:t>
      </w:r>
    </w:p>
    <w:p w14:paraId="55F34B8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November bank statement shows no deposit, holding deposit, agency fee, or first month’s rent.</w:t>
      </w:r>
    </w:p>
    <w:p w14:paraId="71A43F3E"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(a) Please identify who paid the deposit and first month’s rent for 12A.</w:t>
      </w:r>
    </w:p>
    <w:p w14:paraId="451B343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these were paid by a third party (including Mr Thorne), identify the payer and total sum.</w:t>
      </w:r>
    </w:p>
    <w:p w14:paraId="3FB01EFE"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If no deposit or rent was paid, explain the basis of your tenancy or licence to occupy.</w:t>
      </w:r>
    </w:p>
    <w:p w14:paraId="62A1C266"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ABB1D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2.3 Ongoing Housing Subsidy</w:t>
      </w:r>
    </w:p>
    <w:p w14:paraId="3FD3AAA7"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the monthly rent payable for 12A.</w:t>
      </w:r>
    </w:p>
    <w:p w14:paraId="36469F1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Please confirm the Applicant’s contribution to this rent.</w:t>
      </w:r>
    </w:p>
    <w:p w14:paraId="4E50ECD9"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If the Applicant is not paying rent or utilities, confirm whether Mr Terry Thorne is fully or partly meeting these costs.</w:t>
      </w:r>
    </w:p>
    <w:p w14:paraId="119B17F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(d) Produce the tenancy agreement for 12A, including named tenants, tenancy start date and rent schedule.</w:t>
      </w:r>
    </w:p>
    <w:p w14:paraId="05F38ED1"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BA95D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2.4 Household Composition</w:t>
      </w:r>
    </w:p>
    <w:p w14:paraId="7013D9A8"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the full names of all persons residing at 12A.</w:t>
      </w:r>
    </w:p>
    <w:p w14:paraId="4491FFD6"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Provide the date each person moved in.</w:t>
      </w:r>
    </w:p>
    <w:p w14:paraId="30108DA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the sleeping arrangements within the property, including your daughter’s room.</w:t>
      </w:r>
    </w:p>
    <w:p w14:paraId="06183D5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(d) Explain how co-residence with an unrelated adult male in a two-bedroom property arose.</w:t>
      </w:r>
    </w:p>
    <w:p w14:paraId="6AF68A2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1FAA1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2.5 Nature of Relationship with Mr Thorne</w:t>
      </w:r>
    </w:p>
    <w:p w14:paraId="4CCC90E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whether your relationship with Mr Thorne is romantic, intimate, or otherwise akin to partnership.</w:t>
      </w:r>
    </w:p>
    <w:p w14:paraId="5EE03E11"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you deny this, explain why you have moved into a household with him and introduced your daughter into his residence.</w:t>
      </w:r>
    </w:p>
    <w:p w14:paraId="5BBA02F1"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you intend to remain residing with Mr Thorne for the next 6–12 months.</w:t>
      </w:r>
    </w:p>
    <w:p w14:paraId="0A0FBF8E"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34628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2.6 Financial Interdependence</w:t>
      </w:r>
    </w:p>
    <w:p w14:paraId="09B5D5B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(a) Provide full details of financial arrangements between yourself and Mr Thorne, including contributions to rent, utilities, food, transport, childcare, or household expenditure.</w:t>
      </w:r>
    </w:p>
    <w:p w14:paraId="1FD508E1"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you share household meals, shopping, domestic responsibilities or common spaces in a manner consistent with a shared household.</w:t>
      </w:r>
    </w:p>
    <w:p w14:paraId="4AC25E1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A003E7"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2.7 Previous Occupants of 12A</w:t>
      </w:r>
    </w:p>
    <w:p w14:paraId="1EC2783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whether you are aware that a “Megyn Thorne / Megyn Abigail / Megyn Webb” resided at 12A until 2024.</w:t>
      </w:r>
    </w:p>
    <w:p w14:paraId="258A411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Please state her relationship (if any) to Mr Thorne.</w:t>
      </w:r>
    </w:p>
    <w:p w14:paraId="43EF5C1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12A is owned or rented by a member of the Thorne family.</w:t>
      </w:r>
    </w:p>
    <w:p w14:paraId="50AD485B"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2DA73253">
          <v:rect id="_x0000_i1030" alt="" style="width:451.3pt;height:.05pt;mso-width-percent:0;mso-height-percent:0;mso-width-percent:0;mso-height-percent:0" o:hralign="center" o:hrstd="t" o:hr="t" fillcolor="#a0a0a0" stroked="f"/>
        </w:pict>
      </w:r>
    </w:p>
    <w:p w14:paraId="22BDAF04"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3. UNIVERSAL CREDIT &amp; BENEFIT DISCLOSURE</w:t>
      </w:r>
    </w:p>
    <w:p w14:paraId="61EFEBC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34AAB3"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3.1 Universal Credit Award Breakdown</w:t>
      </w:r>
    </w:p>
    <w:p w14:paraId="1B856F78"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provide the full breakdown of your Universal Credit award (standard allowance, child element, housing element, disability elements if applicable) for each assessment period from September 2025 to present.</w:t>
      </w:r>
    </w:p>
    <w:p w14:paraId="69120B49"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47CE4D"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3.2 Declaration of Household to DWP</w:t>
      </w:r>
    </w:p>
    <w:p w14:paraId="01C2579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confirm how you declared your living arrangements to the Department for Work and Pensions, specifically whether you stated that you:</w:t>
      </w:r>
    </w:p>
    <w:p w14:paraId="17A5DEE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lived alone;</w:t>
      </w:r>
    </w:p>
    <w:p w14:paraId="5164B7C8"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lived with your daughter only; or</w:t>
      </w:r>
    </w:p>
    <w:p w14:paraId="1FEB542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lived with an unrelated adult male (Mr Thorne).</w:t>
      </w:r>
    </w:p>
    <w:p w14:paraId="2208A74D"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06F8D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3.3 Housing Element</w:t>
      </w:r>
    </w:p>
    <w:p w14:paraId="4385D92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whether your UC award includes a housing element.</w:t>
      </w:r>
    </w:p>
    <w:p w14:paraId="00E78C3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(b) If so, provide the amount received per month.</w:t>
      </w:r>
    </w:p>
    <w:p w14:paraId="4DFB3A4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Explain why there is no corresponding rent expenditure in your bank statements following your move to 12A.</w:t>
      </w:r>
    </w:p>
    <w:p w14:paraId="39F6976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1AE372"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3.4 Eligibility &amp; Non-Dependent Adult Requirement</w:t>
      </w:r>
    </w:p>
    <w:p w14:paraId="5694598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If you declared single-adult status or omitted Mr Thorne as a non-dependent, please explain this in light of residing with him.</w:t>
      </w:r>
    </w:p>
    <w:p w14:paraId="143AF346"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93817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3.5 Reporting of Move to DWP</w:t>
      </w:r>
    </w:p>
    <w:p w14:paraId="19DBC067"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state the date on which your move to 12A was reported to the DWP, and provide evidence of the journal entry.</w:t>
      </w:r>
    </w:p>
    <w:p w14:paraId="1E70EC0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1BED1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3.6 Third-Party Payments Relevant to UC Eligibility</w:t>
      </w:r>
    </w:p>
    <w:p w14:paraId="63633A55"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Confirm whether any third party (including Mr Thorne or his family) has made rent or housing payments on your behalf.</w:t>
      </w:r>
    </w:p>
    <w:p w14:paraId="70C1CAE2"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319EAE00">
          <v:rect id="_x0000_i1029" alt="" style="width:451.3pt;height:.05pt;mso-width-percent:0;mso-height-percent:0;mso-width-percent:0;mso-height-percent:0" o:hralign="center" o:hrstd="t" o:hr="t" fillcolor="#a0a0a0" stroked="f"/>
        </w:pict>
      </w:r>
    </w:p>
    <w:p w14:paraId="5591318B"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4. UNDISCLOSED INCOME &amp; FINANCIAL SUPPORT</w:t>
      </w:r>
    </w:p>
    <w:p w14:paraId="3E267B7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5C23A7"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4.1 Regular Payments from “Gray J / Joylyn Gray”</w:t>
      </w:r>
    </w:p>
    <w:p w14:paraId="1AD0B52E"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bank statements show repeated payments not disclosed on Form E:</w:t>
      </w:r>
    </w:p>
    <w:p w14:paraId="53C374AF" w14:textId="77777777" w:rsidR="00C2565D" w:rsidRPr="00C2565D" w:rsidRDefault="00C2565D" w:rsidP="00C256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02 Oct 2025: £400 (“Cashpal”)</w:t>
      </w:r>
    </w:p>
    <w:p w14:paraId="0C6048A6" w14:textId="77777777" w:rsidR="00C2565D" w:rsidRPr="00C2565D" w:rsidRDefault="00C2565D" w:rsidP="00C256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12 Aug 2025: £332 (“Personal Expenses”)</w:t>
      </w:r>
    </w:p>
    <w:p w14:paraId="64CFD16F" w14:textId="77777777" w:rsidR="00C2565D" w:rsidRPr="00C2565D" w:rsidRDefault="00C2565D" w:rsidP="00C256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19 Aug 2025: £200 (“Shopping”)</w:t>
      </w:r>
    </w:p>
    <w:p w14:paraId="13A273F5" w14:textId="77777777" w:rsidR="00C2565D" w:rsidRPr="00C2565D" w:rsidRDefault="00C2565D" w:rsidP="00C256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20 Aug 2025: £150 (“Shopping”)</w:t>
      </w:r>
    </w:p>
    <w:p w14:paraId="5A472F4E" w14:textId="77777777" w:rsidR="00C2565D" w:rsidRPr="00C2565D" w:rsidRDefault="00C2565D" w:rsidP="00C2565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explain whether each payment was a gift, loan, income, or reimbursement.</w:t>
      </w:r>
    </w:p>
    <w:p w14:paraId="77EEB11A"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0D369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4.2 Undisclosed Loan Arrangement</w:t>
      </w:r>
    </w:p>
    <w:p w14:paraId="64F5351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On 6 June 2025, you paid £1,000 to Ms Gray (“Citizenship”). On 5 September you received £200 from her (“Loan”).</w:t>
      </w:r>
    </w:p>
    <w:p w14:paraId="2E03CB6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whether you lent £1,000 to Ms Gray.</w:t>
      </w:r>
    </w:p>
    <w:p w14:paraId="629F8396"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so, confirm the outstanding balance owed to you.</w:t>
      </w:r>
    </w:p>
    <w:p w14:paraId="1C8808C8"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Explain why this was not declared as an asset in Section 2.6 of Form E.</w:t>
      </w:r>
    </w:p>
    <w:p w14:paraId="29C59ABA"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6DA160D4">
          <v:rect id="_x0000_i1028" alt="" style="width:451.3pt;height:.05pt;mso-width-percent:0;mso-height-percent:0;mso-width-percent:0;mso-height-percent:0" o:hralign="center" o:hrstd="t" o:hr="t" fillcolor="#a0a0a0" stroked="f"/>
        </w:pict>
      </w:r>
    </w:p>
    <w:p w14:paraId="1CCDA2A5"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5. UNDISCLOSED ASSETS</w:t>
      </w:r>
    </w:p>
    <w:p w14:paraId="17E55BF3"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05421B"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5.1 M&amp;G Trustee Company Payment</w:t>
      </w:r>
    </w:p>
    <w:p w14:paraId="45C5F4ED"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On 4 June 2025 you received £1,912.47 from “M+G Trustee Comp”.</w:t>
      </w:r>
    </w:p>
    <w:p w14:paraId="5652103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Identify the source (e.g., investment, policy, employment-related scheme).</w:t>
      </w:r>
    </w:p>
    <w:p w14:paraId="25462D29"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there is a residual fund or asset not disclosed in Form E.</w:t>
      </w:r>
    </w:p>
    <w:p w14:paraId="103F436E"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0B159B48">
          <v:rect id="_x0000_i1027" alt="" style="width:451.3pt;height:.05pt;mso-width-percent:0;mso-height-percent:0;mso-width-percent:0;mso-height-percent:0" o:hralign="center" o:hrstd="t" o:hr="t" fillcolor="#a0a0a0" stroked="f"/>
        </w:pict>
      </w:r>
    </w:p>
    <w:p w14:paraId="660A9C04"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6. OVERSEAS INTERESTS &amp; DEBTS</w:t>
      </w:r>
    </w:p>
    <w:p w14:paraId="4010231D"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1FEB53"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6.1 Payments to “Lucy Timog” (Philippines)</w:t>
      </w:r>
    </w:p>
    <w:p w14:paraId="5193962F"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bank statements show payments referenced “Utang” and “PH”:</w:t>
      </w:r>
    </w:p>
    <w:p w14:paraId="25F56A68" w14:textId="77777777" w:rsidR="00C2565D" w:rsidRPr="00C2565D" w:rsidRDefault="00C2565D" w:rsidP="00C2565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26 Sep 2025: £50</w:t>
      </w:r>
    </w:p>
    <w:p w14:paraId="52FFEFBF" w14:textId="77777777" w:rsidR="00C2565D" w:rsidRPr="00C2565D" w:rsidRDefault="00C2565D" w:rsidP="00C2565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30 Jun 2025: £152</w:t>
      </w:r>
    </w:p>
    <w:p w14:paraId="3F9D55AB" w14:textId="77777777" w:rsidR="00C2565D" w:rsidRPr="00C2565D" w:rsidRDefault="00C2565D" w:rsidP="00C2565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04 Aug 2025: £68 (“Costco”)</w:t>
      </w:r>
    </w:p>
    <w:p w14:paraId="11EC4E73" w14:textId="77777777" w:rsidR="00C2565D" w:rsidRPr="00C2565D" w:rsidRDefault="00C2565D" w:rsidP="00C2565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the total debt owed to Ms Timog.</w:t>
      </w:r>
    </w:p>
    <w:p w14:paraId="318A56A3" w14:textId="77777777" w:rsidR="00C2565D" w:rsidRPr="00C2565D" w:rsidRDefault="00C2565D" w:rsidP="00C2565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these payments relate to ownership or maintenance of property or land overseas.</w:t>
      </w:r>
    </w:p>
    <w:p w14:paraId="232A8249"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0E382941">
          <v:rect id="_x0000_i1026" alt="" style="width:451.3pt;height:.05pt;mso-width-percent:0;mso-height-percent:0;mso-width-percent:0;mso-height-percent:0" o:hralign="center" o:hrstd="t" o:hr="t" fillcolor="#a0a0a0" stroked="f"/>
        </w:pict>
      </w:r>
    </w:p>
    <w:p w14:paraId="30D4E08B"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7. STATE BENEFITS</w:t>
      </w:r>
    </w:p>
    <w:p w14:paraId="71B70CE9"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772D60"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lastRenderedPageBreak/>
        <w:t>7.1 Child Benefit</w:t>
      </w:r>
    </w:p>
    <w:p w14:paraId="7514708C"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Form E omits Child Benefit, yet bank statements show regular receipts (e.g., £26.05 on 29 September).</w:t>
      </w:r>
    </w:p>
    <w:p w14:paraId="2C2E9F4D"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confirm receipt and explain its omission.</w:t>
      </w:r>
    </w:p>
    <w:p w14:paraId="13A20ACB" w14:textId="77777777" w:rsidR="00C2565D" w:rsidRPr="00C2565D" w:rsidRDefault="000170C6" w:rsidP="00C2565D">
      <w:pPr>
        <w:spacing w:after="0" w:line="240" w:lineRule="auto"/>
        <w:rPr>
          <w:rFonts w:ascii="Times New Roman" w:eastAsia="Times New Roman" w:hAnsi="Times New Roman" w:cs="Times New Roman"/>
          <w:kern w:val="0"/>
          <w:lang w:eastAsia="en-GB"/>
          <w14:ligatures w14:val="none"/>
        </w:rPr>
      </w:pPr>
      <w:r w:rsidRPr="000170C6">
        <w:rPr>
          <w:rFonts w:ascii="Times New Roman" w:eastAsia="Times New Roman" w:hAnsi="Times New Roman" w:cs="Times New Roman"/>
          <w:noProof/>
          <w:kern w:val="0"/>
          <w:lang w:eastAsia="en-GB"/>
        </w:rPr>
        <w:pict w14:anchorId="1B41A85C">
          <v:rect id="_x0000_i1025" alt="" style="width:451.3pt;height:.05pt;mso-width-percent:0;mso-height-percent:0;mso-width-percent:0;mso-height-percent:0" o:hralign="center" o:hrstd="t" o:hr="t" fillcolor="#a0a0a0" stroked="f"/>
        </w:pict>
      </w:r>
    </w:p>
    <w:p w14:paraId="4A84BB9A" w14:textId="77777777" w:rsidR="00C2565D" w:rsidRPr="00C2565D" w:rsidRDefault="00C2565D" w:rsidP="00C25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8. DOCUMENTS REQUIRED</w:t>
      </w:r>
    </w:p>
    <w:p w14:paraId="611DE31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9D51D4" w14:textId="77777777" w:rsidR="00C2565D" w:rsidRPr="00C2565D" w:rsidRDefault="00C2565D" w:rsidP="00C256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provide:</w:t>
      </w:r>
    </w:p>
    <w:p w14:paraId="78590A81"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All Universal Credit statements for the last six months, showing household declaration and housing element.</w:t>
      </w:r>
    </w:p>
    <w:p w14:paraId="0AF4E490"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tenancy agreement for 12A.</w:t>
      </w:r>
    </w:p>
    <w:p w14:paraId="6FF118CA"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Utility bills and council tax bills for 12A.</w:t>
      </w:r>
    </w:p>
    <w:p w14:paraId="0F50EB3B"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complete schedule of all payments from or to Mr Thorne in the last 12 months.</w:t>
      </w:r>
    </w:p>
    <w:p w14:paraId="2E5CF4DA"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Evidence of rent, deposit and move-in payments for 12A.</w:t>
      </w:r>
    </w:p>
    <w:p w14:paraId="3F2A0E6F"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All written agreements with Ms Gray (loans or otherwise).</w:t>
      </w:r>
    </w:p>
    <w:p w14:paraId="4B789DDA" w14:textId="77777777" w:rsidR="00C2565D" w:rsidRPr="00C2565D" w:rsidRDefault="00C2565D" w:rsidP="00C256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Evidence relating to any financial interest in overseas property.</w:t>
      </w:r>
    </w:p>
    <w:p w14:paraId="02D0271C" w14:textId="77777777" w:rsidR="00C2565D" w:rsidRDefault="00C2565D"/>
    <w:sectPr w:rsidR="00C2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D7"/>
    <w:multiLevelType w:val="multilevel"/>
    <w:tmpl w:val="904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44832"/>
    <w:multiLevelType w:val="multilevel"/>
    <w:tmpl w:val="DFE2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11CA9"/>
    <w:multiLevelType w:val="multilevel"/>
    <w:tmpl w:val="781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1913">
    <w:abstractNumId w:val="0"/>
  </w:num>
  <w:num w:numId="2" w16cid:durableId="1116218163">
    <w:abstractNumId w:val="2"/>
  </w:num>
  <w:num w:numId="3" w16cid:durableId="633602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5D"/>
    <w:rsid w:val="000170C6"/>
    <w:rsid w:val="000F218B"/>
    <w:rsid w:val="0035013D"/>
    <w:rsid w:val="00C25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B011"/>
  <w15:chartTrackingRefBased/>
  <w15:docId w15:val="{C22DB6FB-0934-AF48-8780-A0B393AA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5D"/>
    <w:rPr>
      <w:rFonts w:eastAsiaTheme="majorEastAsia" w:cstheme="majorBidi"/>
      <w:color w:val="272727" w:themeColor="text1" w:themeTint="D8"/>
    </w:rPr>
  </w:style>
  <w:style w:type="paragraph" w:styleId="Title">
    <w:name w:val="Title"/>
    <w:basedOn w:val="Normal"/>
    <w:next w:val="Normal"/>
    <w:link w:val="TitleChar"/>
    <w:uiPriority w:val="10"/>
    <w:qFormat/>
    <w:rsid w:val="00C2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5D"/>
    <w:pPr>
      <w:spacing w:before="160"/>
      <w:jc w:val="center"/>
    </w:pPr>
    <w:rPr>
      <w:i/>
      <w:iCs/>
      <w:color w:val="404040" w:themeColor="text1" w:themeTint="BF"/>
    </w:rPr>
  </w:style>
  <w:style w:type="character" w:customStyle="1" w:styleId="QuoteChar">
    <w:name w:val="Quote Char"/>
    <w:basedOn w:val="DefaultParagraphFont"/>
    <w:link w:val="Quote"/>
    <w:uiPriority w:val="29"/>
    <w:rsid w:val="00C2565D"/>
    <w:rPr>
      <w:i/>
      <w:iCs/>
      <w:color w:val="404040" w:themeColor="text1" w:themeTint="BF"/>
    </w:rPr>
  </w:style>
  <w:style w:type="paragraph" w:styleId="ListParagraph">
    <w:name w:val="List Paragraph"/>
    <w:basedOn w:val="Normal"/>
    <w:uiPriority w:val="34"/>
    <w:qFormat/>
    <w:rsid w:val="00C2565D"/>
    <w:pPr>
      <w:ind w:left="720"/>
      <w:contextualSpacing/>
    </w:pPr>
  </w:style>
  <w:style w:type="character" w:styleId="IntenseEmphasis">
    <w:name w:val="Intense Emphasis"/>
    <w:basedOn w:val="DefaultParagraphFont"/>
    <w:uiPriority w:val="21"/>
    <w:qFormat/>
    <w:rsid w:val="00C2565D"/>
    <w:rPr>
      <w:i/>
      <w:iCs/>
      <w:color w:val="0F4761" w:themeColor="accent1" w:themeShade="BF"/>
    </w:rPr>
  </w:style>
  <w:style w:type="paragraph" w:styleId="IntenseQuote">
    <w:name w:val="Intense Quote"/>
    <w:basedOn w:val="Normal"/>
    <w:next w:val="Normal"/>
    <w:link w:val="IntenseQuoteChar"/>
    <w:uiPriority w:val="30"/>
    <w:qFormat/>
    <w:rsid w:val="00C2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65D"/>
    <w:rPr>
      <w:i/>
      <w:iCs/>
      <w:color w:val="0F4761" w:themeColor="accent1" w:themeShade="BF"/>
    </w:rPr>
  </w:style>
  <w:style w:type="character" w:styleId="IntenseReference">
    <w:name w:val="Intense Reference"/>
    <w:basedOn w:val="DefaultParagraphFont"/>
    <w:uiPriority w:val="32"/>
    <w:qFormat/>
    <w:rsid w:val="00C2565D"/>
    <w:rPr>
      <w:b/>
      <w:bCs/>
      <w:smallCaps/>
      <w:color w:val="0F4761" w:themeColor="accent1" w:themeShade="BF"/>
      <w:spacing w:val="5"/>
    </w:rPr>
  </w:style>
  <w:style w:type="paragraph" w:customStyle="1" w:styleId="p1">
    <w:name w:val="p1"/>
    <w:basedOn w:val="Normal"/>
    <w:rsid w:val="00C25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2565D"/>
  </w:style>
  <w:style w:type="paragraph" w:customStyle="1" w:styleId="p2">
    <w:name w:val="p2"/>
    <w:basedOn w:val="Normal"/>
    <w:rsid w:val="00C25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C25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C25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Kaye</dc:creator>
  <cp:keywords/>
  <dc:description/>
  <cp:lastModifiedBy>Mark Kaye</cp:lastModifiedBy>
  <cp:revision>2</cp:revision>
  <cp:lastPrinted>2025-12-05T20:55:00Z</cp:lastPrinted>
  <dcterms:created xsi:type="dcterms:W3CDTF">2025-12-05T20:55:00Z</dcterms:created>
  <dcterms:modified xsi:type="dcterms:W3CDTF">2025-12-13T00:03:00Z</dcterms:modified>
</cp:coreProperties>
</file>