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2893A" w14:textId="77777777" w:rsidR="008C20AC" w:rsidRDefault="00D8065F" w:rsidP="00D8065F">
      <w:pPr>
        <w:jc w:val="center"/>
      </w:pPr>
      <w:r>
        <w:t>Dissertation Outline</w:t>
      </w:r>
    </w:p>
    <w:p w14:paraId="6ED73B9A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Introduction</w:t>
      </w:r>
    </w:p>
    <w:p w14:paraId="5216725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Background</w:t>
      </w:r>
    </w:p>
    <w:p w14:paraId="422E3785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SRAM topology and operation</w:t>
      </w:r>
    </w:p>
    <w:p w14:paraId="0214CC1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Describe cross coupled inverter configuration</w:t>
      </w:r>
    </w:p>
    <w:p w14:paraId="72E5B7CF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Write operation</w:t>
      </w:r>
    </w:p>
    <w:p w14:paraId="71C98845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Read operation</w:t>
      </w:r>
    </w:p>
    <w:p w14:paraId="5B7DAA96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Standby operation</w:t>
      </w:r>
    </w:p>
    <w:p w14:paraId="7F062F8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Lower operating supply voltage – advantages – common practice</w:t>
      </w:r>
    </w:p>
    <w:p w14:paraId="2B596119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SEUs in SRAM</w:t>
      </w:r>
    </w:p>
    <w:p w14:paraId="1EEED207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Very basic description here incident particle deposits energy</w:t>
      </w:r>
    </w:p>
    <w:p w14:paraId="4AFC172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Charge is generated and collected</w:t>
      </w:r>
    </w:p>
    <w:p w14:paraId="44103C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Transient on output of device</w:t>
      </w:r>
    </w:p>
    <w:p w14:paraId="3DFB7EA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If transient is of sufficient time and duration an upset may occur</w:t>
      </w:r>
    </w:p>
    <w:p w14:paraId="7437292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Introduce concept of critical charge for SEU</w:t>
      </w:r>
    </w:p>
    <w:p w14:paraId="0333B95C" w14:textId="77777777" w:rsidR="00394D26" w:rsidRDefault="00394D26" w:rsidP="009F1DDB">
      <w:pPr>
        <w:pStyle w:val="ListParagraph"/>
        <w:numPr>
          <w:ilvl w:val="2"/>
          <w:numId w:val="1"/>
        </w:numPr>
        <w:jc w:val="left"/>
      </w:pPr>
      <w:r>
        <w:t>Trends in critical charge</w:t>
      </w:r>
    </w:p>
    <w:p w14:paraId="725AA468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TID Imprinting of SRAM</w:t>
      </w:r>
    </w:p>
    <w:p w14:paraId="1A622D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Rely heavily on Fleetwood’s work from 1986 and 1987</w:t>
      </w:r>
    </w:p>
    <w:p w14:paraId="4378AB38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is pattern imprinting</w:t>
      </w:r>
    </w:p>
    <w:p w14:paraId="074D58C4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530D60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much dose does this correspond to</w:t>
      </w:r>
    </w:p>
    <w:p w14:paraId="3635023A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are some indications pattern imprinting has occurred</w:t>
      </w:r>
    </w:p>
    <w:p w14:paraId="2AA3498E" w14:textId="77777777" w:rsidR="005A40C5" w:rsidRDefault="00896D01" w:rsidP="005A40C5">
      <w:pPr>
        <w:pStyle w:val="ListParagraph"/>
        <w:numPr>
          <w:ilvl w:val="1"/>
          <w:numId w:val="1"/>
        </w:numPr>
        <w:jc w:val="left"/>
      </w:pPr>
      <w:r>
        <w:t>Rail-span collapse of SRAM</w:t>
      </w:r>
    </w:p>
    <w:p w14:paraId="5549A84C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lastRenderedPageBreak/>
        <w:t>What is rail-span collapse</w:t>
      </w:r>
    </w:p>
    <w:p w14:paraId="05CA520A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BA08B9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dose rates did this correspond to in previous technology generations</w:t>
      </w:r>
    </w:p>
    <w:p w14:paraId="24ED78CD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are patterns in errors that indicate rail-span collapse is contributing to the error rate</w:t>
      </w:r>
      <w:bookmarkStart w:id="0" w:name="_GoBack"/>
      <w:bookmarkEnd w:id="0"/>
    </w:p>
    <w:p w14:paraId="454010E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Rely heavily on massengill’s work from whenever it was he was in school</w:t>
      </w:r>
    </w:p>
    <w:p w14:paraId="45D59C93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Low-energy proton effects</w:t>
      </w:r>
    </w:p>
    <w:p w14:paraId="2EE49CC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basic descriptions from Rodbell and Heidel </w:t>
      </w:r>
    </w:p>
    <w:p w14:paraId="135E5A6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figures from same to explain the mechanism </w:t>
      </w:r>
    </w:p>
    <w:p w14:paraId="25BFD7EC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Mention lowered applied bias to observe effect at 65 nm node</w:t>
      </w:r>
    </w:p>
    <w:p w14:paraId="4BCB47C9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Muon-induced upsets</w:t>
      </w:r>
    </w:p>
    <w:p w14:paraId="508DB5B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Leverage brians work exclusively</w:t>
      </w:r>
    </w:p>
    <w:p w14:paraId="6780590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Figures and conclusions / descriptions</w:t>
      </w:r>
    </w:p>
    <w:p w14:paraId="41E49346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Physics of photon-matter interactions</w:t>
      </w:r>
    </w:p>
    <w:p w14:paraId="78F2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Show image of energy dependence on dominant physical mechanism generating secondary electrons</w:t>
      </w:r>
    </w:p>
    <w:p w14:paraId="129F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Compton scattering effect</w:t>
      </w:r>
    </w:p>
    <w:p w14:paraId="147872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photoelectric effect</w:t>
      </w:r>
    </w:p>
    <w:p w14:paraId="6BCDCB47" w14:textId="77777777" w:rsidR="00896D01" w:rsidRDefault="003D70EA" w:rsidP="00224C05">
      <w:pPr>
        <w:pStyle w:val="ListParagraph"/>
        <w:numPr>
          <w:ilvl w:val="1"/>
          <w:numId w:val="1"/>
        </w:numPr>
        <w:jc w:val="left"/>
      </w:pPr>
      <w:r>
        <w:t>Review of r</w:t>
      </w:r>
      <w:r w:rsidR="00896D01">
        <w:t>ecent studies of electron effects in SRAM</w:t>
      </w:r>
    </w:p>
    <w:p w14:paraId="50FC4BC4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Is this the right place to include your previous work?</w:t>
      </w:r>
    </w:p>
    <w:p w14:paraId="79F38A7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It would seem the background is the most relevant place to put the evaluation of delta-rays with simulators</w:t>
      </w:r>
    </w:p>
    <w:p w14:paraId="0F142F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Keep in mind murat and raine results that electrons do not significantly impact current generation technology nodes (at least not measurably).</w:t>
      </w:r>
    </w:p>
    <w:p w14:paraId="147CAD9E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Experimental Results</w:t>
      </w:r>
    </w:p>
    <w:p w14:paraId="0E1D3DB3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Simulation Results</w:t>
      </w:r>
    </w:p>
    <w:p w14:paraId="12D4B174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Conclusions</w:t>
      </w:r>
    </w:p>
    <w:p w14:paraId="04A8762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A – Experimental Methods</w:t>
      </w:r>
    </w:p>
    <w:p w14:paraId="4DCA5751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B – Evaluating flux of photons</w:t>
      </w:r>
    </w:p>
    <w:sectPr w:rsidR="00D8065F" w:rsidSect="00DD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EB2"/>
    <w:multiLevelType w:val="hybridMultilevel"/>
    <w:tmpl w:val="C9C4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5F"/>
    <w:rsid w:val="00224C05"/>
    <w:rsid w:val="00394D26"/>
    <w:rsid w:val="003D70EA"/>
    <w:rsid w:val="005A40C5"/>
    <w:rsid w:val="00896D01"/>
    <w:rsid w:val="008C20AC"/>
    <w:rsid w:val="00930694"/>
    <w:rsid w:val="009F1DDB"/>
    <w:rsid w:val="00D8065F"/>
    <w:rsid w:val="00D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A5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297</Words>
  <Characters>1696</Characters>
  <Application>Microsoft Macintosh Word</Application>
  <DocSecurity>0</DocSecurity>
  <Lines>14</Lines>
  <Paragraphs>3</Paragraphs>
  <ScaleCrop>false</ScaleCrop>
  <Company>Vanderbilt University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2</cp:revision>
  <dcterms:created xsi:type="dcterms:W3CDTF">2013-09-19T02:54:00Z</dcterms:created>
  <dcterms:modified xsi:type="dcterms:W3CDTF">2013-09-22T03:50:00Z</dcterms:modified>
</cp:coreProperties>
</file>