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2893A" w14:textId="77777777" w:rsidR="008C20AC" w:rsidRDefault="00D8065F" w:rsidP="00D8065F">
      <w:pPr>
        <w:jc w:val="center"/>
      </w:pPr>
      <w:r>
        <w:t>Dissertation Outline</w:t>
      </w:r>
    </w:p>
    <w:p w14:paraId="6ED73B9A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Introduction</w:t>
      </w:r>
    </w:p>
    <w:p w14:paraId="5216725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Background</w:t>
      </w:r>
    </w:p>
    <w:p w14:paraId="422E3785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SRAM topology and operation</w:t>
      </w:r>
    </w:p>
    <w:p w14:paraId="0214CC1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Describe cross coupled inverter configuration</w:t>
      </w:r>
    </w:p>
    <w:p w14:paraId="72E5B7CF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Write operation</w:t>
      </w:r>
    </w:p>
    <w:p w14:paraId="71C98845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Read operation</w:t>
      </w:r>
    </w:p>
    <w:p w14:paraId="5B7DAA96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Standby operation</w:t>
      </w:r>
    </w:p>
    <w:p w14:paraId="7F062F8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Lower operating supply voltage – advantages – common practice</w:t>
      </w:r>
    </w:p>
    <w:p w14:paraId="2B596119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SEUs in SRAM</w:t>
      </w:r>
    </w:p>
    <w:p w14:paraId="1EEED207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Very basic description here incident particle deposits energy</w:t>
      </w:r>
    </w:p>
    <w:p w14:paraId="4AFC172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Charge is generated and collected</w:t>
      </w:r>
    </w:p>
    <w:p w14:paraId="44103C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Transient on output of device</w:t>
      </w:r>
    </w:p>
    <w:p w14:paraId="3DFB7EA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If transient is of sufficient time and duration an upset may occur</w:t>
      </w:r>
    </w:p>
    <w:p w14:paraId="7437292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Introduce concept of critical charge for SEU</w:t>
      </w:r>
    </w:p>
    <w:p w14:paraId="0333B95C" w14:textId="77777777" w:rsidR="00394D26" w:rsidRDefault="00394D26" w:rsidP="009F1DDB">
      <w:pPr>
        <w:pStyle w:val="ListParagraph"/>
        <w:numPr>
          <w:ilvl w:val="2"/>
          <w:numId w:val="1"/>
        </w:numPr>
        <w:jc w:val="left"/>
      </w:pPr>
      <w:r>
        <w:t>Trends in critical charge</w:t>
      </w:r>
    </w:p>
    <w:p w14:paraId="725AA468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TID Imprinting of SRAM</w:t>
      </w:r>
    </w:p>
    <w:p w14:paraId="1A622D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Rely heavily on Fleetwood’s work from 1986 and 1987</w:t>
      </w:r>
    </w:p>
    <w:p w14:paraId="4378AB38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is pattern imprinting</w:t>
      </w:r>
    </w:p>
    <w:p w14:paraId="074D58C4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530D60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much dose does this correspond to</w:t>
      </w:r>
    </w:p>
    <w:p w14:paraId="3635023A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are some indications pattern imprinting has occurred</w:t>
      </w:r>
    </w:p>
    <w:p w14:paraId="2AA3498E" w14:textId="77777777" w:rsidR="005A40C5" w:rsidRDefault="00896D01" w:rsidP="005A40C5">
      <w:pPr>
        <w:pStyle w:val="ListParagraph"/>
        <w:numPr>
          <w:ilvl w:val="1"/>
          <w:numId w:val="1"/>
        </w:numPr>
        <w:jc w:val="left"/>
      </w:pPr>
      <w:r>
        <w:t>Rail-span collapse of SRAM</w:t>
      </w:r>
    </w:p>
    <w:p w14:paraId="5549A84C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lastRenderedPageBreak/>
        <w:t>What is rail-span collapse</w:t>
      </w:r>
    </w:p>
    <w:p w14:paraId="05CA520A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BA08B9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dose rates did this correspond to in previous technology generations</w:t>
      </w:r>
    </w:p>
    <w:p w14:paraId="24ED78CD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are patterns in errors that indicate rail-span collapse is contributing to the error rate</w:t>
      </w:r>
    </w:p>
    <w:p w14:paraId="454010E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Rely heavily on </w:t>
      </w:r>
      <w:proofErr w:type="spellStart"/>
      <w:r>
        <w:t>massengill’s</w:t>
      </w:r>
      <w:proofErr w:type="spellEnd"/>
      <w:r>
        <w:t xml:space="preserve"> work from whenever it was he was in school</w:t>
      </w:r>
    </w:p>
    <w:p w14:paraId="45D59C93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Low-energy proton effects</w:t>
      </w:r>
    </w:p>
    <w:p w14:paraId="2EE49CC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basic descriptions from </w:t>
      </w:r>
      <w:proofErr w:type="spellStart"/>
      <w:r>
        <w:t>Rodbell</w:t>
      </w:r>
      <w:proofErr w:type="spellEnd"/>
      <w:r>
        <w:t xml:space="preserve"> and </w:t>
      </w:r>
      <w:proofErr w:type="spellStart"/>
      <w:r>
        <w:t>Heidel</w:t>
      </w:r>
      <w:proofErr w:type="spellEnd"/>
      <w:r>
        <w:t xml:space="preserve"> </w:t>
      </w:r>
    </w:p>
    <w:p w14:paraId="135E5A6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figures from same to explain the mechanism </w:t>
      </w:r>
    </w:p>
    <w:p w14:paraId="25BFD7EC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Mention lowered applied bias to observe effect at 65 nm node</w:t>
      </w:r>
    </w:p>
    <w:p w14:paraId="30CA6307" w14:textId="61E2F22B" w:rsidR="00A25629" w:rsidRDefault="00A25629" w:rsidP="009F1DDB">
      <w:pPr>
        <w:pStyle w:val="ListParagraph"/>
        <w:numPr>
          <w:ilvl w:val="2"/>
          <w:numId w:val="1"/>
        </w:numPr>
        <w:jc w:val="left"/>
      </w:pPr>
      <w:r>
        <w:t xml:space="preserve">Lean on </w:t>
      </w:r>
      <w:proofErr w:type="spellStart"/>
      <w:r>
        <w:t>sierawski’s</w:t>
      </w:r>
      <w:proofErr w:type="spellEnd"/>
      <w:r>
        <w:t xml:space="preserve"> dissertation some as well</w:t>
      </w:r>
    </w:p>
    <w:p w14:paraId="4BCB47C9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proofErr w:type="spellStart"/>
      <w:r>
        <w:t>Muon</w:t>
      </w:r>
      <w:proofErr w:type="spellEnd"/>
      <w:r>
        <w:t>-induced upsets</w:t>
      </w:r>
    </w:p>
    <w:p w14:paraId="508DB5B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Leverage </w:t>
      </w:r>
      <w:proofErr w:type="spellStart"/>
      <w:r>
        <w:t>brians</w:t>
      </w:r>
      <w:proofErr w:type="spellEnd"/>
      <w:r>
        <w:t xml:space="preserve"> work exclusively</w:t>
      </w:r>
    </w:p>
    <w:p w14:paraId="6780590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Figures and conclusions / descriptions</w:t>
      </w:r>
    </w:p>
    <w:p w14:paraId="41E49346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Physics of photon-matter interactions</w:t>
      </w:r>
    </w:p>
    <w:p w14:paraId="78F2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Show image of energy dependence on dominant physical mechanism generating secondary electrons</w:t>
      </w:r>
    </w:p>
    <w:p w14:paraId="129F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Compton scattering effect</w:t>
      </w:r>
    </w:p>
    <w:p w14:paraId="147872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photoelectric effect</w:t>
      </w:r>
    </w:p>
    <w:p w14:paraId="6BCDCB47" w14:textId="77777777" w:rsidR="00896D01" w:rsidRDefault="003D70EA" w:rsidP="00224C05">
      <w:pPr>
        <w:pStyle w:val="ListParagraph"/>
        <w:numPr>
          <w:ilvl w:val="1"/>
          <w:numId w:val="1"/>
        </w:numPr>
        <w:jc w:val="left"/>
      </w:pPr>
      <w:r>
        <w:t>Review of r</w:t>
      </w:r>
      <w:r w:rsidR="00896D01">
        <w:t>ecent studies of electron effects in SRAM</w:t>
      </w:r>
    </w:p>
    <w:p w14:paraId="50FC4BC4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Is this the right place to include your previous work?</w:t>
      </w:r>
    </w:p>
    <w:p w14:paraId="79F38A7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It would seem the background is the most relevant place to put the evaluation of delta-rays with simulators</w:t>
      </w:r>
    </w:p>
    <w:p w14:paraId="0F142F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Keep in mind </w:t>
      </w:r>
      <w:proofErr w:type="spellStart"/>
      <w:proofErr w:type="gramStart"/>
      <w:r>
        <w:t>murat</w:t>
      </w:r>
      <w:proofErr w:type="spellEnd"/>
      <w:proofErr w:type="gramEnd"/>
      <w:r>
        <w:t xml:space="preserve"> and </w:t>
      </w:r>
      <w:proofErr w:type="spellStart"/>
      <w:r>
        <w:t>raine</w:t>
      </w:r>
      <w:proofErr w:type="spellEnd"/>
      <w:r>
        <w:t xml:space="preserve"> results that electrons do not significantly impact current generation technology nodes (at least not measurably).</w:t>
      </w:r>
    </w:p>
    <w:p w14:paraId="147CAD9E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Experimental Results</w:t>
      </w:r>
    </w:p>
    <w:p w14:paraId="0E1D3DB3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Simulation Results</w:t>
      </w:r>
    </w:p>
    <w:p w14:paraId="4656463F" w14:textId="77777777" w:rsidR="00CA78BF" w:rsidRDefault="00CA78BF" w:rsidP="00CA78BF">
      <w:pPr>
        <w:pStyle w:val="ListParagraph"/>
        <w:numPr>
          <w:ilvl w:val="1"/>
          <w:numId w:val="1"/>
        </w:numPr>
        <w:jc w:val="left"/>
      </w:pPr>
      <w:bookmarkStart w:id="0" w:name="_GoBack"/>
      <w:bookmarkEnd w:id="0"/>
    </w:p>
    <w:p w14:paraId="12D4B174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Conclusions</w:t>
      </w:r>
    </w:p>
    <w:p w14:paraId="04A8762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A – Experimental Methods</w:t>
      </w:r>
    </w:p>
    <w:p w14:paraId="4DCA5751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B – Evaluating flux of photons</w:t>
      </w:r>
    </w:p>
    <w:sectPr w:rsidR="00D8065F" w:rsidSect="00DD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EB2"/>
    <w:multiLevelType w:val="hybridMultilevel"/>
    <w:tmpl w:val="C9C4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5F"/>
    <w:rsid w:val="00224C05"/>
    <w:rsid w:val="00394D26"/>
    <w:rsid w:val="003D70EA"/>
    <w:rsid w:val="005A40C5"/>
    <w:rsid w:val="00896D01"/>
    <w:rsid w:val="008C20AC"/>
    <w:rsid w:val="00930694"/>
    <w:rsid w:val="00952B8E"/>
    <w:rsid w:val="009F1DDB"/>
    <w:rsid w:val="00A25629"/>
    <w:rsid w:val="00CA78BF"/>
    <w:rsid w:val="00D8065F"/>
    <w:rsid w:val="00D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A5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304</Words>
  <Characters>1736</Characters>
  <Application>Microsoft Macintosh Word</Application>
  <DocSecurity>0</DocSecurity>
  <Lines>14</Lines>
  <Paragraphs>4</Paragraphs>
  <ScaleCrop>false</ScaleCrop>
  <Company>Vanderbilt University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4</cp:revision>
  <cp:lastPrinted>2013-09-23T16:45:00Z</cp:lastPrinted>
  <dcterms:created xsi:type="dcterms:W3CDTF">2013-09-19T02:54:00Z</dcterms:created>
  <dcterms:modified xsi:type="dcterms:W3CDTF">2013-12-11T03:38:00Z</dcterms:modified>
</cp:coreProperties>
</file>