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BilanzTool Template</w:t>
      </w:r>
    </w:p>
  </w:body>
</w:document>
</file>

<file path=word/_rels/document.xml.rels><?xml version="1.0" encoding="UTF-8" standalone="yes"?><Relationships xmlns="http://schemas.openxmlformats.org/package/2006/relationships"/>

</file>