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5"/>
      </w:pPr>
    </w:p>
    <w:p>
      <w:pPr>
        <w:pStyle w:val="Heading1"/>
        <w:ind w:left="2416"/>
      </w:pPr>
      <w:r>
        <w:rPr/>
        <w:t>Congratulations! Your court forms are </w:t>
      </w:r>
      <w:r>
        <w:rPr>
          <w:spacing w:val="-2"/>
        </w:rPr>
        <w:t>ready!</w:t>
      </w:r>
    </w:p>
    <w:p>
      <w:pPr>
        <w:pStyle w:val="BodyText"/>
        <w:spacing w:before="238"/>
        <w:rPr>
          <w:b/>
        </w:rPr>
      </w:pPr>
    </w:p>
    <w:p>
      <w:pPr>
        <w:pStyle w:val="BodyText"/>
        <w:spacing w:line="261" w:lineRule="auto"/>
        <w:ind w:left="100" w:right="2689"/>
      </w:pPr>
      <w:r>
        <w:rPr/>
        <w:drawing>
          <wp:anchor distT="0" distB="0" distL="0" distR="0" allowOverlap="1" layoutInCell="1" locked="0" behindDoc="0" simplePos="0" relativeHeight="15729152">
            <wp:simplePos x="0" y="0"/>
            <wp:positionH relativeFrom="page">
              <wp:posOffset>6223666</wp:posOffset>
            </wp:positionH>
            <wp:positionV relativeFrom="paragraph">
              <wp:posOffset>3381</wp:posOffset>
            </wp:positionV>
            <wp:extent cx="1126495" cy="138621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26495" cy="1386211"/>
                    </a:xfrm>
                    <a:prstGeom prst="rect">
                      <a:avLst/>
                    </a:prstGeom>
                  </pic:spPr>
                </pic:pic>
              </a:graphicData>
            </a:graphic>
          </wp:anchor>
        </w:drawing>
      </w:r>
      <w:r>
        <w:rPr/>
        <w:t>Now</w:t>
      </w:r>
      <w:r>
        <w:rPr>
          <w:spacing w:val="-4"/>
        </w:rPr>
        <w:t> </w:t>
      </w:r>
      <w:r>
        <w:rPr/>
        <w:t>that</w:t>
      </w:r>
      <w:r>
        <w:rPr>
          <w:spacing w:val="-3"/>
        </w:rPr>
        <w:t> </w:t>
      </w:r>
      <w:r>
        <w:rPr/>
        <w:t>you</w:t>
      </w:r>
      <w:r>
        <w:rPr>
          <w:spacing w:val="-3"/>
        </w:rPr>
        <w:t> </w:t>
      </w:r>
      <w:r>
        <w:rPr/>
        <w:t>have</w:t>
      </w:r>
      <w:r>
        <w:rPr>
          <w:spacing w:val="-3"/>
        </w:rPr>
        <w:t> </w:t>
      </w:r>
      <w:r>
        <w:rPr/>
        <w:t>your</w:t>
      </w:r>
      <w:r>
        <w:rPr>
          <w:spacing w:val="-3"/>
        </w:rPr>
        <w:t> </w:t>
      </w:r>
      <w:r>
        <w:rPr/>
        <w:t>forms,</w:t>
      </w:r>
      <w:r>
        <w:rPr>
          <w:spacing w:val="-3"/>
        </w:rPr>
        <w:t> </w:t>
      </w:r>
      <w:r>
        <w:rPr/>
        <w:t>use</w:t>
      </w:r>
      <w:r>
        <w:rPr>
          <w:spacing w:val="-3"/>
        </w:rPr>
        <w:t> </w:t>
      </w:r>
      <w:r>
        <w:rPr/>
        <w:t>our</w:t>
      </w:r>
      <w:r>
        <w:rPr>
          <w:spacing w:val="-3"/>
        </w:rPr>
        <w:t> </w:t>
      </w:r>
      <w:r>
        <w:rPr/>
        <w:t>instructions</w:t>
      </w:r>
      <w:r>
        <w:rPr>
          <w:spacing w:val="-4"/>
        </w:rPr>
        <w:t> </w:t>
      </w:r>
      <w:r>
        <w:rPr/>
        <w:t>to</w:t>
      </w:r>
      <w:r>
        <w:rPr>
          <w:spacing w:val="-3"/>
        </w:rPr>
        <w:t> </w:t>
      </w:r>
      <w:r>
        <w:rPr/>
        <w:t>learn</w:t>
      </w:r>
      <w:r>
        <w:rPr>
          <w:spacing w:val="-3"/>
        </w:rPr>
        <w:t> </w:t>
      </w:r>
      <w:r>
        <w:rPr/>
        <w:t>about</w:t>
      </w:r>
      <w:r>
        <w:rPr>
          <w:spacing w:val="-3"/>
        </w:rPr>
        <w:t> </w:t>
      </w:r>
      <w:r>
        <w:rPr/>
        <w:t>your</w:t>
      </w:r>
      <w:r>
        <w:rPr>
          <w:spacing w:val="-3"/>
        </w:rPr>
        <w:t> </w:t>
      </w:r>
      <w:r>
        <w:rPr/>
        <w:t>next steps. The instructions explain what to do with your forms, step by step.</w:t>
      </w:r>
    </w:p>
    <w:p>
      <w:pPr>
        <w:pStyle w:val="BodyText"/>
        <w:spacing w:before="25"/>
      </w:pPr>
    </w:p>
    <w:p>
      <w:pPr>
        <w:pStyle w:val="BodyText"/>
        <w:ind w:left="100"/>
      </w:pPr>
      <w:r>
        <w:rPr/>
        <w:t>Read</w:t>
      </w:r>
      <w:r>
        <w:rPr>
          <w:spacing w:val="-1"/>
        </w:rPr>
        <w:t> </w:t>
      </w:r>
      <w:r>
        <w:rPr/>
        <w:t>the</w:t>
      </w:r>
      <w:r>
        <w:rPr>
          <w:spacing w:val="-1"/>
        </w:rPr>
        <w:t> </w:t>
      </w:r>
      <w:r>
        <w:rPr/>
        <w:t>instructions</w:t>
      </w:r>
      <w:r>
        <w:rPr>
          <w:spacing w:val="-2"/>
        </w:rPr>
        <w:t> </w:t>
      </w:r>
      <w:r>
        <w:rPr/>
        <w:t>that</w:t>
      </w:r>
      <w:r>
        <w:rPr>
          <w:spacing w:val="-1"/>
        </w:rPr>
        <w:t> </w:t>
      </w:r>
      <w:r>
        <w:rPr/>
        <w:t>came</w:t>
      </w:r>
      <w:r>
        <w:rPr>
          <w:spacing w:val="-1"/>
        </w:rPr>
        <w:t> </w:t>
      </w:r>
      <w:r>
        <w:rPr/>
        <w:t>with</w:t>
      </w:r>
      <w:r>
        <w:rPr>
          <w:spacing w:val="-1"/>
        </w:rPr>
        <w:t> </w:t>
      </w:r>
      <w:r>
        <w:rPr/>
        <w:t>your </w:t>
      </w:r>
      <w:r>
        <w:rPr>
          <w:spacing w:val="-2"/>
        </w:rPr>
        <w:t>forms.</w:t>
      </w:r>
    </w:p>
    <w:p>
      <w:pPr>
        <w:pStyle w:val="BodyText"/>
        <w:spacing w:before="10"/>
        <w:rPr>
          <w:sz w:val="19"/>
        </w:rPr>
      </w:pPr>
    </w:p>
    <w:p>
      <w:pPr>
        <w:spacing w:after="0"/>
        <w:rPr>
          <w:sz w:val="19"/>
        </w:rPr>
        <w:sectPr>
          <w:type w:val="continuous"/>
          <w:pgSz w:w="12240" w:h="15840"/>
          <w:pgMar w:top="0" w:bottom="280" w:left="1340" w:right="340"/>
        </w:sectPr>
      </w:pPr>
    </w:p>
    <w:p>
      <w:pPr>
        <w:pStyle w:val="BodyText"/>
        <w:spacing w:line="254" w:lineRule="auto" w:before="90"/>
        <w:ind w:left="100"/>
      </w:pPr>
      <w:r>
        <w:rPr/>
        <w:t>Or,</w:t>
      </w:r>
      <w:r>
        <w:rPr>
          <w:spacing w:val="-4"/>
        </w:rPr>
        <w:t> </w:t>
      </w:r>
      <w:r>
        <w:rPr/>
        <w:t>to</w:t>
      </w:r>
      <w:r>
        <w:rPr>
          <w:spacing w:val="-4"/>
        </w:rPr>
        <w:t> </w:t>
      </w:r>
      <w:r>
        <w:rPr/>
        <w:t>find</w:t>
      </w:r>
      <w:r>
        <w:rPr>
          <w:spacing w:val="-4"/>
        </w:rPr>
        <w:t> </w:t>
      </w:r>
      <w:r>
        <w:rPr/>
        <w:t>the</w:t>
      </w:r>
      <w:r>
        <w:rPr>
          <w:spacing w:val="-4"/>
        </w:rPr>
        <w:t> </w:t>
      </w:r>
      <w:r>
        <w:rPr/>
        <w:t>instructions</w:t>
      </w:r>
      <w:r>
        <w:rPr>
          <w:spacing w:val="-5"/>
        </w:rPr>
        <w:t> </w:t>
      </w:r>
      <w:r>
        <w:rPr/>
        <w:t>for</w:t>
      </w:r>
      <w:r>
        <w:rPr>
          <w:spacing w:val="-4"/>
        </w:rPr>
        <w:t> </w:t>
      </w:r>
      <w:r>
        <w:rPr/>
        <w:t>these</w:t>
      </w:r>
      <w:r>
        <w:rPr>
          <w:spacing w:val="-4"/>
        </w:rPr>
        <w:t> </w:t>
      </w:r>
      <w:r>
        <w:rPr/>
        <w:t>forms,</w:t>
      </w:r>
      <w:r>
        <w:rPr>
          <w:spacing w:val="-4"/>
        </w:rPr>
        <w:t> </w:t>
      </w:r>
      <w:r>
        <w:rPr/>
        <w:t>visit</w:t>
      </w:r>
      <w:r>
        <w:rPr>
          <w:spacing w:val="-4"/>
        </w:rPr>
        <w:t> </w:t>
      </w:r>
      <w:r>
        <w:rPr/>
        <w:t>MichiganLegalHelp.org.</w:t>
      </w:r>
      <w:r>
        <w:rPr>
          <w:spacing w:val="-4"/>
        </w:rPr>
        <w:t> </w:t>
      </w:r>
      <w:r>
        <w:rPr/>
        <w:t>Find the specific Resource page that matches your legal problem and select your county. Instructions are just below the articles on each Resource page. If the page has more than one set of instructions, be sure to read the description for each one to make sure you pick the one that applies to you.</w:t>
      </w:r>
    </w:p>
    <w:p>
      <w:pPr>
        <w:pStyle w:val="BodyText"/>
      </w:pPr>
    </w:p>
    <w:p>
      <w:pPr>
        <w:pStyle w:val="BodyText"/>
        <w:spacing w:before="26"/>
      </w:pPr>
    </w:p>
    <w:p>
      <w:pPr>
        <w:pStyle w:val="Heading1"/>
      </w:pPr>
      <w:r>
        <w:rPr/>
        <w:t>Share Your Experience with </w:t>
      </w:r>
      <w:r>
        <w:rPr>
          <w:spacing w:val="-5"/>
        </w:rPr>
        <w:t>Us</w:t>
      </w:r>
    </w:p>
    <w:p>
      <w:pPr>
        <w:pStyle w:val="BodyText"/>
        <w:spacing w:line="252" w:lineRule="auto" w:before="240"/>
        <w:ind w:left="100" w:right="72"/>
      </w:pPr>
      <w:r>
        <w:rPr/>
        <w:t>We</w:t>
      </w:r>
      <w:r>
        <w:rPr>
          <w:spacing w:val="-3"/>
        </w:rPr>
        <w:t> </w:t>
      </w:r>
      <w:r>
        <w:rPr/>
        <w:t>hope</w:t>
      </w:r>
      <w:r>
        <w:rPr>
          <w:spacing w:val="-3"/>
        </w:rPr>
        <w:t> </w:t>
      </w:r>
      <w:r>
        <w:rPr/>
        <w:t>that</w:t>
      </w:r>
      <w:r>
        <w:rPr>
          <w:spacing w:val="-3"/>
        </w:rPr>
        <w:t> </w:t>
      </w:r>
      <w:r>
        <w:rPr/>
        <w:t>dealing</w:t>
      </w:r>
      <w:r>
        <w:rPr>
          <w:spacing w:val="-3"/>
        </w:rPr>
        <w:t> </w:t>
      </w:r>
      <w:r>
        <w:rPr/>
        <w:t>with</w:t>
      </w:r>
      <w:r>
        <w:rPr>
          <w:spacing w:val="-3"/>
        </w:rPr>
        <w:t> </w:t>
      </w:r>
      <w:r>
        <w:rPr/>
        <w:t>your</w:t>
      </w:r>
      <w:r>
        <w:rPr>
          <w:spacing w:val="-3"/>
        </w:rPr>
        <w:t> </w:t>
      </w:r>
      <w:r>
        <w:rPr/>
        <w:t>legal</w:t>
      </w:r>
      <w:r>
        <w:rPr>
          <w:spacing w:val="-3"/>
        </w:rPr>
        <w:t> </w:t>
      </w:r>
      <w:r>
        <w:rPr/>
        <w:t>issue</w:t>
      </w:r>
      <w:r>
        <w:rPr>
          <w:spacing w:val="-3"/>
        </w:rPr>
        <w:t> </w:t>
      </w:r>
      <w:r>
        <w:rPr/>
        <w:t>goes</w:t>
      </w:r>
      <w:r>
        <w:rPr>
          <w:spacing w:val="-4"/>
        </w:rPr>
        <w:t> </w:t>
      </w:r>
      <w:r>
        <w:rPr/>
        <w:t>well.</w:t>
      </w:r>
      <w:r>
        <w:rPr>
          <w:spacing w:val="-3"/>
        </w:rPr>
        <w:t> </w:t>
      </w:r>
      <w:r>
        <w:rPr/>
        <w:t>We'd</w:t>
      </w:r>
      <w:r>
        <w:rPr>
          <w:spacing w:val="-3"/>
        </w:rPr>
        <w:t> </w:t>
      </w:r>
      <w:r>
        <w:rPr/>
        <w:t>like</w:t>
      </w:r>
      <w:r>
        <w:rPr>
          <w:spacing w:val="-3"/>
        </w:rPr>
        <w:t> </w:t>
      </w:r>
      <w:r>
        <w:rPr/>
        <w:t>to</w:t>
      </w:r>
      <w:r>
        <w:rPr>
          <w:spacing w:val="-3"/>
        </w:rPr>
        <w:t> </w:t>
      </w:r>
      <w:r>
        <w:rPr/>
        <w:t>know</w:t>
      </w:r>
      <w:r>
        <w:rPr>
          <w:spacing w:val="-4"/>
        </w:rPr>
        <w:t> </w:t>
      </w:r>
      <w:r>
        <w:rPr/>
        <w:t>more about how things went after you used the MichiganLegalHelp website. To share your experience with us, please complete our survey. Using your smart phone or mobile device, you can scan the QR Code below to visit our survey.</w:t>
      </w:r>
    </w:p>
    <w:p>
      <w:pPr>
        <w:pStyle w:val="BodyText"/>
        <w:rPr>
          <w:sz w:val="20"/>
        </w:rPr>
      </w:pPr>
    </w:p>
    <w:p>
      <w:pPr>
        <w:pStyle w:val="BodyText"/>
        <w:spacing w:before="49"/>
        <w:rPr>
          <w:sz w:val="20"/>
        </w:rPr>
      </w:pPr>
      <w:r>
        <w:rPr/>
        <w:drawing>
          <wp:anchor distT="0" distB="0" distL="0" distR="0" allowOverlap="1" layoutInCell="1" locked="0" behindDoc="1" simplePos="0" relativeHeight="487587840">
            <wp:simplePos x="0" y="0"/>
            <wp:positionH relativeFrom="page">
              <wp:posOffset>2838153</wp:posOffset>
            </wp:positionH>
            <wp:positionV relativeFrom="paragraph">
              <wp:posOffset>192476</wp:posOffset>
            </wp:positionV>
            <wp:extent cx="1106328" cy="110632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106328" cy="1106328"/>
                    </a:xfrm>
                    <a:prstGeom prst="rect">
                      <a:avLst/>
                    </a:prstGeom>
                  </pic:spPr>
                </pic:pic>
              </a:graphicData>
            </a:graphic>
          </wp:anchor>
        </w:drawing>
      </w:r>
    </w:p>
    <w:p>
      <w:pPr>
        <w:pStyle w:val="BodyText"/>
        <w:spacing w:before="225"/>
      </w:pPr>
    </w:p>
    <w:p>
      <w:pPr>
        <w:pStyle w:val="BodyText"/>
        <w:ind w:left="100"/>
      </w:pPr>
      <w:r>
        <w:rPr/>
        <w:t>Or,</w:t>
      </w:r>
      <w:r>
        <w:rPr>
          <w:spacing w:val="-3"/>
        </w:rPr>
        <w:t> </w:t>
      </w:r>
      <w:r>
        <w:rPr/>
        <w:t>you can</w:t>
      </w:r>
      <w:r>
        <w:rPr>
          <w:spacing w:val="-1"/>
        </w:rPr>
        <w:t> </w:t>
      </w:r>
      <w:r>
        <w:rPr/>
        <w:t>visit the</w:t>
      </w:r>
      <w:r>
        <w:rPr>
          <w:spacing w:val="-1"/>
        </w:rPr>
        <w:t> </w:t>
      </w:r>
      <w:r>
        <w:rPr/>
        <w:t>survey using</w:t>
      </w:r>
      <w:r>
        <w:rPr>
          <w:spacing w:val="-1"/>
        </w:rPr>
        <w:t> </w:t>
      </w:r>
      <w:r>
        <w:rPr/>
        <w:t>this</w:t>
      </w:r>
      <w:r>
        <w:rPr>
          <w:spacing w:val="-1"/>
        </w:rPr>
        <w:t> </w:t>
      </w:r>
      <w:r>
        <w:rPr/>
        <w:t>link: </w:t>
      </w:r>
      <w:hyperlink r:id="rId7">
        <w:r>
          <w:rPr>
            <w:color w:val="2E5395"/>
            <w:spacing w:val="-2"/>
            <w:u w:val="single" w:color="2E5395"/>
          </w:rPr>
          <w:t>www.michiganlegalhelp.org/survey</w:t>
        </w:r>
      </w:hyperlink>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spacing w:before="95"/>
        <w:rPr>
          <w:sz w:val="20"/>
        </w:rPr>
      </w:pPr>
    </w:p>
    <w:p>
      <w:pPr>
        <w:spacing w:line="228" w:lineRule="exact" w:before="0"/>
        <w:ind w:left="85" w:right="96" w:firstLine="0"/>
        <w:jc w:val="center"/>
        <w:rPr>
          <w:b/>
          <w:sz w:val="20"/>
        </w:rPr>
      </w:pPr>
      <w:r>
        <w:rPr>
          <w:sz w:val="20"/>
        </w:rPr>
        <w:t>Text</w:t>
      </w:r>
      <w:r>
        <w:rPr>
          <w:spacing w:val="-1"/>
          <w:sz w:val="20"/>
        </w:rPr>
        <w:t> </w:t>
      </w:r>
      <w:r>
        <w:rPr>
          <w:sz w:val="20"/>
        </w:rPr>
        <w:t>1700 to </w:t>
      </w:r>
      <w:r>
        <w:rPr>
          <w:b/>
          <w:sz w:val="20"/>
        </w:rPr>
        <w:t>(734) 275-</w:t>
      </w:r>
      <w:r>
        <w:rPr>
          <w:b/>
          <w:spacing w:val="-4"/>
          <w:sz w:val="20"/>
        </w:rPr>
        <w:t>2201</w:t>
      </w:r>
    </w:p>
    <w:p>
      <w:pPr>
        <w:spacing w:before="0"/>
        <w:ind w:left="100" w:right="115" w:hanging="3"/>
        <w:jc w:val="center"/>
        <w:rPr>
          <w:sz w:val="20"/>
        </w:rPr>
      </w:pPr>
      <w:r>
        <w:rPr>
          <w:sz w:val="20"/>
        </w:rPr>
        <w:t>to learn about next steps for getting a personal protection order</w:t>
      </w:r>
      <w:r>
        <w:rPr>
          <w:spacing w:val="-6"/>
          <w:sz w:val="20"/>
        </w:rPr>
        <w:t> </w:t>
      </w:r>
      <w:r>
        <w:rPr>
          <w:sz w:val="20"/>
        </w:rPr>
        <w:t>against</w:t>
      </w:r>
      <w:r>
        <w:rPr>
          <w:spacing w:val="-6"/>
          <w:sz w:val="20"/>
        </w:rPr>
        <w:t> </w:t>
      </w:r>
      <w:r>
        <w:rPr>
          <w:sz w:val="20"/>
        </w:rPr>
        <w:t>someone</w:t>
      </w:r>
      <w:r>
        <w:rPr>
          <w:spacing w:val="-6"/>
          <w:sz w:val="20"/>
        </w:rPr>
        <w:t> </w:t>
      </w:r>
      <w:r>
        <w:rPr>
          <w:sz w:val="20"/>
        </w:rPr>
        <w:t>who</w:t>
      </w:r>
      <w:r>
        <w:rPr>
          <w:spacing w:val="-6"/>
          <w:sz w:val="20"/>
        </w:rPr>
        <w:t> </w:t>
      </w:r>
      <w:r>
        <w:rPr>
          <w:sz w:val="20"/>
        </w:rPr>
        <w:t>is either a spouse or ex-spouse, your child’s other parent, someone you have dated, or someone you have lived </w:t>
      </w:r>
      <w:r>
        <w:rPr>
          <w:spacing w:val="-2"/>
          <w:sz w:val="20"/>
        </w:rPr>
        <w:t>with.</w:t>
      </w:r>
    </w:p>
    <w:p>
      <w:pPr>
        <w:spacing w:before="229"/>
        <w:ind w:left="82" w:right="96" w:firstLine="0"/>
        <w:jc w:val="center"/>
        <w:rPr>
          <w:sz w:val="20"/>
        </w:rPr>
      </w:pPr>
      <w:r>
        <w:rPr>
          <w:sz w:val="20"/>
        </w:rPr>
        <w:t>You’ll get text messages reminding</w:t>
      </w:r>
      <w:r>
        <w:rPr>
          <w:spacing w:val="-4"/>
          <w:sz w:val="20"/>
        </w:rPr>
        <w:t> </w:t>
      </w:r>
      <w:r>
        <w:rPr>
          <w:sz w:val="20"/>
        </w:rPr>
        <w:t>you</w:t>
      </w:r>
      <w:r>
        <w:rPr>
          <w:spacing w:val="-4"/>
          <w:sz w:val="20"/>
        </w:rPr>
        <w:t> </w:t>
      </w:r>
      <w:r>
        <w:rPr>
          <w:sz w:val="20"/>
        </w:rPr>
        <w:t>of</w:t>
      </w:r>
      <w:r>
        <w:rPr>
          <w:spacing w:val="-4"/>
          <w:sz w:val="20"/>
        </w:rPr>
        <w:t> </w:t>
      </w:r>
      <w:r>
        <w:rPr>
          <w:sz w:val="20"/>
        </w:rPr>
        <w:t>deadlines and</w:t>
      </w:r>
      <w:r>
        <w:rPr>
          <w:spacing w:val="-4"/>
          <w:sz w:val="20"/>
        </w:rPr>
        <w:t> </w:t>
      </w:r>
      <w:r>
        <w:rPr>
          <w:sz w:val="20"/>
        </w:rPr>
        <w:t>giving</w:t>
      </w:r>
      <w:r>
        <w:rPr>
          <w:spacing w:val="-4"/>
          <w:sz w:val="20"/>
        </w:rPr>
        <w:t> </w:t>
      </w:r>
      <w:r>
        <w:rPr>
          <w:sz w:val="20"/>
        </w:rPr>
        <w:t>you</w:t>
      </w:r>
      <w:r>
        <w:rPr>
          <w:spacing w:val="-4"/>
          <w:sz w:val="20"/>
        </w:rPr>
        <w:t> </w:t>
      </w:r>
      <w:r>
        <w:rPr>
          <w:sz w:val="20"/>
        </w:rPr>
        <w:t>information about what to do next to address</w:t>
      </w:r>
      <w:r>
        <w:rPr>
          <w:spacing w:val="-13"/>
          <w:sz w:val="20"/>
        </w:rPr>
        <w:t> </w:t>
      </w:r>
      <w:r>
        <w:rPr>
          <w:sz w:val="20"/>
        </w:rPr>
        <w:t>your</w:t>
      </w:r>
      <w:r>
        <w:rPr>
          <w:spacing w:val="-12"/>
          <w:sz w:val="20"/>
        </w:rPr>
        <w:t> </w:t>
      </w:r>
      <w:r>
        <w:rPr>
          <w:sz w:val="20"/>
        </w:rPr>
        <w:t>legal</w:t>
      </w:r>
      <w:r>
        <w:rPr>
          <w:spacing w:val="-13"/>
          <w:sz w:val="20"/>
        </w:rPr>
        <w:t> </w:t>
      </w:r>
      <w:r>
        <w:rPr>
          <w:sz w:val="20"/>
        </w:rPr>
        <w:t>problem.</w:t>
      </w:r>
    </w:p>
    <w:p>
      <w:pPr>
        <w:spacing w:after="0"/>
        <w:jc w:val="center"/>
        <w:rPr>
          <w:sz w:val="20"/>
        </w:rPr>
        <w:sectPr>
          <w:type w:val="continuous"/>
          <w:pgSz w:w="12240" w:h="15840"/>
          <w:pgMar w:top="0" w:bottom="280" w:left="1340" w:right="340"/>
          <w:cols w:num="2" w:equalWidth="0">
            <w:col w:w="7784" w:space="166"/>
            <w:col w:w="2610"/>
          </w:cols>
        </w:sectPr>
      </w:pPr>
    </w:p>
    <w:p>
      <w:pPr>
        <w:pStyle w:val="BodyText"/>
        <w:spacing w:before="95"/>
      </w:pPr>
      <w:r>
        <w:rPr/>
        <w:drawing>
          <wp:anchor distT="0" distB="0" distL="0" distR="0" allowOverlap="1" layoutInCell="1" locked="0" behindDoc="0" simplePos="0" relativeHeight="15729664">
            <wp:simplePos x="0" y="0"/>
            <wp:positionH relativeFrom="page">
              <wp:posOffset>14605</wp:posOffset>
            </wp:positionH>
            <wp:positionV relativeFrom="page">
              <wp:posOffset>0</wp:posOffset>
            </wp:positionV>
            <wp:extent cx="7757794" cy="1353826"/>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7757794" cy="1353826"/>
                    </a:xfrm>
                    <a:prstGeom prst="rect">
                      <a:avLst/>
                    </a:prstGeom>
                  </pic:spPr>
                </pic:pic>
              </a:graphicData>
            </a:graphic>
          </wp:anchor>
        </w:drawing>
      </w:r>
    </w:p>
    <w:p>
      <w:pPr>
        <w:pStyle w:val="BodyText"/>
        <w:spacing w:line="261" w:lineRule="auto"/>
        <w:ind w:left="100" w:right="2689"/>
      </w:pPr>
      <w:r>
        <w:rPr/>
        <w:t>Thank</w:t>
      </w:r>
      <w:r>
        <w:rPr>
          <w:spacing w:val="-3"/>
        </w:rPr>
        <w:t> </w:t>
      </w:r>
      <w:r>
        <w:rPr/>
        <w:t>you</w:t>
      </w:r>
      <w:r>
        <w:rPr>
          <w:spacing w:val="-3"/>
        </w:rPr>
        <w:t> </w:t>
      </w:r>
      <w:r>
        <w:rPr/>
        <w:t>so</w:t>
      </w:r>
      <w:r>
        <w:rPr>
          <w:spacing w:val="-3"/>
        </w:rPr>
        <w:t> </w:t>
      </w:r>
      <w:r>
        <w:rPr/>
        <w:t>much!</w:t>
      </w:r>
      <w:r>
        <w:rPr>
          <w:spacing w:val="-3"/>
        </w:rPr>
        <w:t> </w:t>
      </w:r>
      <w:r>
        <w:rPr/>
        <w:t>Your</w:t>
      </w:r>
      <w:r>
        <w:rPr>
          <w:spacing w:val="-3"/>
        </w:rPr>
        <w:t> </w:t>
      </w:r>
      <w:r>
        <w:rPr/>
        <w:t>feedback</w:t>
      </w:r>
      <w:r>
        <w:rPr>
          <w:spacing w:val="-3"/>
        </w:rPr>
        <w:t> </w:t>
      </w:r>
      <w:r>
        <w:rPr/>
        <w:t>will</w:t>
      </w:r>
      <w:r>
        <w:rPr>
          <w:spacing w:val="-3"/>
        </w:rPr>
        <w:t> </w:t>
      </w:r>
      <w:r>
        <w:rPr/>
        <w:t>help</w:t>
      </w:r>
      <w:r>
        <w:rPr>
          <w:spacing w:val="-3"/>
        </w:rPr>
        <w:t> </w:t>
      </w:r>
      <w:r>
        <w:rPr/>
        <w:t>us</w:t>
      </w:r>
      <w:r>
        <w:rPr>
          <w:spacing w:val="-4"/>
        </w:rPr>
        <w:t> </w:t>
      </w:r>
      <w:r>
        <w:rPr/>
        <w:t>improve</w:t>
      </w:r>
      <w:r>
        <w:rPr>
          <w:spacing w:val="-3"/>
        </w:rPr>
        <w:t> </w:t>
      </w:r>
      <w:r>
        <w:rPr/>
        <w:t>Michigan</w:t>
      </w:r>
      <w:r>
        <w:rPr>
          <w:spacing w:val="-3"/>
        </w:rPr>
        <w:t> </w:t>
      </w:r>
      <w:r>
        <w:rPr/>
        <w:t>Legal</w:t>
      </w:r>
      <w:r>
        <w:rPr>
          <w:spacing w:val="-3"/>
        </w:rPr>
        <w:t> </w:t>
      </w:r>
      <w:r>
        <w:rPr/>
        <w:t>Help and access to justice in Michigan.</w:t>
      </w:r>
    </w:p>
    <w:sectPr>
      <w:type w:val="continuous"/>
      <w:pgSz w:w="12240" w:h="15840"/>
      <w:pgMar w:top="0" w:bottom="280" w:left="134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michiganlegalhelp.org/survey"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Harrison</dc:creator>
  <dcterms:created xsi:type="dcterms:W3CDTF">2024-07-08T20:44:34Z</dcterms:created>
  <dcterms:modified xsi:type="dcterms:W3CDTF">2024-07-08T20:44:34Z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Sub Systems, Inc. - pdc11</vt:lpwstr>
  </property>
  <property fmtid="{D5CDD505-2E9C-101B-9397-08002B2CF9AE}" pid="4" name="LastSaved">
    <vt:filetime>2024-07-08T00:00:00Z</vt:filetime>
  </property>
  <property fmtid="{D5CDD505-2E9C-101B-9397-08002B2CF9AE}" pid="5" name="Producer">
    <vt:lpwstr>HotDocs Server 11</vt:lpwstr>
  </property>
</Properties>
</file>