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563EB"/>
          <w:sz w:val="72"/>
          <w:szCs w:val="72"/>
        </w:rPr>
        <w:t xml:space="preserve">211.MP.LS</w:t>
      </w:r>
    </w:p>
    <w:p>
      <w:pPr>
        <w:spacing w:after="100"/>
        <w:jc w:val="center"/>
      </w:pPr>
      <w:r>
        <w:rPr>
          <w:rFonts w:ascii="Arial" w:cs="Arial" w:eastAsia="Arial" w:hAnsi="Arial"/>
          <w:b/>
          <w:bCs/>
          <w:color w:val="0A1628"/>
          <w:sz w:val="40"/>
          <w:szCs w:val="40"/>
        </w:rPr>
        <w:t xml:space="preserve">MASTER LAUNCH PLAN</w:t>
      </w:r>
    </w:p>
    <w:p>
      <w:pPr>
        <w:pBdr>
          <w:bottom w:val="single" w:color="2563EB" w:sz="6" w:space="1"/>
        </w:pBdr>
        <w:spacing w:after="600"/>
        <w:jc w:val="center"/>
      </w:pPr>
      <w:r>
        <w:rPr>
          <w:rFonts w:ascii="Arial" w:cs="Arial" w:eastAsia="Arial" w:hAnsi="Arial"/>
          <w:i/>
          <w:iCs/>
          <w:color w:val="6B7280"/>
          <w:sz w:val="26"/>
          <w:szCs w:val="26"/>
        </w:rPr>
        <w:t xml:space="preserve">The Open National Directory of Social Services</w:t>
      </w:r>
    </w:p>
    <w:p>
      <w:pPr>
        <w:spacing w:before="400"/>
      </w:pPr>
    </w:p>
    <w:p>
      <w:pPr>
        <w:spacing w:after="100"/>
        <w:jc w:val="center"/>
      </w:pPr>
      <w:r>
        <w:rPr>
          <w:rFonts w:ascii="Arial" w:cs="Arial" w:eastAsia="Arial" w:hAnsi="Arial"/>
          <w:color w:val="6B7280"/>
          <w:sz w:val="24"/>
          <w:szCs w:val="24"/>
        </w:rPr>
        <w:t xml:space="preserve">An MPLS LLC Project</w:t>
      </w:r>
    </w:p>
    <w:p>
      <w:pPr>
        <w:spacing w:after="100"/>
        <w:jc w:val="center"/>
      </w:pPr>
      <w:r>
        <w:rPr>
          <w:rFonts w:ascii="Arial" w:cs="Arial" w:eastAsia="Arial" w:hAnsi="Arial"/>
          <w:color w:val="6B7280"/>
          <w:sz w:val="24"/>
          <w:szCs w:val="24"/>
        </w:rPr>
        <w:t xml:space="preserve">Version 2.0 — February 2026</w:t>
      </w:r>
    </w:p>
    <w:p>
      <w:pPr>
        <w:spacing w:after="100"/>
        <w:jc w:val="center"/>
      </w:pPr>
      <w:r>
        <w:rPr>
          <w:rFonts w:ascii="Arial" w:cs="Arial" w:eastAsia="Arial" w:hAnsi="Arial"/>
          <w:b/>
          <w:bCs/>
          <w:color w:val="DC262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A1628"/>
          <w:sz w:val="36"/>
          <w:szCs w:val="36"/>
        </w:rPr>
        <w:t xml:space="preserve">1. THE MARS SHOT</w:t>
      </w:r>
    </w:p>
    <w:p>
      <w:pPr>
        <w:spacing w:after="160" w:line="276"/>
      </w:pPr>
      <w:r>
        <w:rPr>
          <w:rFonts w:ascii="Arial" w:cs="Arial" w:eastAsia="Arial" w:hAnsi="Arial"/>
          <w:color w:val="1F2937"/>
          <w:sz w:val="22"/>
          <w:szCs w:val="22"/>
        </w:rPr>
        <w:t xml:space="preserve">Every social service organization in America gets a free, permanent home page on the internet — pre-built from federal data, verified by machine, and upgradeable by the org itself. Every person in crisis gets a search bar that actually works. Every developer gets an API. Every donor gets a direct line to the org they want to support.</w:t>
      </w:r>
    </w:p>
    <w:p>
      <w:pPr>
        <w:spacing w:after="160" w:line="276"/>
      </w:pPr>
      <w:r>
        <w:rPr>
          <w:rFonts w:ascii="Arial" w:cs="Arial" w:eastAsia="Arial" w:hAnsi="Arial"/>
          <w:color w:val="1F2937"/>
          <w:sz w:val="22"/>
          <w:szCs w:val="22"/>
        </w:rPr>
        <w:t xml:space="preserve">We don’t aggregate and resell. We aggregate and give away. The directory is free. The API is free for reasonable use. The org pages are free. The data is open. We make money when orgs choose to upgrade their presence — and even then, the price is less than a single meal at a restaurant.</w:t>
      </w:r>
    </w:p>
    <w:p>
      <w:pPr>
        <w:pStyle w:val="Heading2"/>
        <w:spacing w:after="150" w:before="300"/>
      </w:pPr>
      <w:r>
        <w:rPr>
          <w:rFonts w:ascii="Arial" w:cs="Arial" w:eastAsia="Arial" w:hAnsi="Arial"/>
          <w:b/>
          <w:bCs/>
          <w:color w:val="2563EB"/>
          <w:sz w:val="28"/>
          <w:szCs w:val="28"/>
        </w:rPr>
        <w:t xml:space="preserve">1.1 What We Are</w:t>
      </w:r>
    </w:p>
    <w:p>
      <w:pPr>
        <w:spacing w:after="160" w:line="276"/>
      </w:pPr>
      <w:r>
        <w:rPr>
          <w:rFonts w:ascii="Arial" w:cs="Arial" w:eastAsia="Arial" w:hAnsi="Arial"/>
          <w:color w:val="1F2937"/>
          <w:sz w:val="22"/>
          <w:szCs w:val="22"/>
        </w:rPr>
        <w:t xml:space="preserve">211.MP.LS is the Yellow Pages, GuideStar, and GoFundMe for social services — collapsed into one platform, built on authoritative government data, and run as a sustainable business rather than a grant-dependent nonprofit.</w:t>
      </w:r>
    </w:p>
    <w:p>
      <w:pPr>
        <w:pStyle w:val="Heading2"/>
        <w:spacing w:after="150" w:before="300"/>
      </w:pPr>
      <w:r>
        <w:rPr>
          <w:rFonts w:ascii="Arial" w:cs="Arial" w:eastAsia="Arial" w:hAnsi="Arial"/>
          <w:b/>
          <w:bCs/>
          <w:color w:val="2563EB"/>
          <w:sz w:val="28"/>
          <w:szCs w:val="28"/>
        </w:rPr>
        <w:t xml:space="preserve">1.2 The Five Pillars</w:t>
      </w:r>
    </w:p>
    <w:p>
      <w:pPr>
        <w:pStyle w:val="ListParagraph"/>
        <w:numPr>
          <w:ilvl w:val="0"/>
          <w:numId w:val="2"/>
        </w:numPr>
        <w:spacing w:after="80" w:line="276"/>
      </w:pPr>
      <w:r>
        <w:rPr>
          <w:rFonts w:ascii="Arial" w:cs="Arial" w:eastAsia="Arial" w:hAnsi="Arial"/>
          <w:b/>
          <w:bCs/>
          <w:color w:val="1F2937"/>
          <w:sz w:val="22"/>
          <w:szCs w:val="22"/>
        </w:rPr>
        <w:t xml:space="preserve">DISCOVER — </w:t>
      </w:r>
      <w:r>
        <w:rPr>
          <w:rFonts w:ascii="Arial" w:cs="Arial" w:eastAsia="Arial" w:hAnsi="Arial"/>
          <w:color w:val="1F2937"/>
          <w:sz w:val="22"/>
          <w:szCs w:val="22"/>
        </w:rPr>
        <w:t xml:space="preserve">The most comprehensive, accurate, and searchable directory of social services ever built. Aggregated from every federal data source that publishes service locations. Self-healing: stale data gets flagged and replaced automatically.</w:t>
      </w:r>
    </w:p>
    <w:p>
      <w:pPr>
        <w:pStyle w:val="ListParagraph"/>
        <w:numPr>
          <w:ilvl w:val="0"/>
          <w:numId w:val="2"/>
        </w:numPr>
        <w:spacing w:after="80" w:line="276"/>
      </w:pPr>
      <w:r>
        <w:rPr>
          <w:rFonts w:ascii="Arial" w:cs="Arial" w:eastAsia="Arial" w:hAnsi="Arial"/>
          <w:b/>
          <w:bCs/>
          <w:color w:val="1F2937"/>
          <w:sz w:val="22"/>
          <w:szCs w:val="22"/>
        </w:rPr>
        <w:t xml:space="preserve">CLAIM — </w:t>
      </w:r>
      <w:r>
        <w:rPr>
          <w:rFonts w:ascii="Arial" w:cs="Arial" w:eastAsia="Arial" w:hAnsi="Arial"/>
          <w:color w:val="1F2937"/>
          <w:sz w:val="22"/>
          <w:szCs w:val="22"/>
        </w:rPr>
        <w:t xml:space="preserve">Any organization can claim their page for free. Verify by phone, email domain, or EIN. Once claimed, you control your public presence.</w:t>
      </w:r>
    </w:p>
    <w:p>
      <w:pPr>
        <w:pStyle w:val="ListParagraph"/>
        <w:numPr>
          <w:ilvl w:val="0"/>
          <w:numId w:val="2"/>
        </w:numPr>
        <w:spacing w:after="80" w:line="276"/>
      </w:pPr>
      <w:r>
        <w:rPr>
          <w:rFonts w:ascii="Arial" w:cs="Arial" w:eastAsia="Arial" w:hAnsi="Arial"/>
          <w:b/>
          <w:bCs/>
          <w:color w:val="1F2937"/>
          <w:sz w:val="22"/>
          <w:szCs w:val="22"/>
        </w:rPr>
        <w:t xml:space="preserve">PRESENT — </w:t>
      </w:r>
      <w:r>
        <w:rPr>
          <w:rFonts w:ascii="Arial" w:cs="Arial" w:eastAsia="Arial" w:hAnsi="Arial"/>
          <w:color w:val="1F2937"/>
          <w:sz w:val="22"/>
          <w:szCs w:val="22"/>
        </w:rPr>
        <w:t xml:space="preserve">Every org gets a professional profile page. Free tier includes everything an org needs. Paid tier adds custom branding, analytics, and a donation flow.</w:t>
      </w:r>
    </w:p>
    <w:p>
      <w:pPr>
        <w:pStyle w:val="ListParagraph"/>
        <w:numPr>
          <w:ilvl w:val="0"/>
          <w:numId w:val="2"/>
        </w:numPr>
        <w:spacing w:after="80" w:line="276"/>
      </w:pPr>
      <w:r>
        <w:rPr>
          <w:rFonts w:ascii="Arial" w:cs="Arial" w:eastAsia="Arial" w:hAnsi="Arial"/>
          <w:b/>
          <w:bCs/>
          <w:color w:val="1F2937"/>
          <w:sz w:val="22"/>
          <w:szCs w:val="22"/>
        </w:rPr>
        <w:t xml:space="preserve">FUND — </w:t>
      </w:r>
      <w:r>
        <w:rPr>
          <w:rFonts w:ascii="Arial" w:cs="Arial" w:eastAsia="Arial" w:hAnsi="Arial"/>
          <w:color w:val="1F2937"/>
          <w:sz w:val="22"/>
          <w:szCs w:val="22"/>
        </w:rPr>
        <w:t xml:space="preserve">Direct-to-org payments. We never touch the money. Orgs connect their own Stripe, PayPal, Venmo, CashApp, or any payment processor. We provide the button and the trust layer.</w:t>
      </w:r>
    </w:p>
    <w:p>
      <w:pPr>
        <w:pStyle w:val="ListParagraph"/>
        <w:numPr>
          <w:ilvl w:val="0"/>
          <w:numId w:val="2"/>
        </w:numPr>
        <w:spacing w:after="80" w:line="276"/>
      </w:pPr>
      <w:r>
        <w:rPr>
          <w:rFonts w:ascii="Arial" w:cs="Arial" w:eastAsia="Arial" w:hAnsi="Arial"/>
          <w:b/>
          <w:bCs/>
          <w:color w:val="1F2937"/>
          <w:sz w:val="22"/>
          <w:szCs w:val="22"/>
        </w:rPr>
        <w:t xml:space="preserve">CONNECT — </w:t>
      </w:r>
      <w:r>
        <w:rPr>
          <w:rFonts w:ascii="Arial" w:cs="Arial" w:eastAsia="Arial" w:hAnsi="Arial"/>
          <w:color w:val="1F2937"/>
          <w:sz w:val="22"/>
          <w:szCs w:val="22"/>
        </w:rPr>
        <w:t xml:space="preserve">A public API that lets any app, website, or government agency search our directory. Priced to be accessible: free for low volume, pennies at scale.</w:t>
      </w:r>
    </w:p>
    <w:p>
      <w:r>
        <w:br w:type="page"/>
      </w:r>
    </w:p>
    <w:p>
      <w:pPr>
        <w:pStyle w:val="Heading1"/>
        <w:spacing w:after="200" w:before="400"/>
      </w:pPr>
      <w:r>
        <w:rPr>
          <w:rFonts w:ascii="Arial" w:cs="Arial" w:eastAsia="Arial" w:hAnsi="Arial"/>
          <w:b/>
          <w:bCs/>
          <w:color w:val="0A1628"/>
          <w:sz w:val="36"/>
          <w:szCs w:val="36"/>
        </w:rPr>
        <w:t xml:space="preserve">2. COMPETITIVE DESTRUCTION</w:t>
      </w:r>
    </w:p>
    <w:p>
      <w:pPr>
        <w:spacing w:after="160" w:line="276"/>
      </w:pPr>
      <w:r>
        <w:rPr>
          <w:rFonts w:ascii="Arial" w:cs="Arial" w:eastAsia="Arial" w:hAnsi="Arial"/>
          <w:color w:val="1F2937"/>
          <w:sz w:val="22"/>
          <w:szCs w:val="22"/>
        </w:rPr>
        <w:t xml:space="preserve">Every incumbent in this space either charges too much, does too little, or both. Here’s how we dismantle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Charge</w:t>
            </w:r>
          </w:p>
        </w:tc>
        <w:tc>
          <w:tcPr>
            <w:tcW w:type="dxa" w:w="41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 Do Better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211.org (United Way)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 but bare-bones. Data maintained by regional call centers. Wildly inconsistent quality.</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Federal data aggregation beats call center updates. Self-healing engine. Org self-service. Modern search UX.</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Findhelp (Aunt Bertha)</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Free profiles but B2B model sells to hospitals/insurers at $50K+ contracts. Orgs are the product.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Orgs are the customer. Free profiles are genuinely free. No institutional gatekeepers between orgs and the public.</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GuideStar / Candid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Basic profile free. “Platinum Seal” requires extensive data entry. API costs thousands/year.</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Same IRS 990 data, plus 5 additional federal sources. API priced at $49/mo for 50K requests. Platinum equivalent is free.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Charity Navigator</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Rates nonprofits on finances. No service discovery. No org self-service for updating programs.</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Service discovery first. Financial data second. Orgs update their own program info in real time.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Google Nonprofit Profiles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 Knowledge Panel + donate button. Google processes donations (takes a cut). Limited customization.</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Full profile page the org controls. Direct payments — we never touch the money. Richer data (hours, eligibility, services, languages).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Facebook Pages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Free but algorithm-dependent reach. Fundraising tools take 0-5% depending on method.</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Permanent SEO-indexed page that doesn’t depend on an algorithm. Zero-fee donation links. Professional directory context vs. social media noise.</w:t>
            </w:r>
          </w:p>
        </w:tc>
      </w:tr>
    </w:tbl>
    <w:p>
      <w:pPr>
        <w:spacing w:before="200"/>
      </w:pPr>
    </w:p>
    <w:p>
      <w:pPr>
        <w:pStyle w:val="Heading2"/>
        <w:spacing w:after="150" w:before="300"/>
      </w:pPr>
      <w:r>
        <w:rPr>
          <w:rFonts w:ascii="Arial" w:cs="Arial" w:eastAsia="Arial" w:hAnsi="Arial"/>
          <w:b/>
          <w:bCs/>
          <w:color w:val="2563EB"/>
          <w:sz w:val="28"/>
          <w:szCs w:val="28"/>
        </w:rPr>
        <w:t xml:space="preserve">2.1 The Key Insight</w:t>
      </w:r>
    </w:p>
    <w:p>
      <w:pPr>
        <w:spacing w:after="160" w:line="276"/>
      </w:pPr>
      <w:r>
        <w:rPr>
          <w:rFonts w:ascii="Arial" w:cs="Arial" w:eastAsia="Arial" w:hAnsi="Arial"/>
          <w:color w:val="1F2937"/>
          <w:sz w:val="22"/>
          <w:szCs w:val="22"/>
        </w:rPr>
        <w:t xml:space="preserve">None of these competitors combine all four things: authoritative multi-source data, org-controlled profile pages, direct-to-org fundraising, and an open API. They each do one or two. We do all four, and we give away what they charge for.</w:t>
      </w:r>
    </w:p>
    <w:p>
      <w:r>
        <w:br w:type="page"/>
      </w:r>
    </w:p>
    <w:p>
      <w:pPr>
        <w:pStyle w:val="Heading1"/>
        <w:spacing w:after="200" w:before="400"/>
      </w:pPr>
      <w:r>
        <w:rPr>
          <w:rFonts w:ascii="Arial" w:cs="Arial" w:eastAsia="Arial" w:hAnsi="Arial"/>
          <w:b/>
          <w:bCs/>
          <w:color w:val="0A1628"/>
          <w:sz w:val="36"/>
          <w:szCs w:val="36"/>
        </w:rPr>
        <w:t xml:space="preserve">3. PRODUCT TIERS</w:t>
      </w:r>
    </w:p>
    <w:p>
      <w:pPr>
        <w:pStyle w:val="Heading2"/>
        <w:spacing w:after="150" w:before="300"/>
      </w:pPr>
      <w:r>
        <w:rPr>
          <w:rFonts w:ascii="Arial" w:cs="Arial" w:eastAsia="Arial" w:hAnsi="Arial"/>
          <w:b/>
          <w:bCs/>
          <w:color w:val="2563EB"/>
          <w:sz w:val="28"/>
          <w:szCs w:val="28"/>
        </w:rPr>
        <w:t xml:space="preserve">3.1 Free Tier (Every Org in America)</w:t>
      </w:r>
    </w:p>
    <w:p>
      <w:pPr>
        <w:spacing w:after="160" w:line="276"/>
      </w:pPr>
      <w:r>
        <w:rPr>
          <w:rFonts w:ascii="Arial" w:cs="Arial" w:eastAsia="Arial" w:hAnsi="Arial"/>
          <w:color w:val="1F2937"/>
          <w:sz w:val="22"/>
          <w:szCs w:val="22"/>
        </w:rPr>
        <w:t xml:space="preserve">This is what every org gets, whether they know about us or not. The moment federal data includes their address, they have a page.</w:t>
      </w:r>
    </w:p>
    <w:p>
      <w:pPr>
        <w:pStyle w:val="ListParagraph"/>
        <w:numPr>
          <w:ilvl w:val="0"/>
          <w:numId w:val="2"/>
        </w:numPr>
        <w:spacing w:after="80" w:line="276"/>
      </w:pPr>
      <w:r>
        <w:rPr>
          <w:rFonts w:ascii="Arial" w:cs="Arial" w:eastAsia="Arial" w:hAnsi="Arial"/>
          <w:color w:val="1F2937"/>
          <w:sz w:val="22"/>
          <w:szCs w:val="22"/>
        </w:rPr>
        <w:t xml:space="preserve">Full profile page at 211.mp.ls/{slug}</w:t>
      </w:r>
    </w:p>
    <w:p>
      <w:pPr>
        <w:pStyle w:val="ListParagraph"/>
        <w:numPr>
          <w:ilvl w:val="0"/>
          <w:numId w:val="2"/>
        </w:numPr>
        <w:spacing w:after="80" w:line="276"/>
      </w:pPr>
      <w:r>
        <w:rPr>
          <w:rFonts w:ascii="Arial" w:cs="Arial" w:eastAsia="Arial" w:hAnsi="Arial"/>
          <w:color w:val="1F2937"/>
          <w:sz w:val="22"/>
          <w:szCs w:val="22"/>
        </w:rPr>
        <w:t xml:space="preserve">Name, address, phone, hours, services, eligibility, languages</w:t>
      </w:r>
    </w:p>
    <w:p>
      <w:pPr>
        <w:pStyle w:val="ListParagraph"/>
        <w:numPr>
          <w:ilvl w:val="0"/>
          <w:numId w:val="2"/>
        </w:numPr>
        <w:spacing w:after="80" w:line="276"/>
      </w:pPr>
      <w:r>
        <w:rPr>
          <w:rFonts w:ascii="Arial" w:cs="Arial" w:eastAsia="Arial" w:hAnsi="Arial"/>
          <w:color w:val="1F2937"/>
          <w:sz w:val="22"/>
          <w:szCs w:val="22"/>
        </w:rPr>
        <w:t xml:space="preserve">Interactive map with geocoded pin</w:t>
      </w:r>
    </w:p>
    <w:p>
      <w:pPr>
        <w:pStyle w:val="ListParagraph"/>
        <w:numPr>
          <w:ilvl w:val="0"/>
          <w:numId w:val="2"/>
        </w:numPr>
        <w:spacing w:after="80" w:line="276"/>
      </w:pPr>
      <w:r>
        <w:rPr>
          <w:rFonts w:ascii="Arial" w:cs="Arial" w:eastAsia="Arial" w:hAnsi="Arial"/>
          <w:color w:val="1F2937"/>
          <w:sz w:val="22"/>
          <w:szCs w:val="22"/>
        </w:rPr>
        <w:t xml:space="preserve">Category and geographic search inclusion</w:t>
      </w:r>
    </w:p>
    <w:p>
      <w:pPr>
        <w:pStyle w:val="ListParagraph"/>
        <w:numPr>
          <w:ilvl w:val="0"/>
          <w:numId w:val="2"/>
        </w:numPr>
        <w:spacing w:after="80" w:line="276"/>
      </w:pPr>
      <w:r>
        <w:rPr>
          <w:rFonts w:ascii="Arial" w:cs="Arial" w:eastAsia="Arial" w:hAnsi="Arial"/>
          <w:color w:val="1F2937"/>
          <w:sz w:val="22"/>
          <w:szCs w:val="22"/>
        </w:rPr>
        <w:t xml:space="preserve">Services taxonomy (what they offer, who qualifies)</w:t>
      </w:r>
    </w:p>
    <w:p>
      <w:pPr>
        <w:pStyle w:val="ListParagraph"/>
        <w:numPr>
          <w:ilvl w:val="0"/>
          <w:numId w:val="2"/>
        </w:numPr>
        <w:spacing w:after="80" w:line="276"/>
      </w:pPr>
      <w:r>
        <w:rPr>
          <w:rFonts w:ascii="Arial" w:cs="Arial" w:eastAsia="Arial" w:hAnsi="Arial"/>
          <w:color w:val="1F2937"/>
          <w:sz w:val="22"/>
          <w:szCs w:val="22"/>
        </w:rPr>
        <w:t xml:space="preserve">Data from all ingested federal sources, confidence-scored</w:t>
      </w:r>
    </w:p>
    <w:p>
      <w:pPr>
        <w:pStyle w:val="ListParagraph"/>
        <w:numPr>
          <w:ilvl w:val="0"/>
          <w:numId w:val="2"/>
        </w:numPr>
        <w:spacing w:after="80" w:line="276"/>
      </w:pPr>
      <w:r>
        <w:rPr>
          <w:rFonts w:ascii="Arial" w:cs="Arial" w:eastAsia="Arial" w:hAnsi="Arial"/>
          <w:color w:val="1F2937"/>
          <w:sz w:val="22"/>
          <w:szCs w:val="22"/>
        </w:rPr>
        <w:t xml:space="preserve">Claim button for orgs to take control</w:t>
      </w:r>
    </w:p>
    <w:p>
      <w:pPr>
        <w:pStyle w:val="ListParagraph"/>
        <w:numPr>
          <w:ilvl w:val="0"/>
          <w:numId w:val="2"/>
        </w:numPr>
        <w:spacing w:after="80" w:line="276"/>
      </w:pPr>
      <w:r>
        <w:rPr>
          <w:rFonts w:ascii="Arial" w:cs="Arial" w:eastAsia="Arial" w:hAnsi="Arial"/>
          <w:color w:val="1F2937"/>
          <w:sz w:val="22"/>
          <w:szCs w:val="22"/>
        </w:rPr>
        <w:t xml:space="preserve">Mobile-responsive design</w:t>
      </w:r>
    </w:p>
    <w:p>
      <w:pPr>
        <w:pStyle w:val="ListParagraph"/>
        <w:numPr>
          <w:ilvl w:val="0"/>
          <w:numId w:val="2"/>
        </w:numPr>
        <w:spacing w:after="80" w:line="276"/>
      </w:pPr>
      <w:r>
        <w:rPr>
          <w:rFonts w:ascii="Arial" w:cs="Arial" w:eastAsia="Arial" w:hAnsi="Arial"/>
          <w:color w:val="1F2937"/>
          <w:sz w:val="22"/>
          <w:szCs w:val="22"/>
        </w:rPr>
        <w:t xml:space="preserve">Schema.org structured data for Google rich results</w:t>
      </w:r>
    </w:p>
    <w:p>
      <w:pPr>
        <w:pStyle w:val="ListParagraph"/>
        <w:numPr>
          <w:ilvl w:val="0"/>
          <w:numId w:val="2"/>
        </w:numPr>
        <w:spacing w:after="80" w:line="276"/>
      </w:pPr>
      <w:r>
        <w:rPr>
          <w:rFonts w:ascii="Arial" w:cs="Arial" w:eastAsia="Arial" w:hAnsi="Arial"/>
          <w:color w:val="1F2937"/>
          <w:sz w:val="22"/>
          <w:szCs w:val="22"/>
        </w:rPr>
        <w:t xml:space="preserve">Public API inclusion (their data appears in API results)</w:t>
      </w:r>
    </w:p>
    <w:p>
      <w:pPr>
        <w:pStyle w:val="Heading2"/>
        <w:spacing w:after="150" w:before="300"/>
      </w:pPr>
      <w:r>
        <w:rPr>
          <w:rFonts w:ascii="Arial" w:cs="Arial" w:eastAsia="Arial" w:hAnsi="Arial"/>
          <w:b/>
          <w:bCs/>
          <w:color w:val="2563EB"/>
          <w:sz w:val="28"/>
          <w:szCs w:val="28"/>
        </w:rPr>
        <w:t xml:space="preserve">3.2 Claimed Tier (Free — Org Takes Control)</w:t>
      </w:r>
    </w:p>
    <w:p>
      <w:pPr>
        <w:spacing w:after="160" w:line="276"/>
      </w:pPr>
      <w:r>
        <w:rPr>
          <w:rFonts w:ascii="Arial" w:cs="Arial" w:eastAsia="Arial" w:hAnsi="Arial"/>
          <w:color w:val="1F2937"/>
          <w:sz w:val="22"/>
          <w:szCs w:val="22"/>
        </w:rPr>
        <w:t xml:space="preserve">When an org claims their page, they get everything above plus the ability to directly update their information. Still completely free.</w:t>
      </w:r>
    </w:p>
    <w:p>
      <w:pPr>
        <w:pStyle w:val="ListParagraph"/>
        <w:numPr>
          <w:ilvl w:val="0"/>
          <w:numId w:val="2"/>
        </w:numPr>
        <w:spacing w:after="80" w:line="276"/>
      </w:pPr>
      <w:r>
        <w:rPr>
          <w:rFonts w:ascii="Arial" w:cs="Arial" w:eastAsia="Arial" w:hAnsi="Arial"/>
          <w:color w:val="1F2937"/>
          <w:sz w:val="22"/>
          <w:szCs w:val="22"/>
        </w:rPr>
        <w:t xml:space="preserve">Edit all profile fields directly (overrides federal data with trust=1.0)</w:t>
      </w:r>
    </w:p>
    <w:p>
      <w:pPr>
        <w:pStyle w:val="ListParagraph"/>
        <w:numPr>
          <w:ilvl w:val="0"/>
          <w:numId w:val="2"/>
        </w:numPr>
        <w:spacing w:after="80" w:line="276"/>
      </w:pPr>
      <w:r>
        <w:rPr>
          <w:rFonts w:ascii="Arial" w:cs="Arial" w:eastAsia="Arial" w:hAnsi="Arial"/>
          <w:color w:val="1F2937"/>
          <w:sz w:val="22"/>
          <w:szCs w:val="22"/>
        </w:rPr>
        <w:t xml:space="preserve">Add description, mission statement, eligibility details</w:t>
      </w:r>
    </w:p>
    <w:p>
      <w:pPr>
        <w:pStyle w:val="ListParagraph"/>
        <w:numPr>
          <w:ilvl w:val="0"/>
          <w:numId w:val="2"/>
        </w:numPr>
        <w:spacing w:after="80" w:line="276"/>
      </w:pPr>
      <w:r>
        <w:rPr>
          <w:rFonts w:ascii="Arial" w:cs="Arial" w:eastAsia="Arial" w:hAnsi="Arial"/>
          <w:color w:val="1F2937"/>
          <w:sz w:val="22"/>
          <w:szCs w:val="22"/>
        </w:rPr>
        <w:t xml:space="preserve">Upload logo and cover photo</w:t>
      </w:r>
    </w:p>
    <w:p>
      <w:pPr>
        <w:pStyle w:val="ListParagraph"/>
        <w:numPr>
          <w:ilvl w:val="0"/>
          <w:numId w:val="2"/>
        </w:numPr>
        <w:spacing w:after="80" w:line="276"/>
      </w:pPr>
      <w:r>
        <w:rPr>
          <w:rFonts w:ascii="Arial" w:cs="Arial" w:eastAsia="Arial" w:hAnsi="Arial"/>
          <w:color w:val="1F2937"/>
          <w:sz w:val="22"/>
          <w:szCs w:val="22"/>
        </w:rPr>
        <w:t xml:space="preserve">Add up to 10 service listings with detailed descriptions</w:t>
      </w:r>
    </w:p>
    <w:p>
      <w:pPr>
        <w:pStyle w:val="ListParagraph"/>
        <w:numPr>
          <w:ilvl w:val="0"/>
          <w:numId w:val="2"/>
        </w:numPr>
        <w:spacing w:after="80" w:line="276"/>
      </w:pPr>
      <w:r>
        <w:rPr>
          <w:rFonts w:ascii="Arial" w:cs="Arial" w:eastAsia="Arial" w:hAnsi="Arial"/>
          <w:color w:val="1F2937"/>
          <w:sz w:val="22"/>
          <w:szCs w:val="22"/>
        </w:rPr>
        <w:t xml:space="preserve">Set custom hours for each service</w:t>
      </w:r>
    </w:p>
    <w:p>
      <w:pPr>
        <w:pStyle w:val="ListParagraph"/>
        <w:numPr>
          <w:ilvl w:val="0"/>
          <w:numId w:val="2"/>
        </w:numPr>
        <w:spacing w:after="80" w:line="276"/>
      </w:pPr>
      <w:r>
        <w:rPr>
          <w:rFonts w:ascii="Arial" w:cs="Arial" w:eastAsia="Arial" w:hAnsi="Arial"/>
          <w:color w:val="1F2937"/>
          <w:sz w:val="22"/>
          <w:szCs w:val="22"/>
        </w:rPr>
        <w:t xml:space="preserve">Add social media links (Facebook, Instagram, Twitter/X)</w:t>
      </w:r>
    </w:p>
    <w:p>
      <w:pPr>
        <w:pStyle w:val="ListParagraph"/>
        <w:numPr>
          <w:ilvl w:val="0"/>
          <w:numId w:val="2"/>
        </w:numPr>
        <w:spacing w:after="80" w:line="276"/>
      </w:pPr>
      <w:r>
        <w:rPr>
          <w:rFonts w:ascii="Arial" w:cs="Arial" w:eastAsia="Arial" w:hAnsi="Arial"/>
          <w:color w:val="1F2937"/>
          <w:sz w:val="22"/>
          <w:szCs w:val="22"/>
        </w:rPr>
        <w:t xml:space="preserve">Add contact person name and title</w:t>
      </w:r>
    </w:p>
    <w:p>
      <w:pPr>
        <w:pStyle w:val="ListParagraph"/>
        <w:numPr>
          <w:ilvl w:val="0"/>
          <w:numId w:val="2"/>
        </w:numPr>
        <w:spacing w:after="80" w:line="276"/>
      </w:pPr>
      <w:r>
        <w:rPr>
          <w:rFonts w:ascii="Arial" w:cs="Arial" w:eastAsia="Arial" w:hAnsi="Arial"/>
          <w:color w:val="1F2937"/>
          <w:sz w:val="22"/>
          <w:szCs w:val="22"/>
        </w:rPr>
        <w:t xml:space="preserve">Add direct donation link (their payment processor, we just link to it)</w:t>
      </w:r>
    </w:p>
    <w:p>
      <w:pPr>
        <w:pStyle w:val="ListParagraph"/>
        <w:numPr>
          <w:ilvl w:val="0"/>
          <w:numId w:val="2"/>
        </w:numPr>
        <w:spacing w:after="80" w:line="276"/>
      </w:pPr>
      <w:r>
        <w:rPr>
          <w:rFonts w:ascii="Arial" w:cs="Arial" w:eastAsia="Arial" w:hAnsi="Arial"/>
          <w:color w:val="1F2937"/>
          <w:sz w:val="22"/>
          <w:szCs w:val="22"/>
        </w:rPr>
        <w:t xml:space="preserve">Basic page view analytics (weekly views, monthly trend)</w:t>
      </w:r>
    </w:p>
    <w:p>
      <w:pPr>
        <w:pStyle w:val="ListParagraph"/>
        <w:numPr>
          <w:ilvl w:val="0"/>
          <w:numId w:val="2"/>
        </w:numPr>
        <w:spacing w:after="80" w:line="276"/>
      </w:pPr>
      <w:r>
        <w:rPr>
          <w:rFonts w:ascii="Arial" w:cs="Arial" w:eastAsia="Arial" w:hAnsi="Arial"/>
          <w:color w:val="1F2937"/>
          <w:sz w:val="22"/>
          <w:szCs w:val="22"/>
        </w:rPr>
        <w:t xml:space="preserve">Email notifications when data changes from federal re-ingest</w:t>
      </w:r>
    </w:p>
    <w:p>
      <w:pPr>
        <w:pStyle w:val="ListParagraph"/>
        <w:numPr>
          <w:ilvl w:val="0"/>
          <w:numId w:val="2"/>
        </w:numPr>
        <w:spacing w:after="80" w:line="276"/>
      </w:pPr>
      <w:r>
        <w:rPr>
          <w:rFonts w:ascii="Arial" w:cs="Arial" w:eastAsia="Arial" w:hAnsi="Arial"/>
          <w:color w:val="1F2937"/>
          <w:sz w:val="22"/>
          <w:szCs w:val="22"/>
        </w:rPr>
        <w:t xml:space="preserve">"Verified Organization" badge on profile</w:t>
      </w:r>
    </w:p>
    <w:p>
      <w:pPr>
        <w:pStyle w:val="ListParagraph"/>
        <w:numPr>
          <w:ilvl w:val="0"/>
          <w:numId w:val="2"/>
        </w:numPr>
        <w:spacing w:after="80" w:line="276"/>
      </w:pPr>
      <w:r>
        <w:rPr>
          <w:rFonts w:ascii="Arial" w:cs="Arial" w:eastAsia="Arial" w:hAnsi="Arial"/>
          <w:color w:val="1F2937"/>
          <w:sz w:val="22"/>
          <w:szCs w:val="22"/>
        </w:rPr>
        <w:t xml:space="preserve">Edit history / audit log visible to org</w:t>
      </w:r>
    </w:p>
    <w:p>
      <w:pPr>
        <w:pStyle w:val="Heading2"/>
        <w:spacing w:after="150" w:before="300"/>
      </w:pPr>
      <w:r>
        <w:rPr>
          <w:rFonts w:ascii="Arial" w:cs="Arial" w:eastAsia="Arial" w:hAnsi="Arial"/>
          <w:b/>
          <w:bCs/>
          <w:color w:val="2563EB"/>
          <w:sz w:val="28"/>
          <w:szCs w:val="28"/>
        </w:rPr>
        <w:t xml:space="preserve">3.3 Pro Tier ($4.99/month)</w:t>
      </w:r>
    </w:p>
    <w:p>
      <w:pPr>
        <w:spacing w:after="160" w:line="276"/>
      </w:pPr>
      <w:r>
        <w:rPr>
          <w:rFonts w:ascii="Arial" w:cs="Arial" w:eastAsia="Arial" w:hAnsi="Arial"/>
          <w:color w:val="1F2937"/>
          <w:sz w:val="22"/>
          <w:szCs w:val="22"/>
        </w:rPr>
        <w:t xml:space="preserve">For orgs that want maximum visibility and a professional web presence. Less than a cup of coffee. Less than every alternative.</w:t>
      </w:r>
    </w:p>
    <w:p>
      <w:pPr>
        <w:pStyle w:val="ListParagraph"/>
        <w:numPr>
          <w:ilvl w:val="0"/>
          <w:numId w:val="2"/>
        </w:numPr>
        <w:spacing w:after="80" w:line="276"/>
      </w:pPr>
      <w:r>
        <w:rPr>
          <w:rFonts w:ascii="Arial" w:cs="Arial" w:eastAsia="Arial" w:hAnsi="Arial"/>
          <w:color w:val="1F2937"/>
          <w:sz w:val="22"/>
          <w:szCs w:val="22"/>
        </w:rPr>
        <w:t xml:space="preserve">Everything in Claimed tier, plus:</w:t>
      </w:r>
    </w:p>
    <w:p>
      <w:pPr>
        <w:pStyle w:val="ListParagraph"/>
        <w:numPr>
          <w:ilvl w:val="1"/>
          <w:numId w:val="2"/>
        </w:numPr>
        <w:spacing w:after="80" w:line="276"/>
      </w:pPr>
      <w:r>
        <w:rPr>
          <w:rFonts w:ascii="Arial" w:cs="Arial" w:eastAsia="Arial" w:hAnsi="Arial"/>
          <w:color w:val="1F2937"/>
          <w:sz w:val="22"/>
          <w:szCs w:val="22"/>
        </w:rPr>
        <w:t xml:space="preserve">Custom subdomain: yourorg.211.mp.ls</w:t>
      </w:r>
    </w:p>
    <w:p>
      <w:pPr>
        <w:pStyle w:val="ListParagraph"/>
        <w:numPr>
          <w:ilvl w:val="1"/>
          <w:numId w:val="2"/>
        </w:numPr>
        <w:spacing w:after="80" w:line="276"/>
      </w:pPr>
      <w:r>
        <w:rPr>
          <w:rFonts w:ascii="Arial" w:cs="Arial" w:eastAsia="Arial" w:hAnsi="Arial"/>
          <w:color w:val="1F2937"/>
          <w:sz w:val="22"/>
          <w:szCs w:val="22"/>
        </w:rPr>
        <w:t xml:space="preserve">Custom color scheme and extended branding</w:t>
      </w:r>
    </w:p>
    <w:p>
      <w:pPr>
        <w:pStyle w:val="ListParagraph"/>
        <w:numPr>
          <w:ilvl w:val="1"/>
          <w:numId w:val="2"/>
        </w:numPr>
        <w:spacing w:after="80" w:line="276"/>
      </w:pPr>
      <w:r>
        <w:rPr>
          <w:rFonts w:ascii="Arial" w:cs="Arial" w:eastAsia="Arial" w:hAnsi="Arial"/>
          <w:color w:val="1F2937"/>
          <w:sz w:val="22"/>
          <w:szCs w:val="22"/>
        </w:rPr>
        <w:t xml:space="preserve">Priority placement in search results (clearly marked as “Featured”)</w:t>
      </w:r>
    </w:p>
    <w:p>
      <w:pPr>
        <w:pStyle w:val="ListParagraph"/>
        <w:numPr>
          <w:ilvl w:val="1"/>
          <w:numId w:val="2"/>
        </w:numPr>
        <w:spacing w:after="80" w:line="276"/>
      </w:pPr>
      <w:r>
        <w:rPr>
          <w:rFonts w:ascii="Arial" w:cs="Arial" w:eastAsia="Arial" w:hAnsi="Arial"/>
          <w:color w:val="1F2937"/>
          <w:sz w:val="22"/>
          <w:szCs w:val="22"/>
        </w:rPr>
        <w:t xml:space="preserve">Detailed analytics dashboard: daily views, search impressions, referral sources, geographic breakdown of visitors</w:t>
      </w:r>
    </w:p>
    <w:p>
      <w:pPr>
        <w:pStyle w:val="ListParagraph"/>
        <w:numPr>
          <w:ilvl w:val="1"/>
          <w:numId w:val="2"/>
        </w:numPr>
        <w:spacing w:after="80" w:line="276"/>
      </w:pPr>
      <w:r>
        <w:rPr>
          <w:rFonts w:ascii="Arial" w:cs="Arial" w:eastAsia="Arial" w:hAnsi="Arial"/>
          <w:color w:val="1F2937"/>
          <w:sz w:val="22"/>
          <w:szCs w:val="22"/>
        </w:rPr>
        <w:t xml:space="preserve">Prominent donation button with customizable CTA text</w:t>
      </w:r>
    </w:p>
    <w:p>
      <w:pPr>
        <w:pStyle w:val="ListParagraph"/>
        <w:numPr>
          <w:ilvl w:val="1"/>
          <w:numId w:val="2"/>
        </w:numPr>
        <w:spacing w:after="80" w:line="276"/>
      </w:pPr>
      <w:r>
        <w:rPr>
          <w:rFonts w:ascii="Arial" w:cs="Arial" w:eastAsia="Arial" w:hAnsi="Arial"/>
          <w:color w:val="1F2937"/>
          <w:sz w:val="22"/>
          <w:szCs w:val="22"/>
        </w:rPr>
        <w:t xml:space="preserve">Photo gallery (up to 20 images)</w:t>
      </w:r>
    </w:p>
    <w:p>
      <w:pPr>
        <w:pStyle w:val="ListParagraph"/>
        <w:numPr>
          <w:ilvl w:val="1"/>
          <w:numId w:val="2"/>
        </w:numPr>
        <w:spacing w:after="80" w:line="276"/>
      </w:pPr>
      <w:r>
        <w:rPr>
          <w:rFonts w:ascii="Arial" w:cs="Arial" w:eastAsia="Arial" w:hAnsi="Arial"/>
          <w:color w:val="1F2937"/>
          <w:sz w:val="22"/>
          <w:szCs w:val="22"/>
        </w:rPr>
        <w:t xml:space="preserve">Embedded Google reviews or testimonials section</w:t>
      </w:r>
    </w:p>
    <w:p>
      <w:pPr>
        <w:pStyle w:val="ListParagraph"/>
        <w:numPr>
          <w:ilvl w:val="1"/>
          <w:numId w:val="2"/>
        </w:numPr>
        <w:spacing w:after="80" w:line="276"/>
      </w:pPr>
      <w:r>
        <w:rPr>
          <w:rFonts w:ascii="Arial" w:cs="Arial" w:eastAsia="Arial" w:hAnsi="Arial"/>
          <w:color w:val="1F2937"/>
          <w:sz w:val="22"/>
          <w:szCs w:val="22"/>
        </w:rPr>
        <w:t xml:space="preserve">Weekly stats email with engagement metrics</w:t>
      </w:r>
    </w:p>
    <w:p>
      <w:pPr>
        <w:pStyle w:val="ListParagraph"/>
        <w:numPr>
          <w:ilvl w:val="1"/>
          <w:numId w:val="2"/>
        </w:numPr>
        <w:spacing w:after="80" w:line="276"/>
      </w:pPr>
      <w:r>
        <w:rPr>
          <w:rFonts w:ascii="Arial" w:cs="Arial" w:eastAsia="Arial" w:hAnsi="Arial"/>
          <w:color w:val="1F2937"/>
          <w:sz w:val="22"/>
          <w:szCs w:val="22"/>
        </w:rPr>
        <w:t xml:space="preserve">Custom meta description for SEO</w:t>
      </w:r>
    </w:p>
    <w:p>
      <w:pPr>
        <w:pStyle w:val="ListParagraph"/>
        <w:numPr>
          <w:ilvl w:val="1"/>
          <w:numId w:val="2"/>
        </w:numPr>
        <w:spacing w:after="80" w:line="276"/>
      </w:pPr>
      <w:r>
        <w:rPr>
          <w:rFonts w:ascii="Arial" w:cs="Arial" w:eastAsia="Arial" w:hAnsi="Arial"/>
          <w:color w:val="1F2937"/>
          <w:sz w:val="22"/>
          <w:szCs w:val="22"/>
        </w:rPr>
        <w:t xml:space="preserve">Remove “Powered by 211.mp.ls” footer</w:t>
      </w:r>
    </w:p>
    <w:p>
      <w:pPr>
        <w:pStyle w:val="ListParagraph"/>
        <w:numPr>
          <w:ilvl w:val="1"/>
          <w:numId w:val="2"/>
        </w:numPr>
        <w:spacing w:after="80" w:line="276"/>
      </w:pPr>
      <w:r>
        <w:rPr>
          <w:rFonts w:ascii="Arial" w:cs="Arial" w:eastAsia="Arial" w:hAnsi="Arial"/>
          <w:color w:val="1F2937"/>
          <w:sz w:val="22"/>
          <w:szCs w:val="22"/>
        </w:rPr>
        <w:t xml:space="preserve">Priority support</w:t>
      </w:r>
    </w:p>
    <w:p>
      <w:pPr>
        <w:pStyle w:val="Heading2"/>
        <w:spacing w:after="150" w:before="300"/>
      </w:pPr>
      <w:r>
        <w:rPr>
          <w:rFonts w:ascii="Arial" w:cs="Arial" w:eastAsia="Arial" w:hAnsi="Arial"/>
          <w:b/>
          <w:bCs/>
          <w:color w:val="2563EB"/>
          <w:sz w:val="28"/>
          <w:szCs w:val="28"/>
        </w:rPr>
        <w:t xml:space="preserve">3.4 Enterprise Tier ($19.99/month)</w:t>
      </w:r>
    </w:p>
    <w:p>
      <w:pPr>
        <w:spacing w:after="160" w:line="276"/>
      </w:pPr>
      <w:r>
        <w:rPr>
          <w:rFonts w:ascii="Arial" w:cs="Arial" w:eastAsia="Arial" w:hAnsi="Arial"/>
          <w:color w:val="1F2937"/>
          <w:sz w:val="22"/>
          <w:szCs w:val="22"/>
        </w:rPr>
        <w:t xml:space="preserve">For large organizations, multi-location providers, or umbrella nonprofits.</w:t>
      </w:r>
    </w:p>
    <w:p>
      <w:pPr>
        <w:pStyle w:val="ListParagraph"/>
        <w:numPr>
          <w:ilvl w:val="0"/>
          <w:numId w:val="2"/>
        </w:numPr>
        <w:spacing w:after="80" w:line="276"/>
      </w:pPr>
      <w:r>
        <w:rPr>
          <w:rFonts w:ascii="Arial" w:cs="Arial" w:eastAsia="Arial" w:hAnsi="Arial"/>
          <w:color w:val="1F2937"/>
          <w:sz w:val="22"/>
          <w:szCs w:val="22"/>
        </w:rPr>
        <w:t xml:space="preserve">Everything in Pro tier, plus:</w:t>
      </w:r>
    </w:p>
    <w:p>
      <w:pPr>
        <w:pStyle w:val="ListParagraph"/>
        <w:numPr>
          <w:ilvl w:val="1"/>
          <w:numId w:val="2"/>
        </w:numPr>
        <w:spacing w:after="80" w:line="276"/>
      </w:pPr>
      <w:r>
        <w:rPr>
          <w:rFonts w:ascii="Arial" w:cs="Arial" w:eastAsia="Arial" w:hAnsi="Arial"/>
          <w:color w:val="1F2937"/>
          <w:sz w:val="22"/>
          <w:szCs w:val="22"/>
        </w:rPr>
        <w:t xml:space="preserve">Custom domain support: info.yourorg.org pointing to their 211 page</w:t>
      </w:r>
    </w:p>
    <w:p>
      <w:pPr>
        <w:pStyle w:val="ListParagraph"/>
        <w:numPr>
          <w:ilvl w:val="1"/>
          <w:numId w:val="2"/>
        </w:numPr>
        <w:spacing w:after="80" w:line="276"/>
      </w:pPr>
      <w:r>
        <w:rPr>
          <w:rFonts w:ascii="Arial" w:cs="Arial" w:eastAsia="Arial" w:hAnsi="Arial"/>
          <w:color w:val="1F2937"/>
          <w:sz w:val="22"/>
          <w:szCs w:val="22"/>
        </w:rPr>
        <w:t xml:space="preserve">Multi-location management: single dashboard, multiple entity pages</w:t>
      </w:r>
    </w:p>
    <w:p>
      <w:pPr>
        <w:pStyle w:val="ListParagraph"/>
        <w:numPr>
          <w:ilvl w:val="1"/>
          <w:numId w:val="2"/>
        </w:numPr>
        <w:spacing w:after="80" w:line="276"/>
      </w:pPr>
      <w:r>
        <w:rPr>
          <w:rFonts w:ascii="Arial" w:cs="Arial" w:eastAsia="Arial" w:hAnsi="Arial"/>
          <w:color w:val="1F2937"/>
          <w:sz w:val="22"/>
          <w:szCs w:val="22"/>
        </w:rPr>
        <w:t xml:space="preserve">Staff accounts: invite team members to manage the page</w:t>
      </w:r>
    </w:p>
    <w:p>
      <w:pPr>
        <w:pStyle w:val="ListParagraph"/>
        <w:numPr>
          <w:ilvl w:val="1"/>
          <w:numId w:val="2"/>
        </w:numPr>
        <w:spacing w:after="80" w:line="276"/>
      </w:pPr>
      <w:r>
        <w:rPr>
          <w:rFonts w:ascii="Arial" w:cs="Arial" w:eastAsia="Arial" w:hAnsi="Arial"/>
          <w:color w:val="1F2937"/>
          <w:sz w:val="22"/>
          <w:szCs w:val="22"/>
        </w:rPr>
        <w:t xml:space="preserve">Advanced analytics: conversion tracking, donation click-through rates, A/B test page layouts</w:t>
      </w:r>
    </w:p>
    <w:p>
      <w:pPr>
        <w:pStyle w:val="ListParagraph"/>
        <w:numPr>
          <w:ilvl w:val="1"/>
          <w:numId w:val="2"/>
        </w:numPr>
        <w:spacing w:after="80" w:line="276"/>
      </w:pPr>
      <w:r>
        <w:rPr>
          <w:rFonts w:ascii="Arial" w:cs="Arial" w:eastAsia="Arial" w:hAnsi="Arial"/>
          <w:color w:val="1F2937"/>
          <w:sz w:val="22"/>
          <w:szCs w:val="22"/>
        </w:rPr>
        <w:t xml:space="preserve">API access for their own data: pull their page views, search impressions, and listing data into their own systems</w:t>
      </w:r>
    </w:p>
    <w:p>
      <w:pPr>
        <w:pStyle w:val="ListParagraph"/>
        <w:numPr>
          <w:ilvl w:val="1"/>
          <w:numId w:val="2"/>
        </w:numPr>
        <w:spacing w:after="80" w:line="276"/>
      </w:pPr>
      <w:r>
        <w:rPr>
          <w:rFonts w:ascii="Arial" w:cs="Arial" w:eastAsia="Arial" w:hAnsi="Arial"/>
          <w:color w:val="1F2937"/>
          <w:sz w:val="22"/>
          <w:szCs w:val="22"/>
        </w:rPr>
        <w:t xml:space="preserve">Bulk service updates via CSV upload</w:t>
      </w:r>
    </w:p>
    <w:p>
      <w:pPr>
        <w:pStyle w:val="ListParagraph"/>
        <w:numPr>
          <w:ilvl w:val="1"/>
          <w:numId w:val="2"/>
        </w:numPr>
        <w:spacing w:after="80" w:line="276"/>
      </w:pPr>
      <w:r>
        <w:rPr>
          <w:rFonts w:ascii="Arial" w:cs="Arial" w:eastAsia="Arial" w:hAnsi="Arial"/>
          <w:color w:val="1F2937"/>
          <w:sz w:val="22"/>
          <w:szCs w:val="22"/>
        </w:rPr>
        <w:t xml:space="preserve">Event listings: upcoming programs, intake dates, volunteer opportunities</w:t>
      </w:r>
    </w:p>
    <w:p>
      <w:pPr>
        <w:pStyle w:val="ListParagraph"/>
        <w:numPr>
          <w:ilvl w:val="1"/>
          <w:numId w:val="2"/>
        </w:numPr>
        <w:spacing w:after="80" w:line="276"/>
      </w:pPr>
      <w:r>
        <w:rPr>
          <w:rFonts w:ascii="Arial" w:cs="Arial" w:eastAsia="Arial" w:hAnsi="Arial"/>
          <w:color w:val="1F2937"/>
          <w:sz w:val="22"/>
          <w:szCs w:val="22"/>
        </w:rPr>
        <w:t xml:space="preserve">Custom intake form: collect client information directly through their page (data goes to org, we don’t store it)</w:t>
      </w:r>
    </w:p>
    <w:p>
      <w:pPr>
        <w:pStyle w:val="ListParagraph"/>
        <w:numPr>
          <w:ilvl w:val="1"/>
          <w:numId w:val="2"/>
        </w:numPr>
        <w:spacing w:after="80" w:line="276"/>
      </w:pPr>
      <w:r>
        <w:rPr>
          <w:rFonts w:ascii="Arial" w:cs="Arial" w:eastAsia="Arial" w:hAnsi="Arial"/>
          <w:color w:val="1F2937"/>
          <w:sz w:val="22"/>
          <w:szCs w:val="22"/>
        </w:rPr>
        <w:t xml:space="preserve">Dedicated account support</w:t>
      </w:r>
    </w:p>
    <w:p>
      <w:r>
        <w:br w:type="page"/>
      </w:r>
    </w:p>
    <w:p>
      <w:pPr>
        <w:pStyle w:val="Heading1"/>
        <w:spacing w:after="200" w:before="400"/>
      </w:pPr>
      <w:r>
        <w:rPr>
          <w:rFonts w:ascii="Arial" w:cs="Arial" w:eastAsia="Arial" w:hAnsi="Arial"/>
          <w:b/>
          <w:bCs/>
          <w:color w:val="0A1628"/>
          <w:sz w:val="36"/>
          <w:szCs w:val="36"/>
        </w:rPr>
        <w:t xml:space="preserve">4. FUNDRAISING &amp; DONATION FLOW</w:t>
      </w:r>
    </w:p>
    <w:p>
      <w:pPr>
        <w:spacing w:after="160" w:line="276"/>
      </w:pPr>
      <w:r>
        <w:rPr>
          <w:rFonts w:ascii="Arial" w:cs="Arial" w:eastAsia="Arial" w:hAnsi="Arial"/>
          <w:color w:val="1F2937"/>
          <w:sz w:val="22"/>
          <w:szCs w:val="22"/>
        </w:rPr>
        <w:t xml:space="preserve">This is a critical differentiator. We facilitate donations without ever touching the money.</w:t>
      </w:r>
    </w:p>
    <w:p>
      <w:pPr>
        <w:pStyle w:val="Heading2"/>
        <w:spacing w:after="150" w:before="300"/>
      </w:pPr>
      <w:r>
        <w:rPr>
          <w:rFonts w:ascii="Arial" w:cs="Arial" w:eastAsia="Arial" w:hAnsi="Arial"/>
          <w:b/>
          <w:bCs/>
          <w:color w:val="2563EB"/>
          <w:sz w:val="28"/>
          <w:szCs w:val="28"/>
        </w:rPr>
        <w:t xml:space="preserve">4.1 How It Works</w:t>
      </w:r>
    </w:p>
    <w:p>
      <w:pPr>
        <w:spacing w:after="160" w:line="276"/>
      </w:pPr>
      <w:r>
        <w:rPr>
          <w:rFonts w:ascii="Arial" w:cs="Arial" w:eastAsia="Arial" w:hAnsi="Arial"/>
          <w:color w:val="1F2937"/>
          <w:sz w:val="22"/>
          <w:szCs w:val="22"/>
        </w:rPr>
        <w:t xml:space="preserve">The org connects their existing payment processor. We display a prominent “Donate” button on their profile page. When a visitor clicks it, they go directly to the org’s payment page. We track the click for analytics but never see the transaction, never hold funds, never take a cut.</w:t>
      </w:r>
    </w:p>
    <w:p>
      <w:pPr>
        <w:pStyle w:val="Heading2"/>
        <w:spacing w:after="150" w:before="300"/>
      </w:pPr>
      <w:r>
        <w:rPr>
          <w:rFonts w:ascii="Arial" w:cs="Arial" w:eastAsia="Arial" w:hAnsi="Arial"/>
          <w:b/>
          <w:bCs/>
          <w:color w:val="2563EB"/>
          <w:sz w:val="28"/>
          <w:szCs w:val="28"/>
        </w:rPr>
        <w:t xml:space="preserve">4.2 Supported Payment Integrations</w:t>
      </w:r>
    </w:p>
    <w:p>
      <w:pPr>
        <w:pStyle w:val="ListParagraph"/>
        <w:numPr>
          <w:ilvl w:val="0"/>
          <w:numId w:val="2"/>
        </w:numPr>
        <w:spacing w:after="80" w:line="276"/>
      </w:pPr>
      <w:r>
        <w:rPr>
          <w:rFonts w:ascii="Arial" w:cs="Arial" w:eastAsia="Arial" w:hAnsi="Arial"/>
          <w:color w:val="1F2937"/>
          <w:sz w:val="22"/>
          <w:szCs w:val="22"/>
        </w:rPr>
        <w:t xml:space="preserve">Direct URL link (any payment processor — works day one)</w:t>
      </w:r>
    </w:p>
    <w:p>
      <w:pPr>
        <w:pStyle w:val="ListParagraph"/>
        <w:numPr>
          <w:ilvl w:val="0"/>
          <w:numId w:val="2"/>
        </w:numPr>
        <w:spacing w:after="80" w:line="276"/>
      </w:pPr>
      <w:r>
        <w:rPr>
          <w:rFonts w:ascii="Arial" w:cs="Arial" w:eastAsia="Arial" w:hAnsi="Arial"/>
          <w:color w:val="1F2937"/>
          <w:sz w:val="22"/>
          <w:szCs w:val="22"/>
        </w:rPr>
        <w:t xml:space="preserve">Stripe donation page embed (claimed orgs paste their Stripe link)</w:t>
      </w:r>
    </w:p>
    <w:p>
      <w:pPr>
        <w:pStyle w:val="ListParagraph"/>
        <w:numPr>
          <w:ilvl w:val="0"/>
          <w:numId w:val="2"/>
        </w:numPr>
        <w:spacing w:after="80" w:line="276"/>
      </w:pPr>
      <w:r>
        <w:rPr>
          <w:rFonts w:ascii="Arial" w:cs="Arial" w:eastAsia="Arial" w:hAnsi="Arial"/>
          <w:color w:val="1F2937"/>
          <w:sz w:val="22"/>
          <w:szCs w:val="22"/>
        </w:rPr>
        <w:t xml:space="preserve">PayPal.me link</w:t>
      </w:r>
    </w:p>
    <w:p>
      <w:pPr>
        <w:pStyle w:val="ListParagraph"/>
        <w:numPr>
          <w:ilvl w:val="0"/>
          <w:numId w:val="2"/>
        </w:numPr>
        <w:spacing w:after="80" w:line="276"/>
      </w:pPr>
      <w:r>
        <w:rPr>
          <w:rFonts w:ascii="Arial" w:cs="Arial" w:eastAsia="Arial" w:hAnsi="Arial"/>
          <w:color w:val="1F2937"/>
          <w:sz w:val="22"/>
          <w:szCs w:val="22"/>
        </w:rPr>
        <w:t xml:space="preserve">Venmo handle</w:t>
      </w:r>
    </w:p>
    <w:p>
      <w:pPr>
        <w:pStyle w:val="ListParagraph"/>
        <w:numPr>
          <w:ilvl w:val="0"/>
          <w:numId w:val="2"/>
        </w:numPr>
        <w:spacing w:after="80" w:line="276"/>
      </w:pPr>
      <w:r>
        <w:rPr>
          <w:rFonts w:ascii="Arial" w:cs="Arial" w:eastAsia="Arial" w:hAnsi="Arial"/>
          <w:color w:val="1F2937"/>
          <w:sz w:val="22"/>
          <w:szCs w:val="22"/>
        </w:rPr>
        <w:t xml:space="preserve">CashApp $cashtag</w:t>
      </w:r>
    </w:p>
    <w:p>
      <w:pPr>
        <w:pStyle w:val="ListParagraph"/>
        <w:numPr>
          <w:ilvl w:val="0"/>
          <w:numId w:val="2"/>
        </w:numPr>
        <w:spacing w:after="80" w:line="276"/>
      </w:pPr>
      <w:r>
        <w:rPr>
          <w:rFonts w:ascii="Arial" w:cs="Arial" w:eastAsia="Arial" w:hAnsi="Arial"/>
          <w:color w:val="1F2937"/>
          <w:sz w:val="22"/>
          <w:szCs w:val="22"/>
        </w:rPr>
        <w:t xml:space="preserve">GoFundMe campaign link</w:t>
      </w:r>
    </w:p>
    <w:p>
      <w:pPr>
        <w:pStyle w:val="ListParagraph"/>
        <w:numPr>
          <w:ilvl w:val="0"/>
          <w:numId w:val="2"/>
        </w:numPr>
        <w:spacing w:after="80" w:line="276"/>
      </w:pPr>
      <w:r>
        <w:rPr>
          <w:rFonts w:ascii="Arial" w:cs="Arial" w:eastAsia="Arial" w:hAnsi="Arial"/>
          <w:color w:val="1F2937"/>
          <w:sz w:val="22"/>
          <w:szCs w:val="22"/>
        </w:rPr>
        <w:t xml:space="preserve">Custom donation page URL (org’s own website)</w:t>
      </w:r>
    </w:p>
    <w:p>
      <w:pPr>
        <w:pStyle w:val="Heading2"/>
        <w:spacing w:after="150" w:before="300"/>
      </w:pPr>
      <w:r>
        <w:rPr>
          <w:rFonts w:ascii="Arial" w:cs="Arial" w:eastAsia="Arial" w:hAnsi="Arial"/>
          <w:b/>
          <w:bCs/>
          <w:color w:val="2563EB"/>
          <w:sz w:val="28"/>
          <w:szCs w:val="28"/>
        </w:rPr>
        <w:t xml:space="preserve">4.3 Why This Matters</w:t>
      </w:r>
    </w:p>
    <w:p>
      <w:pPr>
        <w:spacing w:after="160" w:line="276"/>
      </w:pPr>
      <w:r>
        <w:rPr>
          <w:rFonts w:ascii="Arial" w:cs="Arial" w:eastAsia="Arial" w:hAnsi="Arial"/>
          <w:color w:val="1F2937"/>
          <w:sz w:val="22"/>
          <w:szCs w:val="22"/>
        </w:rPr>
        <w:t xml:space="preserve">Every other platform that facilitates donations either takes a percentage (Facebook: 0-5%, GoFundMe: 2.9% + $0.30) or requires the org to use their specific payment processor. We take zero. The org keeps 100% of every dollar minus their own processor fees that they’d pay anyway.</w:t>
      </w:r>
    </w:p>
    <w:p>
      <w:pPr>
        <w:spacing w:after="160" w:line="276"/>
      </w:pPr>
      <w:r>
        <w:rPr>
          <w:rFonts w:ascii="Arial" w:cs="Arial" w:eastAsia="Arial" w:hAnsi="Arial"/>
          <w:color w:val="1F2937"/>
          <w:sz w:val="22"/>
          <w:szCs w:val="22"/>
        </w:rPr>
        <w:t xml:space="preserve">This is the pitch to orgs: “Your page is free. Your donation button is free. We don’t touch your money. If you want analytics on how many people click that button, that’s $4.99/month.”</w:t>
      </w:r>
    </w:p>
    <w:p>
      <w:pPr>
        <w:pStyle w:val="Heading2"/>
        <w:spacing w:after="150" w:before="300"/>
      </w:pPr>
      <w:r>
        <w:rPr>
          <w:rFonts w:ascii="Arial" w:cs="Arial" w:eastAsia="Arial" w:hAnsi="Arial"/>
          <w:b/>
          <w:bCs/>
          <w:color w:val="2563EB"/>
          <w:sz w:val="28"/>
          <w:szCs w:val="28"/>
        </w:rPr>
        <w:t xml:space="preserve">4.4 Fundraising Campaigns (Pro/Enterprise)</w:t>
      </w:r>
    </w:p>
    <w:p>
      <w:pPr>
        <w:spacing w:after="160" w:line="276"/>
      </w:pPr>
      <w:r>
        <w:rPr>
          <w:rFonts w:ascii="Arial" w:cs="Arial" w:eastAsia="Arial" w:hAnsi="Arial"/>
          <w:color w:val="1F2937"/>
          <w:sz w:val="22"/>
          <w:szCs w:val="22"/>
        </w:rPr>
        <w:t xml:space="preserve">Pro and Enterprise orgs can create time-limited fundraising campaigns that display prominently on their profile:</w:t>
      </w:r>
    </w:p>
    <w:p>
      <w:pPr>
        <w:pStyle w:val="ListParagraph"/>
        <w:numPr>
          <w:ilvl w:val="0"/>
          <w:numId w:val="2"/>
        </w:numPr>
        <w:spacing w:after="80" w:line="276"/>
      </w:pPr>
      <w:r>
        <w:rPr>
          <w:rFonts w:ascii="Arial" w:cs="Arial" w:eastAsia="Arial" w:hAnsi="Arial"/>
          <w:color w:val="1F2937"/>
          <w:sz w:val="22"/>
          <w:szCs w:val="22"/>
        </w:rPr>
        <w:t xml:space="preserve">Campaign name, goal amount, description</w:t>
      </w:r>
    </w:p>
    <w:p>
      <w:pPr>
        <w:pStyle w:val="ListParagraph"/>
        <w:numPr>
          <w:ilvl w:val="0"/>
          <w:numId w:val="2"/>
        </w:numPr>
        <w:spacing w:after="80" w:line="276"/>
      </w:pPr>
      <w:r>
        <w:rPr>
          <w:rFonts w:ascii="Arial" w:cs="Arial" w:eastAsia="Arial" w:hAnsi="Arial"/>
          <w:color w:val="1F2937"/>
          <w:sz w:val="22"/>
          <w:szCs w:val="22"/>
        </w:rPr>
        <w:t xml:space="preserve">Progress bar (org manually updates amount raised, or connects Stripe webhook for automatic updates)</w:t>
      </w:r>
    </w:p>
    <w:p>
      <w:pPr>
        <w:pStyle w:val="ListParagraph"/>
        <w:numPr>
          <w:ilvl w:val="0"/>
          <w:numId w:val="2"/>
        </w:numPr>
        <w:spacing w:after="80" w:line="276"/>
      </w:pPr>
      <w:r>
        <w:rPr>
          <w:rFonts w:ascii="Arial" w:cs="Arial" w:eastAsia="Arial" w:hAnsi="Arial"/>
          <w:color w:val="1F2937"/>
          <w:sz w:val="22"/>
          <w:szCs w:val="22"/>
        </w:rPr>
        <w:t xml:space="preserve">Campaign expiration date</w:t>
      </w:r>
    </w:p>
    <w:p>
      <w:pPr>
        <w:pStyle w:val="ListParagraph"/>
        <w:numPr>
          <w:ilvl w:val="0"/>
          <w:numId w:val="2"/>
        </w:numPr>
        <w:spacing w:after="80" w:line="276"/>
      </w:pPr>
      <w:r>
        <w:rPr>
          <w:rFonts w:ascii="Arial" w:cs="Arial" w:eastAsia="Arial" w:hAnsi="Arial"/>
          <w:color w:val="1F2937"/>
          <w:sz w:val="22"/>
          <w:szCs w:val="22"/>
        </w:rPr>
        <w:t xml:space="preserve">Shareable campaign URL</w:t>
      </w:r>
    </w:p>
    <w:p>
      <w:pPr>
        <w:pStyle w:val="ListParagraph"/>
        <w:numPr>
          <w:ilvl w:val="0"/>
          <w:numId w:val="2"/>
        </w:numPr>
        <w:spacing w:after="80" w:line="276"/>
      </w:pPr>
      <w:r>
        <w:rPr>
          <w:rFonts w:ascii="Arial" w:cs="Arial" w:eastAsia="Arial" w:hAnsi="Arial"/>
          <w:color w:val="1F2937"/>
          <w:sz w:val="22"/>
          <w:szCs w:val="22"/>
        </w:rPr>
        <w:t xml:space="preserve">Campaign appears in special “Active Campaigns” section in search results</w:t>
      </w:r>
    </w:p>
    <w:p>
      <w:r>
        <w:br w:type="page"/>
      </w:r>
    </w:p>
    <w:p>
      <w:pPr>
        <w:pStyle w:val="Heading1"/>
        <w:spacing w:after="200" w:before="400"/>
      </w:pPr>
      <w:r>
        <w:rPr>
          <w:rFonts w:ascii="Arial" w:cs="Arial" w:eastAsia="Arial" w:hAnsi="Arial"/>
          <w:b/>
          <w:bCs/>
          <w:color w:val="0A1628"/>
          <w:sz w:val="36"/>
          <w:szCs w:val="36"/>
        </w:rPr>
        <w:t xml:space="preserve">5. THE DATA ENGINE (The Real Moat)</w:t>
      </w:r>
    </w:p>
    <w:p>
      <w:pPr>
        <w:spacing w:after="160" w:line="276"/>
      </w:pPr>
      <w:r>
        <w:rPr>
          <w:rFonts w:ascii="Arial" w:cs="Arial" w:eastAsia="Arial" w:hAnsi="Arial"/>
          <w:color w:val="1F2937"/>
          <w:sz w:val="22"/>
          <w:szCs w:val="22"/>
        </w:rPr>
        <w:t xml:space="preserve">The directory and the org pages are the visible product. The data engine is what makes them valuable. No competitor can replicate this without building the same multi-source aggregation pipeline.</w:t>
      </w:r>
    </w:p>
    <w:p>
      <w:pPr>
        <w:pStyle w:val="Heading2"/>
        <w:spacing w:after="150" w:before="300"/>
      </w:pPr>
      <w:r>
        <w:rPr>
          <w:rFonts w:ascii="Arial" w:cs="Arial" w:eastAsia="Arial" w:hAnsi="Arial"/>
          <w:b/>
          <w:bCs/>
          <w:color w:val="2563EB"/>
          <w:sz w:val="28"/>
          <w:szCs w:val="28"/>
        </w:rPr>
        <w:t xml:space="preserve">5.1 Federal Data Sources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00"/>
        <w:gridCol w:w="1960"/>
      </w:tblGrid>
      <w:tr>
        <w:trPr>
          <w:tblHeader/>
        </w:trPr>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Records</w:t>
            </w:r>
          </w:p>
        </w:tc>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w:t>
            </w:r>
          </w:p>
        </w:tc>
        <w:tc>
          <w:tcPr>
            <w:tcW w:type="dxa" w:w="19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SAMHSA Treatment Locator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~17,000</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All 50 states — substance abuse + mental health facilities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Weekly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HUD Housing</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~15,000</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Shelters, transitional housing, affordable housing</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Monthly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HRSA Health Centers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~15,000</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Federally Qualified Health Centers, free clinics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Monthly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USDA Food Programs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~250,000</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SNAP retailers, WIC clinics, food distribution</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Monthly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Legal Services Corp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~900</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LSC-funded legal aid organizations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Monthly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IRS Form 990</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~1,800,000</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Every registered tax-exempt organization</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Quarterly</w:t>
            </w:r>
          </w:p>
        </w:tc>
      </w:tr>
    </w:tbl>
    <w:p>
      <w:pPr>
        <w:spacing w:before="200"/>
      </w:pPr>
    </w:p>
    <w:p>
      <w:pPr>
        <w:pStyle w:val="Heading2"/>
        <w:spacing w:after="150" w:before="300"/>
      </w:pPr>
      <w:r>
        <w:rPr>
          <w:rFonts w:ascii="Arial" w:cs="Arial" w:eastAsia="Arial" w:hAnsi="Arial"/>
          <w:b/>
          <w:bCs/>
          <w:color w:val="2563EB"/>
          <w:sz w:val="28"/>
          <w:szCs w:val="28"/>
        </w:rPr>
        <w:t xml:space="preserve">5.2 Phase 2 Sources (Planned)</w:t>
      </w:r>
    </w:p>
    <w:p>
      <w:pPr>
        <w:pStyle w:val="ListParagraph"/>
        <w:numPr>
          <w:ilvl w:val="0"/>
          <w:numId w:val="2"/>
        </w:numPr>
        <w:spacing w:after="80" w:line="276"/>
      </w:pPr>
      <w:r>
        <w:rPr>
          <w:rFonts w:ascii="Arial" w:cs="Arial" w:eastAsia="Arial" w:hAnsi="Arial"/>
          <w:color w:val="1F2937"/>
          <w:sz w:val="22"/>
          <w:szCs w:val="22"/>
        </w:rPr>
        <w:t xml:space="preserve">VA Health Facilities — veteran-specific healthcare</w:t>
      </w:r>
    </w:p>
    <w:p>
      <w:pPr>
        <w:pStyle w:val="ListParagraph"/>
        <w:numPr>
          <w:ilvl w:val="0"/>
          <w:numId w:val="2"/>
        </w:numPr>
        <w:spacing w:after="80" w:line="276"/>
      </w:pPr>
      <w:r>
        <w:rPr>
          <w:rFonts w:ascii="Arial" w:cs="Arial" w:eastAsia="Arial" w:hAnsi="Arial"/>
          <w:color w:val="1F2937"/>
          <w:sz w:val="22"/>
          <w:szCs w:val="22"/>
        </w:rPr>
        <w:t xml:space="preserve">HHS Head Start Locator — childcare and early education</w:t>
      </w:r>
    </w:p>
    <w:p>
      <w:pPr>
        <w:pStyle w:val="ListParagraph"/>
        <w:numPr>
          <w:ilvl w:val="0"/>
          <w:numId w:val="2"/>
        </w:numPr>
        <w:spacing w:after="80" w:line="276"/>
      </w:pPr>
      <w:r>
        <w:rPr>
          <w:rFonts w:ascii="Arial" w:cs="Arial" w:eastAsia="Arial" w:hAnsi="Arial"/>
          <w:color w:val="1F2937"/>
          <w:sz w:val="22"/>
          <w:szCs w:val="22"/>
        </w:rPr>
        <w:t xml:space="preserve">FEMA Disaster Resources — emergency services</w:t>
      </w:r>
    </w:p>
    <w:p>
      <w:pPr>
        <w:pStyle w:val="ListParagraph"/>
        <w:numPr>
          <w:ilvl w:val="0"/>
          <w:numId w:val="2"/>
        </w:numPr>
        <w:spacing w:after="80" w:line="276"/>
      </w:pPr>
      <w:r>
        <w:rPr>
          <w:rFonts w:ascii="Arial" w:cs="Arial" w:eastAsia="Arial" w:hAnsi="Arial"/>
          <w:color w:val="1F2937"/>
          <w:sz w:val="22"/>
          <w:szCs w:val="22"/>
        </w:rPr>
        <w:t xml:space="preserve">State workforce agencies — job training, unemployment offices</w:t>
      </w:r>
    </w:p>
    <w:p>
      <w:pPr>
        <w:pStyle w:val="ListParagraph"/>
        <w:numPr>
          <w:ilvl w:val="0"/>
          <w:numId w:val="2"/>
        </w:numPr>
        <w:spacing w:after="80" w:line="276"/>
      </w:pPr>
      <w:r>
        <w:rPr>
          <w:rFonts w:ascii="Arial" w:cs="Arial" w:eastAsia="Arial" w:hAnsi="Arial"/>
          <w:color w:val="1F2937"/>
          <w:sz w:val="22"/>
          <w:szCs w:val="22"/>
        </w:rPr>
        <w:t xml:space="preserve">State 211 databases — where available as open data</w:t>
      </w:r>
    </w:p>
    <w:p>
      <w:pPr>
        <w:pStyle w:val="ListParagraph"/>
        <w:numPr>
          <w:ilvl w:val="0"/>
          <w:numId w:val="2"/>
        </w:numPr>
        <w:spacing w:after="80" w:line="276"/>
      </w:pPr>
      <w:r>
        <w:rPr>
          <w:rFonts w:ascii="Arial" w:cs="Arial" w:eastAsia="Arial" w:hAnsi="Arial"/>
          <w:color w:val="1F2937"/>
          <w:sz w:val="22"/>
          <w:szCs w:val="22"/>
        </w:rPr>
        <w:t xml:space="preserve">Google Places enrichment — hours, photos, ratings validation</w:t>
      </w:r>
    </w:p>
    <w:p>
      <w:pPr>
        <w:pStyle w:val="Heading2"/>
        <w:spacing w:after="150" w:before="300"/>
      </w:pPr>
      <w:r>
        <w:rPr>
          <w:rFonts w:ascii="Arial" w:cs="Arial" w:eastAsia="Arial" w:hAnsi="Arial"/>
          <w:b/>
          <w:bCs/>
          <w:color w:val="2563EB"/>
          <w:sz w:val="28"/>
          <w:szCs w:val="28"/>
        </w:rPr>
        <w:t xml:space="preserve">5.3 Self-Healing Architecture</w:t>
      </w:r>
    </w:p>
    <w:p>
      <w:pPr>
        <w:spacing w:after="160" w:line="276"/>
      </w:pPr>
      <w:r>
        <w:rPr>
          <w:rFonts w:ascii="Arial" w:cs="Arial" w:eastAsia="Arial" w:hAnsi="Arial"/>
          <w:color w:val="1F2937"/>
          <w:sz w:val="22"/>
          <w:szCs w:val="22"/>
        </w:rPr>
        <w:t xml:space="preserve">The engine doesn’t just collect data — it maintains it:</w:t>
      </w:r>
    </w:p>
    <w:p>
      <w:pPr>
        <w:pStyle w:val="ListParagraph"/>
        <w:numPr>
          <w:ilvl w:val="0"/>
          <w:numId w:val="2"/>
        </w:numPr>
        <w:spacing w:after="80" w:line="276"/>
      </w:pPr>
      <w:r>
        <w:rPr>
          <w:rFonts w:ascii="Arial" w:cs="Arial" w:eastAsia="Arial" w:hAnsi="Arial"/>
          <w:b/>
          <w:bCs/>
          <w:color w:val="1F2937"/>
          <w:sz w:val="22"/>
          <w:szCs w:val="22"/>
        </w:rPr>
        <w:t xml:space="preserve">Confidence scoring: </w:t>
      </w:r>
      <w:r>
        <w:rPr>
          <w:rFonts w:ascii="Arial" w:cs="Arial" w:eastAsia="Arial" w:hAnsi="Arial"/>
          <w:color w:val="1F2937"/>
          <w:sz w:val="22"/>
          <w:szCs w:val="22"/>
        </w:rPr>
        <w:t xml:space="preserve">Every data point gets a score based on source trust, recency, and agreement between sources. Owner-submitted data trumps all (trust = 1.0). Federal sources are 0.8. Third-party enrichment is 0.6.</w:t>
      </w:r>
    </w:p>
    <w:p>
      <w:pPr>
        <w:pStyle w:val="ListParagraph"/>
        <w:numPr>
          <w:ilvl w:val="0"/>
          <w:numId w:val="2"/>
        </w:numPr>
        <w:spacing w:after="80" w:line="276"/>
      </w:pPr>
      <w:r>
        <w:rPr>
          <w:rFonts w:ascii="Arial" w:cs="Arial" w:eastAsia="Arial" w:hAnsi="Arial"/>
          <w:b/>
          <w:bCs/>
          <w:color w:val="1F2937"/>
          <w:sz w:val="22"/>
          <w:szCs w:val="22"/>
        </w:rPr>
        <w:t xml:space="preserve">Conflict detection: </w:t>
      </w:r>
      <w:r>
        <w:rPr>
          <w:rFonts w:ascii="Arial" w:cs="Arial" w:eastAsia="Arial" w:hAnsi="Arial"/>
          <w:color w:val="1F2937"/>
          <w:sz w:val="22"/>
          <w:szCs w:val="22"/>
        </w:rPr>
        <w:t xml:space="preserve">When two sources disagree on a phone number, the system flags it for review and publishes the highest-confidence value.</w:t>
      </w:r>
    </w:p>
    <w:p>
      <w:pPr>
        <w:pStyle w:val="ListParagraph"/>
        <w:numPr>
          <w:ilvl w:val="0"/>
          <w:numId w:val="2"/>
        </w:numPr>
        <w:spacing w:after="80" w:line="276"/>
      </w:pPr>
      <w:r>
        <w:rPr>
          <w:rFonts w:ascii="Arial" w:cs="Arial" w:eastAsia="Arial" w:hAnsi="Arial"/>
          <w:b/>
          <w:bCs/>
          <w:color w:val="1F2937"/>
          <w:sz w:val="22"/>
          <w:szCs w:val="22"/>
        </w:rPr>
        <w:t xml:space="preserve">Stale detection: </w:t>
      </w:r>
      <w:r>
        <w:rPr>
          <w:rFonts w:ascii="Arial" w:cs="Arial" w:eastAsia="Arial" w:hAnsi="Arial"/>
          <w:color w:val="1F2937"/>
          <w:sz w:val="22"/>
          <w:szCs w:val="22"/>
        </w:rPr>
        <w:t xml:space="preserve">Entities not refreshed by any source in 6 months get flagged. Entities missing from 3 consecutive federal data pulls get marked “possibly closed.”</w:t>
      </w:r>
    </w:p>
    <w:p>
      <w:pPr>
        <w:pStyle w:val="ListParagraph"/>
        <w:numPr>
          <w:ilvl w:val="0"/>
          <w:numId w:val="2"/>
        </w:numPr>
        <w:spacing w:after="80" w:line="276"/>
      </w:pPr>
      <w:r>
        <w:rPr>
          <w:rFonts w:ascii="Arial" w:cs="Arial" w:eastAsia="Arial" w:hAnsi="Arial"/>
          <w:b/>
          <w:bCs/>
          <w:color w:val="1F2937"/>
          <w:sz w:val="22"/>
          <w:szCs w:val="22"/>
        </w:rPr>
        <w:t xml:space="preserve">Geocoding: </w:t>
      </w:r>
      <w:r>
        <w:rPr>
          <w:rFonts w:ascii="Arial" w:cs="Arial" w:eastAsia="Arial" w:hAnsi="Arial"/>
          <w:color w:val="1F2937"/>
          <w:sz w:val="22"/>
          <w:szCs w:val="22"/>
        </w:rPr>
        <w:t xml:space="preserve">Every address is geocoded via US Census Bureau API. Address changes trigger automatic re-geocoding so map pins stay accurate.</w:t>
      </w:r>
    </w:p>
    <w:p>
      <w:pPr>
        <w:pStyle w:val="ListParagraph"/>
        <w:numPr>
          <w:ilvl w:val="0"/>
          <w:numId w:val="2"/>
        </w:numPr>
        <w:spacing w:after="80" w:line="276"/>
      </w:pPr>
      <w:r>
        <w:rPr>
          <w:rFonts w:ascii="Arial" w:cs="Arial" w:eastAsia="Arial" w:hAnsi="Arial"/>
          <w:b/>
          <w:bCs/>
          <w:color w:val="1F2937"/>
          <w:sz w:val="22"/>
          <w:szCs w:val="22"/>
        </w:rPr>
        <w:t xml:space="preserve">Entity resolution: </w:t>
      </w:r>
      <w:r>
        <w:rPr>
          <w:rFonts w:ascii="Arial" w:cs="Arial" w:eastAsia="Arial" w:hAnsi="Arial"/>
          <w:color w:val="1F2937"/>
          <w:sz w:val="22"/>
          <w:szCs w:val="22"/>
        </w:rPr>
        <w:t xml:space="preserve">Source mapping + phone match + fuzzy name/address matching prevents duplicates across data sources.</w:t>
      </w:r>
    </w:p>
    <w:p>
      <w:r>
        <w:br w:type="page"/>
      </w:r>
    </w:p>
    <w:p>
      <w:pPr>
        <w:pStyle w:val="Heading1"/>
        <w:spacing w:after="200" w:before="400"/>
      </w:pPr>
      <w:r>
        <w:rPr>
          <w:rFonts w:ascii="Arial" w:cs="Arial" w:eastAsia="Arial" w:hAnsi="Arial"/>
          <w:b/>
          <w:bCs/>
          <w:color w:val="0A1628"/>
          <w:sz w:val="36"/>
          <w:szCs w:val="36"/>
        </w:rPr>
        <w:t xml:space="preserve">6. API STRATEGY</w:t>
      </w:r>
    </w:p>
    <w:p>
      <w:pPr>
        <w:spacing w:after="160" w:line="276"/>
      </w:pPr>
      <w:r>
        <w:rPr>
          <w:rFonts w:ascii="Arial" w:cs="Arial" w:eastAsia="Arial" w:hAnsi="Arial"/>
          <w:color w:val="1F2937"/>
          <w:sz w:val="22"/>
          <w:szCs w:val="22"/>
        </w:rPr>
        <w:t xml:space="preserve">The API is how we become infrastructure. When other apps build on our data, switching costs compound and our directory becomes the canonical source.</w:t>
      </w:r>
    </w:p>
    <w:p>
      <w:pPr>
        <w:pStyle w:val="Heading2"/>
        <w:spacing w:after="150" w:before="300"/>
      </w:pPr>
      <w:r>
        <w:rPr>
          <w:rFonts w:ascii="Arial" w:cs="Arial" w:eastAsia="Arial" w:hAnsi="Arial"/>
          <w:b/>
          <w:bCs/>
          <w:color w:val="2563EB"/>
          <w:sz w:val="28"/>
          <w:szCs w:val="28"/>
        </w:rPr>
        <w:t xml:space="preserve">6.1 API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2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Rate Limit</w:t>
            </w:r>
          </w:p>
        </w:tc>
        <w:tc>
          <w:tcPr>
            <w:tcW w:type="dxa" w:w="3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Public</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 req/min per IP</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Search, entity lookup, category browse, nearby search. No auth required.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Developer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$0 (API key required)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1,000 req/min</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Same as Public + bulk export, webhook notifications for data changes, higher limits.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Professional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$49/month</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10,000 req/min</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Everything + full entity data including confidence scores, claim status, source attributions. Dedicated support.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Enterprise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$199/month</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50,000 req/min + SLA</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Everything + custom data feeds, priority webhook delivery, dedicated infrastructure, SLA guarantee.</w:t>
            </w:r>
          </w:p>
        </w:tc>
      </w:tr>
    </w:tbl>
    <w:p>
      <w:pPr>
        <w:spacing w:before="200"/>
      </w:pPr>
    </w:p>
    <w:p>
      <w:pPr>
        <w:pStyle w:val="Heading2"/>
        <w:spacing w:after="150" w:before="300"/>
      </w:pPr>
      <w:r>
        <w:rPr>
          <w:rFonts w:ascii="Arial" w:cs="Arial" w:eastAsia="Arial" w:hAnsi="Arial"/>
          <w:b/>
          <w:bCs/>
          <w:color w:val="2563EB"/>
          <w:sz w:val="28"/>
          <w:szCs w:val="28"/>
        </w:rPr>
        <w:t xml:space="preserve">6.2 Who Uses the API</w:t>
      </w:r>
    </w:p>
    <w:p>
      <w:pPr>
        <w:pStyle w:val="ListParagraph"/>
        <w:numPr>
          <w:ilvl w:val="0"/>
          <w:numId w:val="2"/>
        </w:numPr>
        <w:spacing w:after="80" w:line="276"/>
      </w:pPr>
      <w:r>
        <w:rPr>
          <w:rFonts w:ascii="Arial" w:cs="Arial" w:eastAsia="Arial" w:hAnsi="Arial"/>
          <w:color w:val="1F2937"/>
          <w:sz w:val="22"/>
          <w:szCs w:val="22"/>
        </w:rPr>
        <w:t xml:space="preserve">Social workers using case management software (e.g., Sojorn)</w:t>
      </w:r>
    </w:p>
    <w:p>
      <w:pPr>
        <w:pStyle w:val="ListParagraph"/>
        <w:numPr>
          <w:ilvl w:val="0"/>
          <w:numId w:val="2"/>
        </w:numPr>
        <w:spacing w:after="80" w:line="276"/>
      </w:pPr>
      <w:r>
        <w:rPr>
          <w:rFonts w:ascii="Arial" w:cs="Arial" w:eastAsia="Arial" w:hAnsi="Arial"/>
          <w:color w:val="1F2937"/>
          <w:sz w:val="22"/>
          <w:szCs w:val="22"/>
        </w:rPr>
        <w:t xml:space="preserve">Hospital discharge planners connecting patients to community resources</w:t>
      </w:r>
    </w:p>
    <w:p>
      <w:pPr>
        <w:pStyle w:val="ListParagraph"/>
        <w:numPr>
          <w:ilvl w:val="0"/>
          <w:numId w:val="2"/>
        </w:numPr>
        <w:spacing w:after="80" w:line="276"/>
      </w:pPr>
      <w:r>
        <w:rPr>
          <w:rFonts w:ascii="Arial" w:cs="Arial" w:eastAsia="Arial" w:hAnsi="Arial"/>
          <w:color w:val="1F2937"/>
          <w:sz w:val="22"/>
          <w:szCs w:val="22"/>
        </w:rPr>
        <w:t xml:space="preserve">Government agencies building their own service directories</w:t>
      </w:r>
    </w:p>
    <w:p>
      <w:pPr>
        <w:pStyle w:val="ListParagraph"/>
        <w:numPr>
          <w:ilvl w:val="0"/>
          <w:numId w:val="2"/>
        </w:numPr>
        <w:spacing w:after="80" w:line="276"/>
      </w:pPr>
      <w:r>
        <w:rPr>
          <w:rFonts w:ascii="Arial" w:cs="Arial" w:eastAsia="Arial" w:hAnsi="Arial"/>
          <w:color w:val="1F2937"/>
          <w:sz w:val="22"/>
          <w:szCs w:val="22"/>
        </w:rPr>
        <w:t xml:space="preserve">Nonprofit CRMs that want to auto-populate service information</w:t>
      </w:r>
    </w:p>
    <w:p>
      <w:pPr>
        <w:pStyle w:val="ListParagraph"/>
        <w:numPr>
          <w:ilvl w:val="0"/>
          <w:numId w:val="2"/>
        </w:numPr>
        <w:spacing w:after="80" w:line="276"/>
      </w:pPr>
      <w:r>
        <w:rPr>
          <w:rFonts w:ascii="Arial" w:cs="Arial" w:eastAsia="Arial" w:hAnsi="Arial"/>
          <w:color w:val="1F2937"/>
          <w:sz w:val="22"/>
          <w:szCs w:val="22"/>
        </w:rPr>
        <w:t xml:space="preserve">Crisis hotlines that need real-time service lookup</w:t>
      </w:r>
    </w:p>
    <w:p>
      <w:pPr>
        <w:pStyle w:val="ListParagraph"/>
        <w:numPr>
          <w:ilvl w:val="0"/>
          <w:numId w:val="2"/>
        </w:numPr>
        <w:spacing w:after="80" w:line="276"/>
      </w:pPr>
      <w:r>
        <w:rPr>
          <w:rFonts w:ascii="Arial" w:cs="Arial" w:eastAsia="Arial" w:hAnsi="Arial"/>
          <w:color w:val="1F2937"/>
          <w:sz w:val="22"/>
          <w:szCs w:val="22"/>
        </w:rPr>
        <w:t xml:space="preserve">Academic researchers studying social service distribution</w:t>
      </w:r>
    </w:p>
    <w:p>
      <w:pPr>
        <w:pStyle w:val="ListParagraph"/>
        <w:numPr>
          <w:ilvl w:val="0"/>
          <w:numId w:val="2"/>
        </w:numPr>
        <w:spacing w:after="80" w:line="276"/>
      </w:pPr>
      <w:r>
        <w:rPr>
          <w:rFonts w:ascii="Arial" w:cs="Arial" w:eastAsia="Arial" w:hAnsi="Arial"/>
          <w:color w:val="1F2937"/>
          <w:sz w:val="22"/>
          <w:szCs w:val="22"/>
        </w:rPr>
        <w:t xml:space="preserve">Civic tech projects building community resource tools</w:t>
      </w:r>
    </w:p>
    <w:p>
      <w:pPr>
        <w:pStyle w:val="Heading2"/>
        <w:spacing w:after="150" w:before="300"/>
      </w:pPr>
      <w:r>
        <w:rPr>
          <w:rFonts w:ascii="Arial" w:cs="Arial" w:eastAsia="Arial" w:hAnsi="Arial"/>
          <w:b/>
          <w:bCs/>
          <w:color w:val="2563EB"/>
          <w:sz w:val="28"/>
          <w:szCs w:val="28"/>
        </w:rPr>
        <w:t xml:space="preserve">6.3 Webhook System</w:t>
      </w:r>
    </w:p>
    <w:p>
      <w:pPr>
        <w:spacing w:after="160" w:line="276"/>
      </w:pPr>
      <w:r>
        <w:rPr>
          <w:rFonts w:ascii="Arial" w:cs="Arial" w:eastAsia="Arial" w:hAnsi="Arial"/>
          <w:color w:val="1F2937"/>
          <w:sz w:val="22"/>
          <w:szCs w:val="22"/>
        </w:rPr>
        <w:t xml:space="preserve">Developer tier and above can subscribe to webhooks:</w:t>
      </w:r>
    </w:p>
    <w:p>
      <w:pPr>
        <w:pStyle w:val="ListParagraph"/>
        <w:numPr>
          <w:ilvl w:val="0"/>
          <w:numId w:val="2"/>
        </w:numPr>
        <w:spacing w:after="80" w:line="276"/>
      </w:pPr>
      <w:r>
        <w:rPr>
          <w:rFonts w:ascii="Arial" w:cs="Arial" w:eastAsia="Arial" w:hAnsi="Arial"/>
          <w:color w:val="1F2937"/>
          <w:sz w:val="22"/>
          <w:szCs w:val="22"/>
        </w:rPr>
        <w:t xml:space="preserve">entity.updated — when any entity’s data changes</w:t>
      </w:r>
    </w:p>
    <w:p>
      <w:pPr>
        <w:pStyle w:val="ListParagraph"/>
        <w:numPr>
          <w:ilvl w:val="0"/>
          <w:numId w:val="2"/>
        </w:numPr>
        <w:spacing w:after="80" w:line="276"/>
      </w:pPr>
      <w:r>
        <w:rPr>
          <w:rFonts w:ascii="Arial" w:cs="Arial" w:eastAsia="Arial" w:hAnsi="Arial"/>
          <w:color w:val="1F2937"/>
          <w:sz w:val="22"/>
          <w:szCs w:val="22"/>
        </w:rPr>
        <w:t xml:space="preserve">entity.claimed — when an org claims their page</w:t>
      </w:r>
    </w:p>
    <w:p>
      <w:pPr>
        <w:pStyle w:val="ListParagraph"/>
        <w:numPr>
          <w:ilvl w:val="0"/>
          <w:numId w:val="2"/>
        </w:numPr>
        <w:spacing w:after="80" w:line="276"/>
      </w:pPr>
      <w:r>
        <w:rPr>
          <w:rFonts w:ascii="Arial" w:cs="Arial" w:eastAsia="Arial" w:hAnsi="Arial"/>
          <w:color w:val="1F2937"/>
          <w:sz w:val="22"/>
          <w:szCs w:val="22"/>
        </w:rPr>
        <w:t xml:space="preserve">entity.created — when a new entity enters the directory</w:t>
      </w:r>
    </w:p>
    <w:p>
      <w:pPr>
        <w:pStyle w:val="ListParagraph"/>
        <w:numPr>
          <w:ilvl w:val="0"/>
          <w:numId w:val="2"/>
        </w:numPr>
        <w:spacing w:after="80" w:line="276"/>
      </w:pPr>
      <w:r>
        <w:rPr>
          <w:rFonts w:ascii="Arial" w:cs="Arial" w:eastAsia="Arial" w:hAnsi="Arial"/>
          <w:color w:val="1F2937"/>
          <w:sz w:val="22"/>
          <w:szCs w:val="22"/>
        </w:rPr>
        <w:t xml:space="preserve">source.refreshed — when a federal data source completes a pull</w:t>
      </w:r>
    </w:p>
    <w:p>
      <w:pPr>
        <w:pStyle w:val="ListParagraph"/>
        <w:numPr>
          <w:ilvl w:val="0"/>
          <w:numId w:val="2"/>
        </w:numPr>
        <w:spacing w:after="80" w:line="276"/>
      </w:pPr>
      <w:r>
        <w:rPr>
          <w:rFonts w:ascii="Arial" w:cs="Arial" w:eastAsia="Arial" w:hAnsi="Arial"/>
          <w:color w:val="1F2937"/>
          <w:sz w:val="22"/>
          <w:szCs w:val="22"/>
        </w:rPr>
        <w:t xml:space="preserve">entity.stale — when an entity gets flagged as possibly outdated</w:t>
      </w:r>
    </w:p>
    <w:p>
      <w:r>
        <w:br w:type="page"/>
      </w:r>
    </w:p>
    <w:p>
      <w:pPr>
        <w:pStyle w:val="Heading1"/>
        <w:spacing w:after="200" w:before="400"/>
      </w:pPr>
      <w:r>
        <w:rPr>
          <w:rFonts w:ascii="Arial" w:cs="Arial" w:eastAsia="Arial" w:hAnsi="Arial"/>
          <w:b/>
          <w:bCs/>
          <w:color w:val="0A1628"/>
          <w:sz w:val="36"/>
          <w:szCs w:val="36"/>
        </w:rPr>
        <w:t xml:space="preserve">7. SEARCH &amp; DISCOVERY</w:t>
      </w:r>
    </w:p>
    <w:p>
      <w:pPr>
        <w:spacing w:after="160" w:line="276"/>
      </w:pPr>
      <w:r>
        <w:rPr>
          <w:rFonts w:ascii="Arial" w:cs="Arial" w:eastAsia="Arial" w:hAnsi="Arial"/>
          <w:color w:val="1F2937"/>
          <w:sz w:val="22"/>
          <w:szCs w:val="22"/>
        </w:rPr>
        <w:t xml:space="preserve">Search is the front door. If it doesn’t work instantly and intuitively for someone in crisis, nothing else matters.</w:t>
      </w:r>
    </w:p>
    <w:p>
      <w:pPr>
        <w:pStyle w:val="Heading2"/>
        <w:spacing w:after="150" w:before="300"/>
      </w:pPr>
      <w:r>
        <w:rPr>
          <w:rFonts w:ascii="Arial" w:cs="Arial" w:eastAsia="Arial" w:hAnsi="Arial"/>
          <w:b/>
          <w:bCs/>
          <w:color w:val="2563EB"/>
          <w:sz w:val="28"/>
          <w:szCs w:val="28"/>
        </w:rPr>
        <w:t xml:space="preserve">7.1 Search Features</w:t>
      </w:r>
    </w:p>
    <w:p>
      <w:pPr>
        <w:pStyle w:val="ListParagraph"/>
        <w:numPr>
          <w:ilvl w:val="0"/>
          <w:numId w:val="2"/>
        </w:numPr>
        <w:spacing w:after="80" w:line="276"/>
      </w:pPr>
      <w:r>
        <w:rPr>
          <w:rFonts w:ascii="Arial" w:cs="Arial" w:eastAsia="Arial" w:hAnsi="Arial"/>
          <w:b/>
          <w:bCs/>
          <w:color w:val="1F2937"/>
          <w:sz w:val="22"/>
          <w:szCs w:val="22"/>
        </w:rPr>
        <w:t xml:space="preserve">Full-text search: </w:t>
      </w:r>
      <w:r>
        <w:rPr>
          <w:rFonts w:ascii="Arial" w:cs="Arial" w:eastAsia="Arial" w:hAnsi="Arial"/>
          <w:color w:val="1F2937"/>
          <w:sz w:val="22"/>
          <w:szCs w:val="22"/>
        </w:rPr>
        <w:t xml:space="preserve">PostgreSQL pg_trgm for fuzzy matching. “fod bank” finds “food bank.” “rehab” finds “rehabilitation.”</w:t>
      </w:r>
    </w:p>
    <w:p>
      <w:pPr>
        <w:pStyle w:val="ListParagraph"/>
        <w:numPr>
          <w:ilvl w:val="0"/>
          <w:numId w:val="2"/>
        </w:numPr>
        <w:spacing w:after="80" w:line="276"/>
      </w:pPr>
      <w:r>
        <w:rPr>
          <w:rFonts w:ascii="Arial" w:cs="Arial" w:eastAsia="Arial" w:hAnsi="Arial"/>
          <w:b/>
          <w:bCs/>
          <w:color w:val="1F2937"/>
          <w:sz w:val="22"/>
          <w:szCs w:val="22"/>
        </w:rPr>
        <w:t xml:space="preserve">Geographic search: </w:t>
      </w:r>
      <w:r>
        <w:rPr>
          <w:rFonts w:ascii="Arial" w:cs="Arial" w:eastAsia="Arial" w:hAnsi="Arial"/>
          <w:color w:val="1F2937"/>
          <w:sz w:val="22"/>
          <w:szCs w:val="22"/>
        </w:rPr>
        <w:t xml:space="preserve">PostGIS radius queries. “Food near me” with browser geolocation or ZIP code input.</w:t>
      </w:r>
    </w:p>
    <w:p>
      <w:pPr>
        <w:pStyle w:val="ListParagraph"/>
        <w:numPr>
          <w:ilvl w:val="0"/>
          <w:numId w:val="2"/>
        </w:numPr>
        <w:spacing w:after="80" w:line="276"/>
      </w:pPr>
      <w:r>
        <w:rPr>
          <w:rFonts w:ascii="Arial" w:cs="Arial" w:eastAsia="Arial" w:hAnsi="Arial"/>
          <w:b/>
          <w:bCs/>
          <w:color w:val="1F2937"/>
          <w:sz w:val="22"/>
          <w:szCs w:val="22"/>
        </w:rPr>
        <w:t xml:space="preserve">Category filtering: </w:t>
      </w:r>
      <w:r>
        <w:rPr>
          <w:rFonts w:ascii="Arial" w:cs="Arial" w:eastAsia="Arial" w:hAnsi="Arial"/>
          <w:color w:val="1F2937"/>
          <w:sz w:val="22"/>
          <w:szCs w:val="22"/>
        </w:rPr>
        <w:t xml:space="preserve">15 top-level categories with subcategories. Faceted search so users can drill down.</w:t>
      </w:r>
    </w:p>
    <w:p>
      <w:pPr>
        <w:pStyle w:val="ListParagraph"/>
        <w:numPr>
          <w:ilvl w:val="0"/>
          <w:numId w:val="2"/>
        </w:numPr>
        <w:spacing w:after="80" w:line="276"/>
      </w:pPr>
      <w:r>
        <w:rPr>
          <w:rFonts w:ascii="Arial" w:cs="Arial" w:eastAsia="Arial" w:hAnsi="Arial"/>
          <w:b/>
          <w:bCs/>
          <w:color w:val="1F2937"/>
          <w:sz w:val="22"/>
          <w:szCs w:val="22"/>
        </w:rPr>
        <w:t xml:space="preserve">Map view: </w:t>
      </w:r>
      <w:r>
        <w:rPr>
          <w:rFonts w:ascii="Arial" w:cs="Arial" w:eastAsia="Arial" w:hAnsi="Arial"/>
          <w:color w:val="1F2937"/>
          <w:sz w:val="22"/>
          <w:szCs w:val="22"/>
        </w:rPr>
        <w:t xml:space="preserve">Leaflet + OpenStreetMap. Every result plotted. Click a pin to see the summary.</w:t>
      </w:r>
    </w:p>
    <w:p>
      <w:pPr>
        <w:pStyle w:val="ListParagraph"/>
        <w:numPr>
          <w:ilvl w:val="0"/>
          <w:numId w:val="2"/>
        </w:numPr>
        <w:spacing w:after="80" w:line="276"/>
      </w:pPr>
      <w:r>
        <w:rPr>
          <w:rFonts w:ascii="Arial" w:cs="Arial" w:eastAsia="Arial" w:hAnsi="Arial"/>
          <w:b/>
          <w:bCs/>
          <w:color w:val="1F2937"/>
          <w:sz w:val="22"/>
          <w:szCs w:val="22"/>
        </w:rPr>
        <w:t xml:space="preserve">Smart suggestions: </w:t>
      </w:r>
      <w:r>
        <w:rPr>
          <w:rFonts w:ascii="Arial" w:cs="Arial" w:eastAsia="Arial" w:hAnsi="Arial"/>
          <w:color w:val="1F2937"/>
          <w:sz w:val="22"/>
          <w:szCs w:val="22"/>
        </w:rPr>
        <w:t xml:space="preserve">Autocomplete that suggests categories, cities, and org names as you type.</w:t>
      </w:r>
    </w:p>
    <w:p>
      <w:pPr>
        <w:pStyle w:val="ListParagraph"/>
        <w:numPr>
          <w:ilvl w:val="0"/>
          <w:numId w:val="2"/>
        </w:numPr>
        <w:spacing w:after="80" w:line="276"/>
      </w:pPr>
      <w:r>
        <w:rPr>
          <w:rFonts w:ascii="Arial" w:cs="Arial" w:eastAsia="Arial" w:hAnsi="Arial"/>
          <w:b/>
          <w:bCs/>
          <w:color w:val="1F2937"/>
          <w:sz w:val="22"/>
          <w:szCs w:val="22"/>
        </w:rPr>
        <w:t xml:space="preserve">Accessibility: </w:t>
      </w:r>
      <w:r>
        <w:rPr>
          <w:rFonts w:ascii="Arial" w:cs="Arial" w:eastAsia="Arial" w:hAnsi="Arial"/>
          <w:color w:val="1F2937"/>
          <w:sz w:val="22"/>
          <w:szCs w:val="22"/>
        </w:rPr>
        <w:t xml:space="preserve">WCAG 2.1 AA compliance. Screen reader friendly. Keyboard navigable. High contrast mode.</w:t>
      </w:r>
    </w:p>
    <w:p>
      <w:pPr>
        <w:pStyle w:val="Heading2"/>
        <w:spacing w:after="150" w:before="300"/>
      </w:pPr>
      <w:r>
        <w:rPr>
          <w:rFonts w:ascii="Arial" w:cs="Arial" w:eastAsia="Arial" w:hAnsi="Arial"/>
          <w:b/>
          <w:bCs/>
          <w:color w:val="2563EB"/>
          <w:sz w:val="28"/>
          <w:szCs w:val="28"/>
        </w:rPr>
        <w:t xml:space="preserve">7.2 SEO Strategy</w:t>
      </w:r>
    </w:p>
    <w:p>
      <w:pPr>
        <w:spacing w:after="160" w:line="276"/>
      </w:pPr>
      <w:r>
        <w:rPr>
          <w:rFonts w:ascii="Arial" w:cs="Arial" w:eastAsia="Arial" w:hAnsi="Arial"/>
          <w:color w:val="1F2937"/>
          <w:sz w:val="22"/>
          <w:szCs w:val="22"/>
        </w:rPr>
        <w:t xml:space="preserve">Every entity page is a unique, indexable URL with structured data. At scale, this means:</w:t>
      </w:r>
    </w:p>
    <w:p>
      <w:pPr>
        <w:pStyle w:val="ListParagraph"/>
        <w:numPr>
          <w:ilvl w:val="0"/>
          <w:numId w:val="2"/>
        </w:numPr>
        <w:spacing w:after="80" w:line="276"/>
      </w:pPr>
      <w:r>
        <w:rPr>
          <w:rFonts w:ascii="Arial" w:cs="Arial" w:eastAsia="Arial" w:hAnsi="Arial"/>
          <w:color w:val="1F2937"/>
          <w:sz w:val="22"/>
          <w:szCs w:val="22"/>
        </w:rPr>
        <w:t xml:space="preserve">2M+ pages indexed by Google (one per entity in IRS 990 data)</w:t>
      </w:r>
    </w:p>
    <w:p>
      <w:pPr>
        <w:pStyle w:val="ListParagraph"/>
        <w:numPr>
          <w:ilvl w:val="0"/>
          <w:numId w:val="2"/>
        </w:numPr>
        <w:spacing w:after="80" w:line="276"/>
      </w:pPr>
      <w:r>
        <w:rPr>
          <w:rFonts w:ascii="Arial" w:cs="Arial" w:eastAsia="Arial" w:hAnsi="Arial"/>
          <w:color w:val="1F2937"/>
          <w:sz w:val="22"/>
          <w:szCs w:val="22"/>
        </w:rPr>
        <w:t xml:space="preserve">Schema.org LocalBusiness markup on every page</w:t>
      </w:r>
    </w:p>
    <w:p>
      <w:pPr>
        <w:pStyle w:val="ListParagraph"/>
        <w:numPr>
          <w:ilvl w:val="0"/>
          <w:numId w:val="2"/>
        </w:numPr>
        <w:spacing w:after="80" w:line="276"/>
      </w:pPr>
      <w:r>
        <w:rPr>
          <w:rFonts w:ascii="Arial" w:cs="Arial" w:eastAsia="Arial" w:hAnsi="Arial"/>
          <w:color w:val="1F2937"/>
          <w:sz w:val="22"/>
          <w:szCs w:val="22"/>
        </w:rPr>
        <w:t xml:space="preserve">Dynamic sitemap generation (updated daily)</w:t>
      </w:r>
    </w:p>
    <w:p>
      <w:pPr>
        <w:pStyle w:val="ListParagraph"/>
        <w:numPr>
          <w:ilvl w:val="0"/>
          <w:numId w:val="2"/>
        </w:numPr>
        <w:spacing w:after="80" w:line="276"/>
      </w:pPr>
      <w:r>
        <w:rPr>
          <w:rFonts w:ascii="Arial" w:cs="Arial" w:eastAsia="Arial" w:hAnsi="Arial"/>
          <w:color w:val="1F2937"/>
          <w:sz w:val="22"/>
          <w:szCs w:val="22"/>
        </w:rPr>
        <w:t xml:space="preserve">City/state/category landing pages for long-tail search</w:t>
      </w:r>
    </w:p>
    <w:p>
      <w:pPr>
        <w:pStyle w:val="ListParagraph"/>
        <w:numPr>
          <w:ilvl w:val="0"/>
          <w:numId w:val="2"/>
        </w:numPr>
        <w:spacing w:after="80" w:line="276"/>
      </w:pPr>
      <w:r>
        <w:rPr>
          <w:rFonts w:ascii="Arial" w:cs="Arial" w:eastAsia="Arial" w:hAnsi="Arial"/>
          <w:color w:val="1F2937"/>
          <w:sz w:val="22"/>
          <w:szCs w:val="22"/>
        </w:rPr>
        <w:t xml:space="preserve">Target queries: “[service] near [city]”, “free [service] in [state]”</w:t>
      </w:r>
    </w:p>
    <w:p>
      <w:pPr>
        <w:pStyle w:val="ListParagraph"/>
        <w:numPr>
          <w:ilvl w:val="0"/>
          <w:numId w:val="2"/>
        </w:numPr>
        <w:spacing w:after="80" w:line="276"/>
      </w:pPr>
      <w:r>
        <w:rPr>
          <w:rFonts w:ascii="Arial" w:cs="Arial" w:eastAsia="Arial" w:hAnsi="Arial"/>
          <w:color w:val="1F2937"/>
          <w:sz w:val="22"/>
          <w:szCs w:val="22"/>
        </w:rPr>
        <w:t xml:space="preserve">Goal: outrank 211.org, Findhelp, and Charity Navigator for local service queries within 12 months</w:t>
      </w:r>
    </w:p>
    <w:p>
      <w:r>
        <w:br w:type="page"/>
      </w:r>
    </w:p>
    <w:p>
      <w:pPr>
        <w:pStyle w:val="Heading1"/>
        <w:spacing w:after="200" w:before="400"/>
      </w:pPr>
      <w:r>
        <w:rPr>
          <w:rFonts w:ascii="Arial" w:cs="Arial" w:eastAsia="Arial" w:hAnsi="Arial"/>
          <w:b/>
          <w:bCs/>
          <w:color w:val="0A1628"/>
          <w:sz w:val="36"/>
          <w:szCs w:val="36"/>
        </w:rPr>
        <w:t xml:space="preserve">8. THE ORG EXPERIENCE</w:t>
      </w:r>
    </w:p>
    <w:p>
      <w:pPr>
        <w:spacing w:after="160" w:line="276"/>
      </w:pPr>
      <w:r>
        <w:rPr>
          <w:rFonts w:ascii="Arial" w:cs="Arial" w:eastAsia="Arial" w:hAnsi="Arial"/>
          <w:color w:val="1F2937"/>
          <w:sz w:val="22"/>
          <w:szCs w:val="22"/>
        </w:rPr>
        <w:t xml:space="preserve">Orgs are our most important user. If claiming and managing a page isn’t effortless, nothing else works.</w:t>
      </w:r>
    </w:p>
    <w:p>
      <w:pPr>
        <w:pStyle w:val="Heading2"/>
        <w:spacing w:after="150" w:before="300"/>
      </w:pPr>
      <w:r>
        <w:rPr>
          <w:rFonts w:ascii="Arial" w:cs="Arial" w:eastAsia="Arial" w:hAnsi="Arial"/>
          <w:b/>
          <w:bCs/>
          <w:color w:val="2563EB"/>
          <w:sz w:val="28"/>
          <w:szCs w:val="28"/>
        </w:rPr>
        <w:t xml:space="preserve">8.1 Claim Flow (5 Minutes or Less)</w:t>
      </w:r>
    </w:p>
    <w:p>
      <w:pPr>
        <w:spacing w:after="160" w:line="276"/>
      </w:pPr>
      <w:r>
        <w:rPr>
          <w:rFonts w:ascii="Arial" w:cs="Arial" w:eastAsia="Arial" w:hAnsi="Arial"/>
          <w:color w:val="1F2937"/>
          <w:sz w:val="22"/>
          <w:szCs w:val="22"/>
        </w:rPr>
        <w:t xml:space="preserve">The entire process from “I found my org” to “I control my page” takes under 5 minutes:</w:t>
      </w:r>
    </w:p>
    <w:p>
      <w:pPr>
        <w:pStyle w:val="ListParagraph"/>
        <w:numPr>
          <w:ilvl w:val="0"/>
          <w:numId w:val="2"/>
        </w:numPr>
        <w:spacing w:after="80" w:line="276"/>
      </w:pPr>
      <w:r>
        <w:rPr>
          <w:rFonts w:ascii="Arial" w:cs="Arial" w:eastAsia="Arial" w:hAnsi="Arial"/>
          <w:b/>
          <w:bCs/>
          <w:color w:val="1F2937"/>
          <w:sz w:val="22"/>
          <w:szCs w:val="22"/>
        </w:rPr>
        <w:t xml:space="preserve">Step 1: </w:t>
      </w:r>
      <w:r>
        <w:rPr>
          <w:rFonts w:ascii="Arial" w:cs="Arial" w:eastAsia="Arial" w:hAnsi="Arial"/>
          <w:color w:val="1F2937"/>
          <w:sz w:val="22"/>
          <w:szCs w:val="22"/>
        </w:rPr>
        <w:t xml:space="preserve">Find your org. Search by name, address, or phone. Every org with federal data already has a page.</w:t>
      </w:r>
    </w:p>
    <w:p>
      <w:pPr>
        <w:pStyle w:val="ListParagraph"/>
        <w:numPr>
          <w:ilvl w:val="0"/>
          <w:numId w:val="2"/>
        </w:numPr>
        <w:spacing w:after="80" w:line="276"/>
      </w:pPr>
      <w:r>
        <w:rPr>
          <w:rFonts w:ascii="Arial" w:cs="Arial" w:eastAsia="Arial" w:hAnsi="Arial"/>
          <w:b/>
          <w:bCs/>
          <w:color w:val="1F2937"/>
          <w:sz w:val="22"/>
          <w:szCs w:val="22"/>
        </w:rPr>
        <w:t xml:space="preserve">Step 2: </w:t>
      </w:r>
      <w:r>
        <w:rPr>
          <w:rFonts w:ascii="Arial" w:cs="Arial" w:eastAsia="Arial" w:hAnsi="Arial"/>
          <w:color w:val="1F2937"/>
          <w:sz w:val="22"/>
          <w:szCs w:val="22"/>
        </w:rPr>
        <w:t xml:space="preserve">Click “Is this your organization?” Create an account (email + password).</w:t>
      </w:r>
    </w:p>
    <w:p>
      <w:pPr>
        <w:pStyle w:val="ListParagraph"/>
        <w:numPr>
          <w:ilvl w:val="0"/>
          <w:numId w:val="2"/>
        </w:numPr>
        <w:spacing w:after="80" w:line="276"/>
      </w:pPr>
      <w:r>
        <w:rPr>
          <w:rFonts w:ascii="Arial" w:cs="Arial" w:eastAsia="Arial" w:hAnsi="Arial"/>
          <w:b/>
          <w:bCs/>
          <w:color w:val="1F2937"/>
          <w:sz w:val="22"/>
          <w:szCs w:val="22"/>
        </w:rPr>
        <w:t xml:space="preserve">Step 3: </w:t>
      </w:r>
      <w:r>
        <w:rPr>
          <w:rFonts w:ascii="Arial" w:cs="Arial" w:eastAsia="Arial" w:hAnsi="Arial"/>
          <w:color w:val="1F2937"/>
          <w:sz w:val="22"/>
          <w:szCs w:val="22"/>
        </w:rPr>
        <w:t xml:space="preserve">Verify ownership. Three methods: phone match (call the listed number, enter a code), email domain match (we email your-name@orgdomain.com), or EIN match (enter your org’s EIN and we check against IRS 990 data).</w:t>
      </w:r>
    </w:p>
    <w:p>
      <w:pPr>
        <w:pStyle w:val="ListParagraph"/>
        <w:numPr>
          <w:ilvl w:val="0"/>
          <w:numId w:val="2"/>
        </w:numPr>
        <w:spacing w:after="80" w:line="276"/>
      </w:pPr>
      <w:r>
        <w:rPr>
          <w:rFonts w:ascii="Arial" w:cs="Arial" w:eastAsia="Arial" w:hAnsi="Arial"/>
          <w:b/>
          <w:bCs/>
          <w:color w:val="1F2937"/>
          <w:sz w:val="22"/>
          <w:szCs w:val="22"/>
        </w:rPr>
        <w:t xml:space="preserve">Step 4: </w:t>
      </w:r>
      <w:r>
        <w:rPr>
          <w:rFonts w:ascii="Arial" w:cs="Arial" w:eastAsia="Arial" w:hAnsi="Arial"/>
          <w:color w:val="1F2937"/>
          <w:sz w:val="22"/>
          <w:szCs w:val="22"/>
        </w:rPr>
        <w:t xml:space="preserve">You’re in. Start editing. Changes publish immediately.</w:t>
      </w:r>
    </w:p>
    <w:p>
      <w:pPr>
        <w:pStyle w:val="Heading2"/>
        <w:spacing w:after="150" w:before="300"/>
      </w:pPr>
      <w:r>
        <w:rPr>
          <w:rFonts w:ascii="Arial" w:cs="Arial" w:eastAsia="Arial" w:hAnsi="Arial"/>
          <w:b/>
          <w:bCs/>
          <w:color w:val="2563EB"/>
          <w:sz w:val="28"/>
          <w:szCs w:val="28"/>
        </w:rPr>
        <w:t xml:space="preserve">8.2 Org CMS</w:t>
      </w:r>
    </w:p>
    <w:p>
      <w:pPr>
        <w:spacing w:after="160" w:line="276"/>
      </w:pPr>
      <w:r>
        <w:rPr>
          <w:rFonts w:ascii="Arial" w:cs="Arial" w:eastAsia="Arial" w:hAnsi="Arial"/>
          <w:color w:val="1F2937"/>
          <w:sz w:val="22"/>
          <w:szCs w:val="22"/>
        </w:rPr>
        <w:t xml:space="preserve">The editing interface is designed for non-technical staff — the person managing a food pantry who updates hours seasonally, not a web developer.</w:t>
      </w:r>
    </w:p>
    <w:p>
      <w:pPr>
        <w:pStyle w:val="ListParagraph"/>
        <w:numPr>
          <w:ilvl w:val="0"/>
          <w:numId w:val="2"/>
        </w:numPr>
        <w:spacing w:after="80" w:line="276"/>
      </w:pPr>
      <w:r>
        <w:rPr>
          <w:rFonts w:ascii="Arial" w:cs="Arial" w:eastAsia="Arial" w:hAnsi="Arial"/>
          <w:color w:val="1F2937"/>
          <w:sz w:val="22"/>
          <w:szCs w:val="22"/>
        </w:rPr>
        <w:t xml:space="preserve">WYSIWYG-style editing — click a field, type, save</w:t>
      </w:r>
    </w:p>
    <w:p>
      <w:pPr>
        <w:pStyle w:val="ListParagraph"/>
        <w:numPr>
          <w:ilvl w:val="0"/>
          <w:numId w:val="2"/>
        </w:numPr>
        <w:spacing w:after="80" w:line="276"/>
      </w:pPr>
      <w:r>
        <w:rPr>
          <w:rFonts w:ascii="Arial" w:cs="Arial" w:eastAsia="Arial" w:hAnsi="Arial"/>
          <w:color w:val="1F2937"/>
          <w:sz w:val="22"/>
          <w:szCs w:val="22"/>
        </w:rPr>
        <w:t xml:space="preserve">Photo upload with automatic resizing</w:t>
      </w:r>
    </w:p>
    <w:p>
      <w:pPr>
        <w:pStyle w:val="ListParagraph"/>
        <w:numPr>
          <w:ilvl w:val="0"/>
          <w:numId w:val="2"/>
        </w:numPr>
        <w:spacing w:after="80" w:line="276"/>
      </w:pPr>
      <w:r>
        <w:rPr>
          <w:rFonts w:ascii="Arial" w:cs="Arial" w:eastAsia="Arial" w:hAnsi="Arial"/>
          <w:color w:val="1F2937"/>
          <w:sz w:val="22"/>
          <w:szCs w:val="22"/>
        </w:rPr>
        <w:t xml:space="preserve">Hours editor with day-by-day controls and special holiday settings</w:t>
      </w:r>
    </w:p>
    <w:p>
      <w:pPr>
        <w:pStyle w:val="ListParagraph"/>
        <w:numPr>
          <w:ilvl w:val="0"/>
          <w:numId w:val="2"/>
        </w:numPr>
        <w:spacing w:after="80" w:line="276"/>
      </w:pPr>
      <w:r>
        <w:rPr>
          <w:rFonts w:ascii="Arial" w:cs="Arial" w:eastAsia="Arial" w:hAnsi="Arial"/>
          <w:color w:val="1F2937"/>
          <w:sz w:val="22"/>
          <w:szCs w:val="22"/>
        </w:rPr>
        <w:t xml:space="preserve">Services editor: add/remove services, set eligibility per service</w:t>
      </w:r>
    </w:p>
    <w:p>
      <w:pPr>
        <w:pStyle w:val="ListParagraph"/>
        <w:numPr>
          <w:ilvl w:val="0"/>
          <w:numId w:val="2"/>
        </w:numPr>
        <w:spacing w:after="80" w:line="276"/>
      </w:pPr>
      <w:r>
        <w:rPr>
          <w:rFonts w:ascii="Arial" w:cs="Arial" w:eastAsia="Arial" w:hAnsi="Arial"/>
          <w:color w:val="1F2937"/>
          <w:sz w:val="22"/>
          <w:szCs w:val="22"/>
        </w:rPr>
        <w:t xml:space="preserve">Preview mode: see your page exactly as the public sees it before saving</w:t>
      </w:r>
    </w:p>
    <w:p>
      <w:pPr>
        <w:pStyle w:val="ListParagraph"/>
        <w:numPr>
          <w:ilvl w:val="0"/>
          <w:numId w:val="2"/>
        </w:numPr>
        <w:spacing w:after="80" w:line="276"/>
      </w:pPr>
      <w:r>
        <w:rPr>
          <w:rFonts w:ascii="Arial" w:cs="Arial" w:eastAsia="Arial" w:hAnsi="Arial"/>
          <w:color w:val="1F2937"/>
          <w:sz w:val="22"/>
          <w:szCs w:val="22"/>
        </w:rPr>
        <w:t xml:space="preserve">Change history: see every edit, who made it, when, and why</w:t>
      </w:r>
    </w:p>
    <w:p>
      <w:pPr>
        <w:pStyle w:val="ListParagraph"/>
        <w:numPr>
          <w:ilvl w:val="0"/>
          <w:numId w:val="2"/>
        </w:numPr>
        <w:spacing w:after="80" w:line="276"/>
      </w:pPr>
      <w:r>
        <w:rPr>
          <w:rFonts w:ascii="Arial" w:cs="Arial" w:eastAsia="Arial" w:hAnsi="Arial"/>
          <w:color w:val="1F2937"/>
          <w:sz w:val="22"/>
          <w:szCs w:val="22"/>
        </w:rPr>
        <w:t xml:space="preserve">Revert: undo any change with one click</w:t>
      </w:r>
    </w:p>
    <w:p>
      <w:pPr>
        <w:pStyle w:val="Heading2"/>
        <w:spacing w:after="150" w:before="300"/>
      </w:pPr>
      <w:r>
        <w:rPr>
          <w:rFonts w:ascii="Arial" w:cs="Arial" w:eastAsia="Arial" w:hAnsi="Arial"/>
          <w:b/>
          <w:bCs/>
          <w:color w:val="2563EB"/>
          <w:sz w:val="28"/>
          <w:szCs w:val="28"/>
        </w:rPr>
        <w:t xml:space="preserve">8.3 Org Dashboard</w:t>
      </w:r>
    </w:p>
    <w:p>
      <w:pPr>
        <w:pStyle w:val="ListParagraph"/>
        <w:numPr>
          <w:ilvl w:val="0"/>
          <w:numId w:val="2"/>
        </w:numPr>
        <w:spacing w:after="80" w:line="276"/>
      </w:pPr>
      <w:r>
        <w:rPr>
          <w:rFonts w:ascii="Arial" w:cs="Arial" w:eastAsia="Arial" w:hAnsi="Arial"/>
          <w:color w:val="1F2937"/>
          <w:sz w:val="22"/>
          <w:szCs w:val="22"/>
        </w:rPr>
        <w:t xml:space="preserve">Page view statistics (daily, weekly, monthly)</w:t>
      </w:r>
    </w:p>
    <w:p>
      <w:pPr>
        <w:pStyle w:val="ListParagraph"/>
        <w:numPr>
          <w:ilvl w:val="0"/>
          <w:numId w:val="2"/>
        </w:numPr>
        <w:spacing w:after="80" w:line="276"/>
      </w:pPr>
      <w:r>
        <w:rPr>
          <w:rFonts w:ascii="Arial" w:cs="Arial" w:eastAsia="Arial" w:hAnsi="Arial"/>
          <w:color w:val="1F2937"/>
          <w:sz w:val="22"/>
          <w:szCs w:val="22"/>
        </w:rPr>
        <w:t xml:space="preserve">Search impression count (how often your org appeared in search results)</w:t>
      </w:r>
    </w:p>
    <w:p>
      <w:pPr>
        <w:pStyle w:val="ListParagraph"/>
        <w:numPr>
          <w:ilvl w:val="0"/>
          <w:numId w:val="2"/>
        </w:numPr>
        <w:spacing w:after="80" w:line="276"/>
      </w:pPr>
      <w:r>
        <w:rPr>
          <w:rFonts w:ascii="Arial" w:cs="Arial" w:eastAsia="Arial" w:hAnsi="Arial"/>
          <w:color w:val="1F2937"/>
          <w:sz w:val="22"/>
          <w:szCs w:val="22"/>
        </w:rPr>
        <w:t xml:space="preserve">Click-through rate (impressions → page views)</w:t>
      </w:r>
    </w:p>
    <w:p>
      <w:pPr>
        <w:pStyle w:val="ListParagraph"/>
        <w:numPr>
          <w:ilvl w:val="0"/>
          <w:numId w:val="2"/>
        </w:numPr>
        <w:spacing w:after="80" w:line="276"/>
      </w:pPr>
      <w:r>
        <w:rPr>
          <w:rFonts w:ascii="Arial" w:cs="Arial" w:eastAsia="Arial" w:hAnsi="Arial"/>
          <w:color w:val="1F2937"/>
          <w:sz w:val="22"/>
          <w:szCs w:val="22"/>
        </w:rPr>
        <w:t xml:space="preserve">Donation button clicks (Pro/Enterprise)</w:t>
      </w:r>
    </w:p>
    <w:p>
      <w:pPr>
        <w:pStyle w:val="ListParagraph"/>
        <w:numPr>
          <w:ilvl w:val="0"/>
          <w:numId w:val="2"/>
        </w:numPr>
        <w:spacing w:after="80" w:line="276"/>
      </w:pPr>
      <w:r>
        <w:rPr>
          <w:rFonts w:ascii="Arial" w:cs="Arial" w:eastAsia="Arial" w:hAnsi="Arial"/>
          <w:color w:val="1F2937"/>
          <w:sz w:val="22"/>
          <w:szCs w:val="22"/>
        </w:rPr>
        <w:t xml:space="preserve">Data freshness indicator (when your data was last verified)</w:t>
      </w:r>
    </w:p>
    <w:p>
      <w:pPr>
        <w:pStyle w:val="ListParagraph"/>
        <w:numPr>
          <w:ilvl w:val="0"/>
          <w:numId w:val="2"/>
        </w:numPr>
        <w:spacing w:after="80" w:line="276"/>
      </w:pPr>
      <w:r>
        <w:rPr>
          <w:rFonts w:ascii="Arial" w:cs="Arial" w:eastAsia="Arial" w:hAnsi="Arial"/>
          <w:color w:val="1F2937"/>
          <w:sz w:val="22"/>
          <w:szCs w:val="22"/>
        </w:rPr>
        <w:t xml:space="preserve">Notifications: federal data changes, new reviews, claim disputes</w:t>
      </w:r>
    </w:p>
    <w:p>
      <w:r>
        <w:br w:type="page"/>
      </w:r>
    </w:p>
    <w:p>
      <w:pPr>
        <w:pStyle w:val="Heading1"/>
        <w:spacing w:after="200" w:before="400"/>
      </w:pPr>
      <w:r>
        <w:rPr>
          <w:rFonts w:ascii="Arial" w:cs="Arial" w:eastAsia="Arial" w:hAnsi="Arial"/>
          <w:b/>
          <w:bCs/>
          <w:color w:val="0A1628"/>
          <w:sz w:val="36"/>
          <w:szCs w:val="36"/>
        </w:rPr>
        <w:t xml:space="preserve">9. REVENUE MODEL</w:t>
      </w:r>
    </w:p>
    <w:p>
      <w:pPr>
        <w:pStyle w:val="Heading2"/>
        <w:spacing w:after="150" w:before="300"/>
      </w:pPr>
      <w:r>
        <w:rPr>
          <w:rFonts w:ascii="Arial" w:cs="Arial" w:eastAsia="Arial" w:hAnsi="Arial"/>
          <w:b/>
          <w:bCs/>
          <w:color w:val="2563EB"/>
          <w:sz w:val="28"/>
          <w:szCs w:val="28"/>
        </w:rPr>
        <w:t xml:space="preserve">9.1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1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Volume</w:t>
            </w:r>
          </w:p>
        </w:tc>
        <w:tc>
          <w:tcPr>
            <w:tcW w:type="dxa" w:w="2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Revenue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 Tier Subscriptions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$4.99/mo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2,000 orgs by Y2</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$119,760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Enterprise Tier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$19.99/mo</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200 orgs by Y2</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$47,976</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 Professional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$49/mo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 developers by Y2</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$58,800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 Enterprise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$199/mo</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20 organizations by Y2</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$47,760</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Total Y2 Target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$274,296</w:t>
            </w:r>
          </w:p>
        </w:tc>
      </w:tr>
    </w:tbl>
    <w:p>
      <w:pPr>
        <w:spacing w:before="200"/>
      </w:pPr>
    </w:p>
    <w:p>
      <w:pPr>
        <w:pStyle w:val="Heading2"/>
        <w:spacing w:after="150" w:before="300"/>
      </w:pPr>
      <w:r>
        <w:rPr>
          <w:rFonts w:ascii="Arial" w:cs="Arial" w:eastAsia="Arial" w:hAnsi="Arial"/>
          <w:b/>
          <w:bCs/>
          <w:color w:val="2563EB"/>
          <w:sz w:val="28"/>
          <w:szCs w:val="28"/>
        </w:rPr>
        <w:t xml:space="preserve">9.2 Path to Profitability</w:t>
      </w:r>
    </w:p>
    <w:p>
      <w:pPr>
        <w:spacing w:after="160" w:line="276"/>
      </w:pPr>
      <w:r>
        <w:rPr>
          <w:rFonts w:ascii="Arial" w:cs="Arial" w:eastAsia="Arial" w:hAnsi="Arial"/>
          <w:color w:val="1F2937"/>
          <w:sz w:val="22"/>
          <w:szCs w:val="22"/>
        </w:rPr>
        <w:t xml:space="preserve">Infrastructure costs at current scale (single VPS, PostgreSQL, nginx): approximately $50/month. Even at 100 paying orgs ($499/month revenue), the platform is profitable. The question isn’t if it’s sustainable — it’s how fast it scales.</w:t>
      </w:r>
    </w:p>
    <w:p>
      <w:pPr>
        <w:pStyle w:val="Heading2"/>
        <w:spacing w:after="150" w:before="300"/>
      </w:pPr>
      <w:r>
        <w:rPr>
          <w:rFonts w:ascii="Arial" w:cs="Arial" w:eastAsia="Arial" w:hAnsi="Arial"/>
          <w:b/>
          <w:bCs/>
          <w:color w:val="2563EB"/>
          <w:sz w:val="28"/>
          <w:szCs w:val="28"/>
        </w:rPr>
        <w:t xml:space="preserve">9.3 What We Will Never Do</w:t>
      </w:r>
    </w:p>
    <w:p>
      <w:pPr>
        <w:pStyle w:val="ListParagraph"/>
        <w:numPr>
          <w:ilvl w:val="0"/>
          <w:numId w:val="2"/>
        </w:numPr>
        <w:spacing w:after="80" w:line="276"/>
      </w:pPr>
      <w:r>
        <w:rPr>
          <w:rFonts w:ascii="Arial" w:cs="Arial" w:eastAsia="Arial" w:hAnsi="Arial"/>
          <w:color w:val="1F2937"/>
          <w:sz w:val="22"/>
          <w:szCs w:val="22"/>
        </w:rPr>
        <w:t xml:space="preserve">Sell org data to third parties</w:t>
      </w:r>
    </w:p>
    <w:p>
      <w:pPr>
        <w:pStyle w:val="ListParagraph"/>
        <w:numPr>
          <w:ilvl w:val="0"/>
          <w:numId w:val="2"/>
        </w:numPr>
        <w:spacing w:after="80" w:line="276"/>
      </w:pPr>
      <w:r>
        <w:rPr>
          <w:rFonts w:ascii="Arial" w:cs="Arial" w:eastAsia="Arial" w:hAnsi="Arial"/>
          <w:color w:val="1F2937"/>
          <w:sz w:val="22"/>
          <w:szCs w:val="22"/>
        </w:rPr>
        <w:t xml:space="preserve">Take a cut of donations</w:t>
      </w:r>
    </w:p>
    <w:p>
      <w:pPr>
        <w:pStyle w:val="ListParagraph"/>
        <w:numPr>
          <w:ilvl w:val="0"/>
          <w:numId w:val="2"/>
        </w:numPr>
        <w:spacing w:after="80" w:line="276"/>
      </w:pPr>
      <w:r>
        <w:rPr>
          <w:rFonts w:ascii="Arial" w:cs="Arial" w:eastAsia="Arial" w:hAnsi="Arial"/>
          <w:color w:val="1F2937"/>
          <w:sz w:val="22"/>
          <w:szCs w:val="22"/>
        </w:rPr>
        <w:t xml:space="preserve">Put critical features behind a paywall (search, basic profiles, API access)</w:t>
      </w:r>
    </w:p>
    <w:p>
      <w:pPr>
        <w:pStyle w:val="ListParagraph"/>
        <w:numPr>
          <w:ilvl w:val="0"/>
          <w:numId w:val="2"/>
        </w:numPr>
        <w:spacing w:after="80" w:line="276"/>
      </w:pPr>
      <w:r>
        <w:rPr>
          <w:rFonts w:ascii="Arial" w:cs="Arial" w:eastAsia="Arial" w:hAnsi="Arial"/>
          <w:color w:val="1F2937"/>
          <w:sz w:val="22"/>
          <w:szCs w:val="22"/>
        </w:rPr>
        <w:t xml:space="preserve">Show ads on org pages or search results</w:t>
      </w:r>
    </w:p>
    <w:p>
      <w:pPr>
        <w:pStyle w:val="ListParagraph"/>
        <w:numPr>
          <w:ilvl w:val="0"/>
          <w:numId w:val="2"/>
        </w:numPr>
        <w:spacing w:after="80" w:line="276"/>
      </w:pPr>
      <w:r>
        <w:rPr>
          <w:rFonts w:ascii="Arial" w:cs="Arial" w:eastAsia="Arial" w:hAnsi="Arial"/>
          <w:color w:val="1F2937"/>
          <w:sz w:val="22"/>
          <w:szCs w:val="22"/>
        </w:rPr>
        <w:t xml:space="preserve">Require orgs to use our payment processor</w:t>
      </w:r>
    </w:p>
    <w:p>
      <w:pPr>
        <w:pStyle w:val="ListParagraph"/>
        <w:numPr>
          <w:ilvl w:val="0"/>
          <w:numId w:val="2"/>
        </w:numPr>
        <w:spacing w:after="80" w:line="276"/>
      </w:pPr>
      <w:r>
        <w:rPr>
          <w:rFonts w:ascii="Arial" w:cs="Arial" w:eastAsia="Arial" w:hAnsi="Arial"/>
          <w:color w:val="1F2937"/>
          <w:sz w:val="22"/>
          <w:szCs w:val="22"/>
        </w:rPr>
        <w:t xml:space="preserve">Gate access to the directory behind login or registration</w:t>
      </w:r>
    </w:p>
    <w:p>
      <w:r>
        <w:br w:type="page"/>
      </w:r>
    </w:p>
    <w:p>
      <w:pPr>
        <w:pStyle w:val="Heading1"/>
        <w:spacing w:after="200" w:before="400"/>
      </w:pPr>
      <w:r>
        <w:rPr>
          <w:rFonts w:ascii="Arial" w:cs="Arial" w:eastAsia="Arial" w:hAnsi="Arial"/>
          <w:b/>
          <w:bCs/>
          <w:color w:val="0A1628"/>
          <w:sz w:val="36"/>
          <w:szCs w:val="36"/>
        </w:rPr>
        <w:t xml:space="preserve">10. LAUNCH PHASES</w:t>
      </w:r>
    </w:p>
    <w:p>
      <w:pPr>
        <w:pStyle w:val="Heading2"/>
        <w:spacing w:after="150" w:before="300"/>
      </w:pPr>
      <w:r>
        <w:rPr>
          <w:rFonts w:ascii="Arial" w:cs="Arial" w:eastAsia="Arial" w:hAnsi="Arial"/>
          <w:b/>
          <w:bCs/>
          <w:color w:val="2563EB"/>
          <w:sz w:val="28"/>
          <w:szCs w:val="28"/>
        </w:rPr>
        <w:t xml:space="preserve">Phase 1: Foundation (COMPLETE)</w:t>
      </w:r>
    </w:p>
    <w:p>
      <w:pPr>
        <w:spacing w:after="160" w:line="276"/>
      </w:pPr>
      <w:r>
        <w:rPr>
          <w:rFonts w:ascii="Arial" w:cs="Arial" w:eastAsia="Arial" w:hAnsi="Arial"/>
          <w:color w:val="1F2937"/>
          <w:sz w:val="22"/>
          <w:szCs w:val="22"/>
        </w:rPr>
        <w:t xml:space="preserve">Status: DEPLOYED at https://211.mp.ls</w:t>
      </w:r>
    </w:p>
    <w:p>
      <w:pPr>
        <w:pStyle w:val="ListParagraph"/>
        <w:numPr>
          <w:ilvl w:val="0"/>
          <w:numId w:val="2"/>
        </w:numPr>
        <w:spacing w:after="80" w:line="276"/>
      </w:pPr>
      <w:r>
        <w:rPr>
          <w:rFonts w:ascii="Arial" w:cs="Arial" w:eastAsia="Arial" w:hAnsi="Arial"/>
          <w:color w:val="1F2937"/>
          <w:sz w:val="22"/>
          <w:szCs w:val="22"/>
        </w:rPr>
        <w:t xml:space="preserve">16,954 entities from SAMHSA data</w:t>
      </w:r>
    </w:p>
    <w:p>
      <w:pPr>
        <w:pStyle w:val="ListParagraph"/>
        <w:numPr>
          <w:ilvl w:val="0"/>
          <w:numId w:val="2"/>
        </w:numPr>
        <w:spacing w:after="80" w:line="276"/>
      </w:pPr>
      <w:r>
        <w:rPr>
          <w:rFonts w:ascii="Arial" w:cs="Arial" w:eastAsia="Arial" w:hAnsi="Arial"/>
          <w:color w:val="1F2937"/>
          <w:sz w:val="22"/>
          <w:szCs w:val="22"/>
        </w:rPr>
        <w:t xml:space="preserve">129,005 claims in the confidence-scoring system</w:t>
      </w:r>
    </w:p>
    <w:p>
      <w:pPr>
        <w:pStyle w:val="ListParagraph"/>
        <w:numPr>
          <w:ilvl w:val="0"/>
          <w:numId w:val="2"/>
        </w:numPr>
        <w:spacing w:after="80" w:line="276"/>
      </w:pPr>
      <w:r>
        <w:rPr>
          <w:rFonts w:ascii="Arial" w:cs="Arial" w:eastAsia="Arial" w:hAnsi="Arial"/>
          <w:color w:val="1F2937"/>
          <w:sz w:val="22"/>
          <w:szCs w:val="22"/>
        </w:rPr>
        <w:t xml:space="preserve">Full-text search with PostGIS geospatial queries</w:t>
      </w:r>
    </w:p>
    <w:p>
      <w:pPr>
        <w:pStyle w:val="ListParagraph"/>
        <w:numPr>
          <w:ilvl w:val="0"/>
          <w:numId w:val="2"/>
        </w:numPr>
        <w:spacing w:after="80" w:line="276"/>
      </w:pPr>
      <w:r>
        <w:rPr>
          <w:rFonts w:ascii="Arial" w:cs="Arial" w:eastAsia="Arial" w:hAnsi="Arial"/>
          <w:color w:val="1F2937"/>
          <w:sz w:val="22"/>
          <w:szCs w:val="22"/>
        </w:rPr>
        <w:t xml:space="preserve">Public entity pages with map, hours, services</w:t>
      </w:r>
    </w:p>
    <w:p>
      <w:pPr>
        <w:pStyle w:val="ListParagraph"/>
        <w:numPr>
          <w:ilvl w:val="0"/>
          <w:numId w:val="2"/>
        </w:numPr>
        <w:spacing w:after="80" w:line="276"/>
      </w:pPr>
      <w:r>
        <w:rPr>
          <w:rFonts w:ascii="Arial" w:cs="Arial" w:eastAsia="Arial" w:hAnsi="Arial"/>
          <w:color w:val="1F2937"/>
          <w:sz w:val="22"/>
          <w:szCs w:val="22"/>
        </w:rPr>
        <w:t xml:space="preserve">Admin backend for data management and review</w:t>
      </w:r>
    </w:p>
    <w:p>
      <w:pPr>
        <w:pStyle w:val="ListParagraph"/>
        <w:numPr>
          <w:ilvl w:val="0"/>
          <w:numId w:val="2"/>
        </w:numPr>
        <w:spacing w:after="80" w:line="276"/>
      </w:pPr>
      <w:r>
        <w:rPr>
          <w:rFonts w:ascii="Arial" w:cs="Arial" w:eastAsia="Arial" w:hAnsi="Arial"/>
          <w:color w:val="1F2937"/>
          <w:sz w:val="22"/>
          <w:szCs w:val="22"/>
        </w:rPr>
        <w:t xml:space="preserve">Org CMS for claimed orgs to edit their profiles</w:t>
      </w:r>
    </w:p>
    <w:p>
      <w:pPr>
        <w:pStyle w:val="Heading2"/>
        <w:spacing w:after="150" w:before="300"/>
      </w:pPr>
      <w:r>
        <w:rPr>
          <w:rFonts w:ascii="Arial" w:cs="Arial" w:eastAsia="Arial" w:hAnsi="Arial"/>
          <w:b/>
          <w:bCs/>
          <w:color w:val="2563EB"/>
          <w:sz w:val="28"/>
          <w:szCs w:val="28"/>
        </w:rPr>
        <w:t xml:space="preserve">Phase 2: Multi-Source Expansion (Months 1-3)</w:t>
      </w:r>
    </w:p>
    <w:p>
      <w:pPr>
        <w:spacing w:after="160" w:line="276"/>
      </w:pPr>
      <w:r>
        <w:rPr>
          <w:rFonts w:ascii="Arial" w:cs="Arial" w:eastAsia="Arial" w:hAnsi="Arial"/>
          <w:color w:val="1F2937"/>
          <w:sz w:val="22"/>
          <w:szCs w:val="22"/>
        </w:rPr>
        <w:t xml:space="preserve">Goal: 100,000+ entities. Add remaining federal data sources.</w:t>
      </w:r>
    </w:p>
    <w:p>
      <w:pPr>
        <w:pStyle w:val="ListParagraph"/>
        <w:numPr>
          <w:ilvl w:val="0"/>
          <w:numId w:val="2"/>
        </w:numPr>
        <w:spacing w:after="80" w:line="276"/>
      </w:pPr>
      <w:r>
        <w:rPr>
          <w:rFonts w:ascii="Arial" w:cs="Arial" w:eastAsia="Arial" w:hAnsi="Arial"/>
          <w:color w:val="1F2937"/>
          <w:sz w:val="22"/>
          <w:szCs w:val="22"/>
        </w:rPr>
        <w:t xml:space="preserve">Ingest HUD, HRSA, USDA, LSC, IRS 990 data</w:t>
      </w:r>
    </w:p>
    <w:p>
      <w:pPr>
        <w:pStyle w:val="ListParagraph"/>
        <w:numPr>
          <w:ilvl w:val="0"/>
          <w:numId w:val="2"/>
        </w:numPr>
        <w:spacing w:after="80" w:line="276"/>
      </w:pPr>
      <w:r>
        <w:rPr>
          <w:rFonts w:ascii="Arial" w:cs="Arial" w:eastAsia="Arial" w:hAnsi="Arial"/>
          <w:color w:val="1F2937"/>
          <w:sz w:val="22"/>
          <w:szCs w:val="22"/>
        </w:rPr>
        <w:t xml:space="preserve">Entity resolution across all sources (deduplicate)</w:t>
      </w:r>
    </w:p>
    <w:p>
      <w:pPr>
        <w:pStyle w:val="ListParagraph"/>
        <w:numPr>
          <w:ilvl w:val="0"/>
          <w:numId w:val="2"/>
        </w:numPr>
        <w:spacing w:after="80" w:line="276"/>
      </w:pPr>
      <w:r>
        <w:rPr>
          <w:rFonts w:ascii="Arial" w:cs="Arial" w:eastAsia="Arial" w:hAnsi="Arial"/>
          <w:color w:val="1F2937"/>
          <w:sz w:val="22"/>
          <w:szCs w:val="22"/>
        </w:rPr>
        <w:t xml:space="preserve">Automated weekly/monthly refresh schedules</w:t>
      </w:r>
    </w:p>
    <w:p>
      <w:pPr>
        <w:pStyle w:val="ListParagraph"/>
        <w:numPr>
          <w:ilvl w:val="0"/>
          <w:numId w:val="2"/>
        </w:numPr>
        <w:spacing w:after="80" w:line="276"/>
      </w:pPr>
      <w:r>
        <w:rPr>
          <w:rFonts w:ascii="Arial" w:cs="Arial" w:eastAsia="Arial" w:hAnsi="Arial"/>
          <w:color w:val="1F2937"/>
          <w:sz w:val="22"/>
          <w:szCs w:val="22"/>
        </w:rPr>
        <w:t xml:space="preserve">Conflict resolution UI for admin review queue</w:t>
      </w:r>
    </w:p>
    <w:p>
      <w:pPr>
        <w:pStyle w:val="ListParagraph"/>
        <w:numPr>
          <w:ilvl w:val="0"/>
          <w:numId w:val="2"/>
        </w:numPr>
        <w:spacing w:after="80" w:line="276"/>
      </w:pPr>
      <w:r>
        <w:rPr>
          <w:rFonts w:ascii="Arial" w:cs="Arial" w:eastAsia="Arial" w:hAnsi="Arial"/>
          <w:color w:val="1F2937"/>
          <w:sz w:val="22"/>
          <w:szCs w:val="22"/>
        </w:rPr>
        <w:t xml:space="preserve">Public API v1 launch with documentation</w:t>
      </w:r>
    </w:p>
    <w:p>
      <w:pPr>
        <w:pStyle w:val="ListParagraph"/>
        <w:numPr>
          <w:ilvl w:val="0"/>
          <w:numId w:val="2"/>
        </w:numPr>
        <w:spacing w:after="80" w:line="276"/>
      </w:pPr>
      <w:r>
        <w:rPr>
          <w:rFonts w:ascii="Arial" w:cs="Arial" w:eastAsia="Arial" w:hAnsi="Arial"/>
          <w:color w:val="1F2937"/>
          <w:sz w:val="22"/>
          <w:szCs w:val="22"/>
        </w:rPr>
        <w:t xml:space="preserve">SEO: structured data markup, sitemap generation</w:t>
      </w:r>
    </w:p>
    <w:p>
      <w:pPr>
        <w:pStyle w:val="Heading2"/>
        <w:spacing w:after="150" w:before="300"/>
      </w:pPr>
      <w:r>
        <w:rPr>
          <w:rFonts w:ascii="Arial" w:cs="Arial" w:eastAsia="Arial" w:hAnsi="Arial"/>
          <w:b/>
          <w:bCs/>
          <w:color w:val="2563EB"/>
          <w:sz w:val="28"/>
          <w:szCs w:val="28"/>
        </w:rPr>
        <w:t xml:space="preserve">Phase 3: Org Acquisition (Months 3-6)</w:t>
      </w:r>
    </w:p>
    <w:p>
      <w:pPr>
        <w:spacing w:after="160" w:line="276"/>
      </w:pPr>
      <w:r>
        <w:rPr>
          <w:rFonts w:ascii="Arial" w:cs="Arial" w:eastAsia="Arial" w:hAnsi="Arial"/>
          <w:color w:val="1F2937"/>
          <w:sz w:val="22"/>
          <w:szCs w:val="22"/>
        </w:rPr>
        <w:t xml:space="preserve">Goal: 500 claimed orgs. Make claiming irresistible.</w:t>
      </w:r>
    </w:p>
    <w:p>
      <w:pPr>
        <w:pStyle w:val="ListParagraph"/>
        <w:numPr>
          <w:ilvl w:val="0"/>
          <w:numId w:val="2"/>
        </w:numPr>
        <w:spacing w:after="80" w:line="276"/>
      </w:pPr>
      <w:r>
        <w:rPr>
          <w:rFonts w:ascii="Arial" w:cs="Arial" w:eastAsia="Arial" w:hAnsi="Arial"/>
          <w:color w:val="1F2937"/>
          <w:sz w:val="22"/>
          <w:szCs w:val="22"/>
        </w:rPr>
        <w:t xml:space="preserve">Email outreach to orgs in top 50 metro areas</w:t>
      </w:r>
    </w:p>
    <w:p>
      <w:pPr>
        <w:pStyle w:val="ListParagraph"/>
        <w:numPr>
          <w:ilvl w:val="0"/>
          <w:numId w:val="2"/>
        </w:numPr>
        <w:spacing w:after="80" w:line="276"/>
      </w:pPr>
      <w:r>
        <w:rPr>
          <w:rFonts w:ascii="Arial" w:cs="Arial" w:eastAsia="Arial" w:hAnsi="Arial"/>
          <w:color w:val="1F2937"/>
          <w:sz w:val="22"/>
          <w:szCs w:val="22"/>
        </w:rPr>
        <w:t xml:space="preserve">"Claim your page" Google Ads campaign targeting org names</w:t>
      </w:r>
    </w:p>
    <w:p>
      <w:pPr>
        <w:pStyle w:val="ListParagraph"/>
        <w:numPr>
          <w:ilvl w:val="0"/>
          <w:numId w:val="2"/>
        </w:numPr>
        <w:spacing w:after="80" w:line="276"/>
      </w:pPr>
      <w:r>
        <w:rPr>
          <w:rFonts w:ascii="Arial" w:cs="Arial" w:eastAsia="Arial" w:hAnsi="Arial"/>
          <w:color w:val="1F2937"/>
          <w:sz w:val="22"/>
          <w:szCs w:val="22"/>
        </w:rPr>
        <w:t xml:space="preserve">Partnership with 3-5 social worker networks for word-of-mouth</w:t>
      </w:r>
    </w:p>
    <w:p>
      <w:pPr>
        <w:pStyle w:val="ListParagraph"/>
        <w:numPr>
          <w:ilvl w:val="0"/>
          <w:numId w:val="2"/>
        </w:numPr>
        <w:spacing w:after="80" w:line="276"/>
      </w:pPr>
      <w:r>
        <w:rPr>
          <w:rFonts w:ascii="Arial" w:cs="Arial" w:eastAsia="Arial" w:hAnsi="Arial"/>
          <w:color w:val="1F2937"/>
          <w:sz w:val="22"/>
          <w:szCs w:val="22"/>
        </w:rPr>
        <w:t xml:space="preserve">Donation button integration (link-based, all processors)</w:t>
      </w:r>
    </w:p>
    <w:p>
      <w:pPr>
        <w:pStyle w:val="ListParagraph"/>
        <w:numPr>
          <w:ilvl w:val="0"/>
          <w:numId w:val="2"/>
        </w:numPr>
        <w:spacing w:after="80" w:line="276"/>
      </w:pPr>
      <w:r>
        <w:rPr>
          <w:rFonts w:ascii="Arial" w:cs="Arial" w:eastAsia="Arial" w:hAnsi="Arial"/>
          <w:color w:val="1F2937"/>
          <w:sz w:val="22"/>
          <w:szCs w:val="22"/>
        </w:rPr>
        <w:t xml:space="preserve">Fundraising campaign feature for Pro tier</w:t>
      </w:r>
    </w:p>
    <w:p>
      <w:pPr>
        <w:pStyle w:val="ListParagraph"/>
        <w:numPr>
          <w:ilvl w:val="0"/>
          <w:numId w:val="2"/>
        </w:numPr>
        <w:spacing w:after="80" w:line="276"/>
      </w:pPr>
      <w:r>
        <w:rPr>
          <w:rFonts w:ascii="Arial" w:cs="Arial" w:eastAsia="Arial" w:hAnsi="Arial"/>
          <w:color w:val="1F2937"/>
          <w:sz w:val="22"/>
          <w:szCs w:val="22"/>
        </w:rPr>
        <w:t xml:space="preserve">Weekly stats emails to claimed orgs (engagement hook)</w:t>
      </w:r>
    </w:p>
    <w:p>
      <w:pPr>
        <w:pStyle w:val="Heading2"/>
        <w:spacing w:after="150" w:before="300"/>
      </w:pPr>
      <w:r>
        <w:rPr>
          <w:rFonts w:ascii="Arial" w:cs="Arial" w:eastAsia="Arial" w:hAnsi="Arial"/>
          <w:b/>
          <w:bCs/>
          <w:color w:val="2563EB"/>
          <w:sz w:val="28"/>
          <w:szCs w:val="28"/>
        </w:rPr>
        <w:t xml:space="preserve">Phase 4: Monetization (Months 6-9)</w:t>
      </w:r>
    </w:p>
    <w:p>
      <w:pPr>
        <w:spacing w:after="160" w:line="276"/>
      </w:pPr>
      <w:r>
        <w:rPr>
          <w:rFonts w:ascii="Arial" w:cs="Arial" w:eastAsia="Arial" w:hAnsi="Arial"/>
          <w:color w:val="1F2937"/>
          <w:sz w:val="22"/>
          <w:szCs w:val="22"/>
        </w:rPr>
        <w:t xml:space="preserve">Goal: First $10K MRR.</w:t>
      </w:r>
    </w:p>
    <w:p>
      <w:pPr>
        <w:pStyle w:val="ListParagraph"/>
        <w:numPr>
          <w:ilvl w:val="0"/>
          <w:numId w:val="2"/>
        </w:numPr>
        <w:spacing w:after="80" w:line="276"/>
      </w:pPr>
      <w:r>
        <w:rPr>
          <w:rFonts w:ascii="Arial" w:cs="Arial" w:eastAsia="Arial" w:hAnsi="Arial"/>
          <w:color w:val="1F2937"/>
          <w:sz w:val="22"/>
          <w:szCs w:val="22"/>
        </w:rPr>
        <w:t xml:space="preserve">Launch Pro tier ($4.99/mo) with Stripe billing</w:t>
      </w:r>
    </w:p>
    <w:p>
      <w:pPr>
        <w:pStyle w:val="ListParagraph"/>
        <w:numPr>
          <w:ilvl w:val="0"/>
          <w:numId w:val="2"/>
        </w:numPr>
        <w:spacing w:after="80" w:line="276"/>
      </w:pPr>
      <w:r>
        <w:rPr>
          <w:rFonts w:ascii="Arial" w:cs="Arial" w:eastAsia="Arial" w:hAnsi="Arial"/>
          <w:color w:val="1F2937"/>
          <w:sz w:val="22"/>
          <w:szCs w:val="22"/>
        </w:rPr>
        <w:t xml:space="preserve">Launch Enterprise tier ($19.99/mo)</w:t>
      </w:r>
    </w:p>
    <w:p>
      <w:pPr>
        <w:pStyle w:val="ListParagraph"/>
        <w:numPr>
          <w:ilvl w:val="0"/>
          <w:numId w:val="2"/>
        </w:numPr>
        <w:spacing w:after="80" w:line="276"/>
      </w:pPr>
      <w:r>
        <w:rPr>
          <w:rFonts w:ascii="Arial" w:cs="Arial" w:eastAsia="Arial" w:hAnsi="Arial"/>
          <w:color w:val="1F2937"/>
          <w:sz w:val="22"/>
          <w:szCs w:val="22"/>
        </w:rPr>
        <w:t xml:space="preserve">Custom subdomain routing (*.211.mp.ls wildcard SSL)</w:t>
      </w:r>
    </w:p>
    <w:p>
      <w:pPr>
        <w:pStyle w:val="ListParagraph"/>
        <w:numPr>
          <w:ilvl w:val="0"/>
          <w:numId w:val="2"/>
        </w:numPr>
        <w:spacing w:after="80" w:line="276"/>
      </w:pPr>
      <w:r>
        <w:rPr>
          <w:rFonts w:ascii="Arial" w:cs="Arial" w:eastAsia="Arial" w:hAnsi="Arial"/>
          <w:color w:val="1F2937"/>
          <w:sz w:val="22"/>
          <w:szCs w:val="22"/>
        </w:rPr>
        <w:t xml:space="preserve">Custom domain support for Enterprise</w:t>
      </w:r>
    </w:p>
    <w:p>
      <w:pPr>
        <w:pStyle w:val="ListParagraph"/>
        <w:numPr>
          <w:ilvl w:val="0"/>
          <w:numId w:val="2"/>
        </w:numPr>
        <w:spacing w:after="80" w:line="276"/>
      </w:pPr>
      <w:r>
        <w:rPr>
          <w:rFonts w:ascii="Arial" w:cs="Arial" w:eastAsia="Arial" w:hAnsi="Arial"/>
          <w:color w:val="1F2937"/>
          <w:sz w:val="22"/>
          <w:szCs w:val="22"/>
        </w:rPr>
        <w:t xml:space="preserve">Analytics dashboard for Pro/Enterprise</w:t>
      </w:r>
    </w:p>
    <w:p>
      <w:pPr>
        <w:pStyle w:val="ListParagraph"/>
        <w:numPr>
          <w:ilvl w:val="0"/>
          <w:numId w:val="2"/>
        </w:numPr>
        <w:spacing w:after="80" w:line="276"/>
      </w:pPr>
      <w:r>
        <w:rPr>
          <w:rFonts w:ascii="Arial" w:cs="Arial" w:eastAsia="Arial" w:hAnsi="Arial"/>
          <w:color w:val="1F2937"/>
          <w:sz w:val="22"/>
          <w:szCs w:val="22"/>
        </w:rPr>
        <w:t xml:space="preserve">API key management and paid API tiers</w:t>
      </w:r>
    </w:p>
    <w:p>
      <w:pPr>
        <w:pStyle w:val="Heading2"/>
        <w:spacing w:after="150" w:before="300"/>
      </w:pPr>
      <w:r>
        <w:rPr>
          <w:rFonts w:ascii="Arial" w:cs="Arial" w:eastAsia="Arial" w:hAnsi="Arial"/>
          <w:b/>
          <w:bCs/>
          <w:color w:val="2563EB"/>
          <w:sz w:val="28"/>
          <w:szCs w:val="28"/>
        </w:rPr>
        <w:t xml:space="preserve">Phase 5: Scale (Months 9-18)</w:t>
      </w:r>
    </w:p>
    <w:p>
      <w:pPr>
        <w:spacing w:after="160" w:line="276"/>
      </w:pPr>
      <w:r>
        <w:rPr>
          <w:rFonts w:ascii="Arial" w:cs="Arial" w:eastAsia="Arial" w:hAnsi="Arial"/>
          <w:color w:val="1F2937"/>
          <w:sz w:val="22"/>
          <w:szCs w:val="22"/>
        </w:rPr>
        <w:t xml:space="preserve">Goal: 1M+ entities, 2,000+ paying orgs, household name in the nonprofit space.</w:t>
      </w:r>
    </w:p>
    <w:p>
      <w:pPr>
        <w:pStyle w:val="ListParagraph"/>
        <w:numPr>
          <w:ilvl w:val="0"/>
          <w:numId w:val="2"/>
        </w:numPr>
        <w:spacing w:after="80" w:line="276"/>
      </w:pPr>
      <w:r>
        <w:rPr>
          <w:rFonts w:ascii="Arial" w:cs="Arial" w:eastAsia="Arial" w:hAnsi="Arial"/>
          <w:color w:val="1F2937"/>
          <w:sz w:val="22"/>
          <w:szCs w:val="22"/>
        </w:rPr>
        <w:t xml:space="preserve">Phase 2 data sources (VA, HHS, FEMA, state agencies)</w:t>
      </w:r>
    </w:p>
    <w:p>
      <w:pPr>
        <w:pStyle w:val="ListParagraph"/>
        <w:numPr>
          <w:ilvl w:val="0"/>
          <w:numId w:val="2"/>
        </w:numPr>
        <w:spacing w:after="80" w:line="276"/>
      </w:pPr>
      <w:r>
        <w:rPr>
          <w:rFonts w:ascii="Arial" w:cs="Arial" w:eastAsia="Arial" w:hAnsi="Arial"/>
          <w:color w:val="1F2937"/>
          <w:sz w:val="22"/>
          <w:szCs w:val="22"/>
        </w:rPr>
        <w:t xml:space="preserve">Multi-language support (Spanish priority)</w:t>
      </w:r>
    </w:p>
    <w:p>
      <w:pPr>
        <w:pStyle w:val="ListParagraph"/>
        <w:numPr>
          <w:ilvl w:val="0"/>
          <w:numId w:val="2"/>
        </w:numPr>
        <w:spacing w:after="80" w:line="276"/>
      </w:pPr>
      <w:r>
        <w:rPr>
          <w:rFonts w:ascii="Arial" w:cs="Arial" w:eastAsia="Arial" w:hAnsi="Arial"/>
          <w:color w:val="1F2937"/>
          <w:sz w:val="22"/>
          <w:szCs w:val="22"/>
        </w:rPr>
        <w:t xml:space="preserve">Mobile app (or PWA) for on-the-ground social workers</w:t>
      </w:r>
    </w:p>
    <w:p>
      <w:pPr>
        <w:pStyle w:val="ListParagraph"/>
        <w:numPr>
          <w:ilvl w:val="0"/>
          <w:numId w:val="2"/>
        </w:numPr>
        <w:spacing w:after="80" w:line="276"/>
      </w:pPr>
      <w:r>
        <w:rPr>
          <w:rFonts w:ascii="Arial" w:cs="Arial" w:eastAsia="Arial" w:hAnsi="Arial"/>
          <w:color w:val="1F2937"/>
          <w:sz w:val="22"/>
          <w:szCs w:val="22"/>
        </w:rPr>
        <w:t xml:space="preserve">AI-powered service matching: describe your situation, get recommendations</w:t>
      </w:r>
    </w:p>
    <w:p>
      <w:pPr>
        <w:pStyle w:val="ListParagraph"/>
        <w:numPr>
          <w:ilvl w:val="0"/>
          <w:numId w:val="2"/>
        </w:numPr>
        <w:spacing w:after="80" w:line="276"/>
      </w:pPr>
      <w:r>
        <w:rPr>
          <w:rFonts w:ascii="Arial" w:cs="Arial" w:eastAsia="Arial" w:hAnsi="Arial"/>
          <w:color w:val="1F2937"/>
          <w:sz w:val="22"/>
          <w:szCs w:val="22"/>
        </w:rPr>
        <w:t xml:space="preserve">Community moderation: verified users can submit corrections</w:t>
      </w:r>
    </w:p>
    <w:p>
      <w:pPr>
        <w:pStyle w:val="ListParagraph"/>
        <w:numPr>
          <w:ilvl w:val="0"/>
          <w:numId w:val="2"/>
        </w:numPr>
        <w:spacing w:after="80" w:line="276"/>
      </w:pPr>
      <w:r>
        <w:rPr>
          <w:rFonts w:ascii="Arial" w:cs="Arial" w:eastAsia="Arial" w:hAnsi="Arial"/>
          <w:color w:val="1F2937"/>
          <w:sz w:val="22"/>
          <w:szCs w:val="22"/>
        </w:rPr>
        <w:t xml:space="preserve">Org-to-org referral network: “We can’t help with housing, but this org can”</w:t>
      </w:r>
    </w:p>
    <w:p>
      <w:pPr>
        <w:pStyle w:val="ListParagraph"/>
        <w:numPr>
          <w:ilvl w:val="0"/>
          <w:numId w:val="2"/>
        </w:numPr>
        <w:spacing w:after="80" w:line="276"/>
      </w:pPr>
      <w:r>
        <w:rPr>
          <w:rFonts w:ascii="Arial" w:cs="Arial" w:eastAsia="Arial" w:hAnsi="Arial"/>
          <w:color w:val="1F2937"/>
          <w:sz w:val="22"/>
          <w:szCs w:val="22"/>
        </w:rPr>
        <w:t xml:space="preserve">Event listings for Pro/Enterprise orgs</w:t>
      </w:r>
    </w:p>
    <w:p>
      <w:pPr>
        <w:pStyle w:val="ListParagraph"/>
        <w:numPr>
          <w:ilvl w:val="0"/>
          <w:numId w:val="2"/>
        </w:numPr>
        <w:spacing w:after="80" w:line="276"/>
      </w:pPr>
      <w:r>
        <w:rPr>
          <w:rFonts w:ascii="Arial" w:cs="Arial" w:eastAsia="Arial" w:hAnsi="Arial"/>
          <w:color w:val="1F2937"/>
          <w:sz w:val="22"/>
          <w:szCs w:val="22"/>
        </w:rPr>
        <w:t xml:space="preserve">White-label API for state/local government 211 systems</w:t>
      </w:r>
    </w:p>
    <w:p>
      <w:pPr>
        <w:pStyle w:val="Heading2"/>
        <w:spacing w:after="150" w:before="300"/>
      </w:pPr>
      <w:r>
        <w:rPr>
          <w:rFonts w:ascii="Arial" w:cs="Arial" w:eastAsia="Arial" w:hAnsi="Arial"/>
          <w:b/>
          <w:bCs/>
          <w:color w:val="2563EB"/>
          <w:sz w:val="28"/>
          <w:szCs w:val="28"/>
        </w:rPr>
        <w:t xml:space="preserve">Phase 6: Dominance (Months 18-36)</w:t>
      </w:r>
    </w:p>
    <w:p>
      <w:pPr>
        <w:spacing w:after="160" w:line="276"/>
      </w:pPr>
      <w:r>
        <w:rPr>
          <w:rFonts w:ascii="Arial" w:cs="Arial" w:eastAsia="Arial" w:hAnsi="Arial"/>
          <w:color w:val="1F2937"/>
          <w:sz w:val="22"/>
          <w:szCs w:val="22"/>
        </w:rPr>
        <w:t xml:space="preserve">Goal: Become the infrastructure layer for social service discovery in America.</w:t>
      </w:r>
    </w:p>
    <w:p>
      <w:pPr>
        <w:pStyle w:val="ListParagraph"/>
        <w:numPr>
          <w:ilvl w:val="0"/>
          <w:numId w:val="2"/>
        </w:numPr>
        <w:spacing w:after="80" w:line="276"/>
      </w:pPr>
      <w:r>
        <w:rPr>
          <w:rFonts w:ascii="Arial" w:cs="Arial" w:eastAsia="Arial" w:hAnsi="Arial"/>
          <w:color w:val="1F2937"/>
          <w:sz w:val="22"/>
          <w:szCs w:val="22"/>
        </w:rPr>
        <w:t xml:space="preserve">Every state 211 system either uses our API or we ingest their data</w:t>
      </w:r>
    </w:p>
    <w:p>
      <w:pPr>
        <w:pStyle w:val="ListParagraph"/>
        <w:numPr>
          <w:ilvl w:val="0"/>
          <w:numId w:val="2"/>
        </w:numPr>
        <w:spacing w:after="80" w:line="276"/>
      </w:pPr>
      <w:r>
        <w:rPr>
          <w:rFonts w:ascii="Arial" w:cs="Arial" w:eastAsia="Arial" w:hAnsi="Arial"/>
          <w:color w:val="1F2937"/>
          <w:sz w:val="22"/>
          <w:szCs w:val="22"/>
        </w:rPr>
        <w:t xml:space="preserve">Hospital EMR integrations: discharge planner searches our API from within Epic/Cerner</w:t>
      </w:r>
    </w:p>
    <w:p>
      <w:pPr>
        <w:pStyle w:val="ListParagraph"/>
        <w:numPr>
          <w:ilvl w:val="0"/>
          <w:numId w:val="2"/>
        </w:numPr>
        <w:spacing w:after="80" w:line="276"/>
      </w:pPr>
      <w:r>
        <w:rPr>
          <w:rFonts w:ascii="Arial" w:cs="Arial" w:eastAsia="Arial" w:hAnsi="Arial"/>
          <w:color w:val="1F2937"/>
          <w:sz w:val="22"/>
          <w:szCs w:val="22"/>
        </w:rPr>
        <w:t xml:space="preserve">Federal partnership: become a recognized data aggregator for HHS or equivalent</w:t>
      </w:r>
    </w:p>
    <w:p>
      <w:pPr>
        <w:pStyle w:val="ListParagraph"/>
        <w:numPr>
          <w:ilvl w:val="0"/>
          <w:numId w:val="2"/>
        </w:numPr>
        <w:spacing w:after="80" w:line="276"/>
      </w:pPr>
      <w:r>
        <w:rPr>
          <w:rFonts w:ascii="Arial" w:cs="Arial" w:eastAsia="Arial" w:hAnsi="Arial"/>
          <w:color w:val="1F2937"/>
          <w:sz w:val="22"/>
          <w:szCs w:val="22"/>
        </w:rPr>
        <w:t xml:space="preserve">International expansion: model works for any country with public service registries</w:t>
      </w:r>
    </w:p>
    <w:p>
      <w:pPr>
        <w:pStyle w:val="ListParagraph"/>
        <w:numPr>
          <w:ilvl w:val="0"/>
          <w:numId w:val="2"/>
        </w:numPr>
        <w:spacing w:after="80" w:line="276"/>
      </w:pPr>
      <w:r>
        <w:rPr>
          <w:rFonts w:ascii="Arial" w:cs="Arial" w:eastAsia="Arial" w:hAnsi="Arial"/>
          <w:color w:val="1F2937"/>
          <w:sz w:val="22"/>
          <w:szCs w:val="22"/>
        </w:rPr>
        <w:t xml:space="preserve">Open source the core engine: let others run regional instances</w:t>
      </w:r>
    </w:p>
    <w:p>
      <w:pPr>
        <w:pStyle w:val="ListParagraph"/>
        <w:numPr>
          <w:ilvl w:val="0"/>
          <w:numId w:val="2"/>
        </w:numPr>
        <w:spacing w:after="80" w:line="276"/>
      </w:pPr>
      <w:r>
        <w:rPr>
          <w:rFonts w:ascii="Arial" w:cs="Arial" w:eastAsia="Arial" w:hAnsi="Arial"/>
          <w:color w:val="1F2937"/>
          <w:sz w:val="22"/>
          <w:szCs w:val="22"/>
        </w:rPr>
        <w:t xml:space="preserve">Formal nonprofit transition if revenue/mission alignment supports it</w:t>
      </w:r>
    </w:p>
    <w:p>
      <w:r>
        <w:br w:type="page"/>
      </w:r>
    </w:p>
    <w:p>
      <w:pPr>
        <w:pStyle w:val="Heading1"/>
        <w:spacing w:after="200" w:before="400"/>
      </w:pPr>
      <w:r>
        <w:rPr>
          <w:rFonts w:ascii="Arial" w:cs="Arial" w:eastAsia="Arial" w:hAnsi="Arial"/>
          <w:b/>
          <w:bCs/>
          <w:color w:val="0A1628"/>
          <w:sz w:val="36"/>
          <w:szCs w:val="36"/>
        </w:rPr>
        <w:t xml:space="preserve">11. SUCCESS METRICS</w:t>
      </w:r>
    </w:p>
    <w:p>
      <w:pPr>
        <w:pStyle w:val="Heading2"/>
        <w:spacing w:after="150" w:before="300"/>
      </w:pPr>
      <w:r>
        <w:rPr>
          <w:rFonts w:ascii="Arial" w:cs="Arial" w:eastAsia="Arial" w:hAnsi="Arial"/>
          <w:b/>
          <w:bCs/>
          <w:color w:val="2563EB"/>
          <w:sz w:val="28"/>
          <w:szCs w:val="28"/>
        </w:rPr>
        <w:t xml:space="preserve">By Month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Entities in directory</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250,000+</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Federal data sources live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6 (all Phase 1 sources)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Orgs claimed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500</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Monthly unique visitors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50,000</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Daily searches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5,000</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 consumers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25</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MRR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$2,500</w:t>
            </w:r>
          </w:p>
        </w:tc>
      </w:tr>
    </w:tbl>
    <w:p>
      <w:pPr>
        <w:spacing w:before="200"/>
      </w:pPr>
    </w:p>
    <w:p>
      <w:pPr>
        <w:pStyle w:val="Heading2"/>
        <w:spacing w:after="150" w:before="300"/>
      </w:pPr>
      <w:r>
        <w:rPr>
          <w:rFonts w:ascii="Arial" w:cs="Arial" w:eastAsia="Arial" w:hAnsi="Arial"/>
          <w:b/>
          <w:bCs/>
          <w:color w:val="2563EB"/>
          <w:sz w:val="28"/>
          <w:szCs w:val="28"/>
        </w:rPr>
        <w:t xml:space="preserve">By Month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Entities in directory</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1,000,000+</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Orgs claimed</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5,000</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Paying orgs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1,000</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Monthly unique visitors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500,000</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Daily searches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50,000</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 consumers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200</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MRR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$15,000</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Data freshness (updated in 90 days)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&gt;85%</w:t>
            </w:r>
          </w:p>
        </w:tc>
      </w:tr>
    </w:tbl>
    <w:p>
      <w:pPr>
        <w:spacing w:before="200"/>
      </w:pPr>
    </w:p>
    <w:p>
      <w:pPr>
        <w:pStyle w:val="Heading2"/>
        <w:spacing w:after="150" w:before="300"/>
      </w:pPr>
      <w:r>
        <w:rPr>
          <w:rFonts w:ascii="Arial" w:cs="Arial" w:eastAsia="Arial" w:hAnsi="Arial"/>
          <w:b/>
          <w:bCs/>
          <w:color w:val="2563EB"/>
          <w:sz w:val="28"/>
          <w:szCs w:val="28"/>
        </w:rPr>
        <w:t xml:space="preserve">By Month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Entities in directory</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2,000,000+</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Orgs claimed</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25,000</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Paying orgs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5,000</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Monthly unique visitors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2,000,000</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 consumers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1,000</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Annual revenue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$500,000+</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Google rank for “[service] near [city]” queries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Top 3</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Recognized by HHS as a data resource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Yes</w:t>
            </w:r>
          </w:p>
        </w:tc>
      </w:tr>
    </w:tbl>
    <w:p>
      <w:r>
        <w:br w:type="page"/>
      </w:r>
    </w:p>
    <w:p>
      <w:pPr>
        <w:pStyle w:val="Heading1"/>
        <w:spacing w:after="200" w:before="400"/>
      </w:pPr>
      <w:r>
        <w:rPr>
          <w:rFonts w:ascii="Arial" w:cs="Arial" w:eastAsia="Arial" w:hAnsi="Arial"/>
          <w:b/>
          <w:bCs/>
          <w:color w:val="0A1628"/>
          <w:sz w:val="36"/>
          <w:szCs w:val="36"/>
        </w:rPr>
        <w:t xml:space="preserve">12. THE UNFAIR ADVANTAGE</w:t>
      </w:r>
    </w:p>
    <w:p>
      <w:pPr>
        <w:spacing w:after="160" w:line="276"/>
      </w:pPr>
      <w:r>
        <w:rPr>
          <w:rFonts w:ascii="Arial" w:cs="Arial" w:eastAsia="Arial" w:hAnsi="Arial"/>
          <w:color w:val="1F2937"/>
          <w:sz w:val="22"/>
          <w:szCs w:val="22"/>
        </w:rPr>
        <w:t xml:space="preserve">Other platforms can copy features. They can’t copy the data flywheel:</w:t>
      </w:r>
    </w:p>
    <w:p>
      <w:pPr>
        <w:pStyle w:val="Heading2"/>
        <w:spacing w:after="150" w:before="300"/>
      </w:pPr>
      <w:r>
        <w:rPr>
          <w:rFonts w:ascii="Arial" w:cs="Arial" w:eastAsia="Arial" w:hAnsi="Arial"/>
          <w:b/>
          <w:bCs/>
          <w:color w:val="2563EB"/>
          <w:sz w:val="28"/>
          <w:szCs w:val="28"/>
        </w:rPr>
        <w:t xml:space="preserve">12.1 The Flywheel</w:t>
      </w:r>
    </w:p>
    <w:p>
      <w:pPr>
        <w:pStyle w:val="ListParagraph"/>
        <w:numPr>
          <w:ilvl w:val="0"/>
          <w:numId w:val="2"/>
        </w:numPr>
        <w:spacing w:after="80" w:line="276"/>
      </w:pPr>
      <w:r>
        <w:rPr>
          <w:rFonts w:ascii="Arial" w:cs="Arial" w:eastAsia="Arial" w:hAnsi="Arial"/>
          <w:b/>
          <w:bCs/>
          <w:color w:val="1F2937"/>
          <w:sz w:val="22"/>
          <w:szCs w:val="22"/>
        </w:rPr>
        <w:t xml:space="preserve">More data sources → </w:t>
      </w:r>
      <w:r>
        <w:rPr>
          <w:rFonts w:ascii="Arial" w:cs="Arial" w:eastAsia="Arial" w:hAnsi="Arial"/>
          <w:color w:val="1F2937"/>
          <w:sz w:val="22"/>
          <w:szCs w:val="22"/>
        </w:rPr>
        <w:t xml:space="preserve">more entities → more search traffic</w:t>
      </w:r>
    </w:p>
    <w:p>
      <w:pPr>
        <w:pStyle w:val="ListParagraph"/>
        <w:numPr>
          <w:ilvl w:val="0"/>
          <w:numId w:val="2"/>
        </w:numPr>
        <w:spacing w:after="80" w:line="276"/>
      </w:pPr>
      <w:r>
        <w:rPr>
          <w:rFonts w:ascii="Arial" w:cs="Arial" w:eastAsia="Arial" w:hAnsi="Arial"/>
          <w:b/>
          <w:bCs/>
          <w:color w:val="1F2937"/>
          <w:sz w:val="22"/>
          <w:szCs w:val="22"/>
        </w:rPr>
        <w:t xml:space="preserve">More search traffic → </w:t>
      </w:r>
      <w:r>
        <w:rPr>
          <w:rFonts w:ascii="Arial" w:cs="Arial" w:eastAsia="Arial" w:hAnsi="Arial"/>
          <w:color w:val="1F2937"/>
          <w:sz w:val="22"/>
          <w:szCs w:val="22"/>
        </w:rPr>
        <w:t xml:space="preserve">more orgs discover their page → more claims</w:t>
      </w:r>
    </w:p>
    <w:p>
      <w:pPr>
        <w:pStyle w:val="ListParagraph"/>
        <w:numPr>
          <w:ilvl w:val="0"/>
          <w:numId w:val="2"/>
        </w:numPr>
        <w:spacing w:after="80" w:line="276"/>
      </w:pPr>
      <w:r>
        <w:rPr>
          <w:rFonts w:ascii="Arial" w:cs="Arial" w:eastAsia="Arial" w:hAnsi="Arial"/>
          <w:b/>
          <w:bCs/>
          <w:color w:val="1F2937"/>
          <w:sz w:val="22"/>
          <w:szCs w:val="22"/>
        </w:rPr>
        <w:t xml:space="preserve">More claims → </w:t>
      </w:r>
      <w:r>
        <w:rPr>
          <w:rFonts w:ascii="Arial" w:cs="Arial" w:eastAsia="Arial" w:hAnsi="Arial"/>
          <w:color w:val="1F2937"/>
          <w:sz w:val="22"/>
          <w:szCs w:val="22"/>
        </w:rPr>
        <w:t xml:space="preserve">more accurate data (owner trust = 1.0) → better search results</w:t>
      </w:r>
    </w:p>
    <w:p>
      <w:pPr>
        <w:pStyle w:val="ListParagraph"/>
        <w:numPr>
          <w:ilvl w:val="0"/>
          <w:numId w:val="2"/>
        </w:numPr>
        <w:spacing w:after="80" w:line="276"/>
      </w:pPr>
      <w:r>
        <w:rPr>
          <w:rFonts w:ascii="Arial" w:cs="Arial" w:eastAsia="Arial" w:hAnsi="Arial"/>
          <w:b/>
          <w:bCs/>
          <w:color w:val="1F2937"/>
          <w:sz w:val="22"/>
          <w:szCs w:val="22"/>
        </w:rPr>
        <w:t xml:space="preserve">Better search results → </w:t>
      </w:r>
      <w:r>
        <w:rPr>
          <w:rFonts w:ascii="Arial" w:cs="Arial" w:eastAsia="Arial" w:hAnsi="Arial"/>
          <w:color w:val="1F2937"/>
          <w:sz w:val="22"/>
          <w:szCs w:val="22"/>
        </w:rPr>
        <w:t xml:space="preserve">higher Google rankings → more search traffic</w:t>
      </w:r>
    </w:p>
    <w:p>
      <w:pPr>
        <w:pStyle w:val="ListParagraph"/>
        <w:numPr>
          <w:ilvl w:val="0"/>
          <w:numId w:val="2"/>
        </w:numPr>
        <w:spacing w:after="80" w:line="276"/>
      </w:pPr>
      <w:r>
        <w:rPr>
          <w:rFonts w:ascii="Arial" w:cs="Arial" w:eastAsia="Arial" w:hAnsi="Arial"/>
          <w:b/>
          <w:bCs/>
          <w:color w:val="1F2937"/>
          <w:sz w:val="22"/>
          <w:szCs w:val="22"/>
        </w:rPr>
        <w:t xml:space="preserve">More traffic → </w:t>
      </w:r>
      <w:r>
        <w:rPr>
          <w:rFonts w:ascii="Arial" w:cs="Arial" w:eastAsia="Arial" w:hAnsi="Arial"/>
          <w:color w:val="1F2937"/>
          <w:sz w:val="22"/>
          <w:szCs w:val="22"/>
        </w:rPr>
        <w:t xml:space="preserve">more donation clicks → orgs see value → more upgrades</w:t>
      </w:r>
    </w:p>
    <w:p>
      <w:pPr>
        <w:pStyle w:val="ListParagraph"/>
        <w:numPr>
          <w:ilvl w:val="0"/>
          <w:numId w:val="2"/>
        </w:numPr>
        <w:spacing w:after="80" w:line="276"/>
      </w:pPr>
      <w:r>
        <w:rPr>
          <w:rFonts w:ascii="Arial" w:cs="Arial" w:eastAsia="Arial" w:hAnsi="Arial"/>
          <w:b/>
          <w:bCs/>
          <w:color w:val="1F2937"/>
          <w:sz w:val="22"/>
          <w:szCs w:val="22"/>
        </w:rPr>
        <w:t xml:space="preserve">More upgrades → </w:t>
      </w:r>
      <w:r>
        <w:rPr>
          <w:rFonts w:ascii="Arial" w:cs="Arial" w:eastAsia="Arial" w:hAnsi="Arial"/>
          <w:color w:val="1F2937"/>
          <w:sz w:val="22"/>
          <w:szCs w:val="22"/>
        </w:rPr>
        <w:t xml:space="preserve">more revenue → more data sources → repeat</w:t>
      </w:r>
    </w:p>
    <w:p>
      <w:pPr>
        <w:pStyle w:val="Heading2"/>
        <w:spacing w:after="150" w:before="300"/>
      </w:pPr>
      <w:r>
        <w:rPr>
          <w:rFonts w:ascii="Arial" w:cs="Arial" w:eastAsia="Arial" w:hAnsi="Arial"/>
          <w:b/>
          <w:bCs/>
          <w:color w:val="2563EB"/>
          <w:sz w:val="28"/>
          <w:szCs w:val="28"/>
        </w:rPr>
        <w:t xml:space="preserve">12.2 What’s Hard to Replicate</w:t>
      </w:r>
    </w:p>
    <w:p>
      <w:pPr>
        <w:pStyle w:val="ListParagraph"/>
        <w:numPr>
          <w:ilvl w:val="0"/>
          <w:numId w:val="2"/>
        </w:numPr>
        <w:spacing w:after="80" w:line="276"/>
      </w:pPr>
      <w:r>
        <w:rPr>
          <w:rFonts w:ascii="Arial" w:cs="Arial" w:eastAsia="Arial" w:hAnsi="Arial"/>
          <w:b/>
          <w:bCs/>
          <w:color w:val="1F2937"/>
          <w:sz w:val="22"/>
          <w:szCs w:val="22"/>
        </w:rPr>
        <w:t xml:space="preserve">The aggregation pipeline: </w:t>
      </w:r>
      <w:r>
        <w:rPr>
          <w:rFonts w:ascii="Arial" w:cs="Arial" w:eastAsia="Arial" w:hAnsi="Arial"/>
          <w:color w:val="1F2937"/>
          <w:sz w:val="22"/>
          <w:szCs w:val="22"/>
        </w:rPr>
        <w:t xml:space="preserve">Six federal APIs, each with different formats, update frequencies, and quirks. Entity resolution across all of them. Confidence scoring. This took months to build and will take a competitor months to replicate.</w:t>
      </w:r>
    </w:p>
    <w:p>
      <w:pPr>
        <w:pStyle w:val="ListParagraph"/>
        <w:numPr>
          <w:ilvl w:val="0"/>
          <w:numId w:val="2"/>
        </w:numPr>
        <w:spacing w:after="80" w:line="276"/>
      </w:pPr>
      <w:r>
        <w:rPr>
          <w:rFonts w:ascii="Arial" w:cs="Arial" w:eastAsia="Arial" w:hAnsi="Arial"/>
          <w:b/>
          <w:bCs/>
          <w:color w:val="1F2937"/>
          <w:sz w:val="22"/>
          <w:szCs w:val="22"/>
        </w:rPr>
        <w:t xml:space="preserve">The claimed org network: </w:t>
      </w:r>
      <w:r>
        <w:rPr>
          <w:rFonts w:ascii="Arial" w:cs="Arial" w:eastAsia="Arial" w:hAnsi="Arial"/>
          <w:color w:val="1F2937"/>
          <w:sz w:val="22"/>
          <w:szCs w:val="22"/>
        </w:rPr>
        <w:t xml:space="preserve">Once 5,000 orgs are maintaining their data on our platform, that’s 5,000 orgs that won’t do the same work twice on a competitor’s platform.</w:t>
      </w:r>
    </w:p>
    <w:p>
      <w:pPr>
        <w:pStyle w:val="ListParagraph"/>
        <w:numPr>
          <w:ilvl w:val="0"/>
          <w:numId w:val="2"/>
        </w:numPr>
        <w:spacing w:after="80" w:line="276"/>
      </w:pPr>
      <w:r>
        <w:rPr>
          <w:rFonts w:ascii="Arial" w:cs="Arial" w:eastAsia="Arial" w:hAnsi="Arial"/>
          <w:b/>
          <w:bCs/>
          <w:color w:val="1F2937"/>
          <w:sz w:val="22"/>
          <w:szCs w:val="22"/>
        </w:rPr>
        <w:t xml:space="preserve">The API ecosystem: </w:t>
      </w:r>
      <w:r>
        <w:rPr>
          <w:rFonts w:ascii="Arial" w:cs="Arial" w:eastAsia="Arial" w:hAnsi="Arial"/>
          <w:color w:val="1F2937"/>
          <w:sz w:val="22"/>
          <w:szCs w:val="22"/>
        </w:rPr>
        <w:t xml:space="preserve">Once 200 developers build on our API, switching costs are measured in engineering hours, not features.</w:t>
      </w:r>
    </w:p>
    <w:p>
      <w:pPr>
        <w:pStyle w:val="ListParagraph"/>
        <w:numPr>
          <w:ilvl w:val="0"/>
          <w:numId w:val="2"/>
        </w:numPr>
        <w:spacing w:after="80" w:line="276"/>
      </w:pPr>
      <w:r>
        <w:rPr>
          <w:rFonts w:ascii="Arial" w:cs="Arial" w:eastAsia="Arial" w:hAnsi="Arial"/>
          <w:b/>
          <w:bCs/>
          <w:color w:val="1F2937"/>
          <w:sz w:val="22"/>
          <w:szCs w:val="22"/>
        </w:rPr>
        <w:t xml:space="preserve">The SEO moat: </w:t>
      </w:r>
      <w:r>
        <w:rPr>
          <w:rFonts w:ascii="Arial" w:cs="Arial" w:eastAsia="Arial" w:hAnsi="Arial"/>
          <w:color w:val="1F2937"/>
          <w:sz w:val="22"/>
          <w:szCs w:val="22"/>
        </w:rPr>
        <w:t xml:space="preserve">Two million indexed pages with structured data, each accumulating link equity and search authority. A new entrant starts at zero.</w:t>
      </w:r>
    </w:p>
    <w:p>
      <w:r>
        <w:br w:type="page"/>
      </w:r>
    </w:p>
    <w:p>
      <w:pPr>
        <w:pStyle w:val="Heading1"/>
        <w:spacing w:after="200" w:before="400"/>
      </w:pPr>
      <w:r>
        <w:rPr>
          <w:rFonts w:ascii="Arial" w:cs="Arial" w:eastAsia="Arial" w:hAnsi="Arial"/>
          <w:b/>
          <w:bCs/>
          <w:color w:val="0A1628"/>
          <w:sz w:val="36"/>
          <w:szCs w:val="36"/>
        </w:rPr>
        <w:t xml:space="preserve">13. THE MISSION</w:t>
      </w:r>
    </w:p>
    <w:p>
      <w:pPr>
        <w:spacing w:after="160" w:line="276"/>
      </w:pPr>
      <w:r>
        <w:rPr>
          <w:rFonts w:ascii="Arial" w:cs="Arial" w:eastAsia="Arial" w:hAnsi="Arial"/>
          <w:color w:val="1F2937"/>
          <w:sz w:val="22"/>
          <w:szCs w:val="22"/>
        </w:rPr>
        <w:t xml:space="preserve">Social services in America are invisible. A person in crisis doesn’t know what exists, where it is, or whether they qualify. The organizations that could help don’t have the budget for web presence, SEO, or donor acquisition tools.</w:t>
      </w:r>
    </w:p>
    <w:p>
      <w:pPr>
        <w:spacing w:after="160" w:line="276"/>
      </w:pPr>
      <w:r>
        <w:rPr>
          <w:rFonts w:ascii="Arial" w:cs="Arial" w:eastAsia="Arial" w:hAnsi="Arial"/>
          <w:color w:val="1F2937"/>
          <w:sz w:val="22"/>
          <w:szCs w:val="22"/>
        </w:rPr>
        <w:t xml:space="preserve">211.MP.LS fixes this by being the infrastructure layer. We aggregate the data governments already publish. We give organizations a home they can actually maintain. We give donors a direct line. We give developers an API. We give people in crisis a search bar that works.</w:t>
      </w:r>
    </w:p>
    <w:p>
      <w:pPr>
        <w:spacing w:after="160" w:line="276"/>
      </w:pPr>
      <w:r>
        <w:rPr>
          <w:rFonts w:ascii="Arial" w:cs="Arial" w:eastAsia="Arial" w:hAnsi="Arial"/>
          <w:color w:val="1F2937"/>
          <w:sz w:val="22"/>
          <w:szCs w:val="22"/>
        </w:rPr>
        <w:t xml:space="preserve">The data is the foundation. The org pages are the product. The API is the moat. The direct-to-org funding is the differentiation. And the whole thing runs on less than the cost of a single 211 call center employee.</w:t>
      </w:r>
    </w:p>
    <w:p>
      <w:pPr>
        <w:spacing w:before="200"/>
      </w:pPr>
    </w:p>
    <w:p>
      <w:pPr>
        <w:pBdr>
          <w:top w:val="single" w:color="2563EB" w:sz="6" w:space="8"/>
        </w:pBdr>
        <w:spacing w:before="400"/>
        <w:jc w:val="center"/>
      </w:pPr>
      <w:r>
        <w:rPr>
          <w:rFonts w:ascii="Arial" w:cs="Arial" w:eastAsia="Arial" w:hAnsi="Arial"/>
          <w:i/>
          <w:iCs/>
          <w:color w:val="6B7280"/>
          <w:sz w:val="24"/>
          <w:szCs w:val="24"/>
        </w:rPr>
        <w:t xml:space="preserve">Built in Minneapolis. For everyone.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CONFIDENTIAL — MPLS LLC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211.MP.LS — Master Launch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2026-02-27T20:48:02.190Z</dcterms:created>
  <dcterms:modified xsi:type="dcterms:W3CDTF">2026-02-27T20:48:02.191Z</dcterms:modified>
</cp:coreProperties>
</file>

<file path=docProps/custom.xml><?xml version="1.0" encoding="utf-8"?>
<Properties xmlns="http://schemas.openxmlformats.org/officeDocument/2006/custom-properties" xmlns:vt="http://schemas.openxmlformats.org/officeDocument/2006/docPropsVTypes"/>
</file>