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6C6F2C" w14:textId="77777777" w:rsidR="00086F9F" w:rsidRPr="00086F9F" w:rsidRDefault="00086F9F" w:rsidP="00086F9F">
      <w:pPr>
        <w:bidi/>
        <w:rPr>
          <w:sz w:val="22"/>
          <w:szCs w:val="22"/>
        </w:rPr>
      </w:pPr>
      <w:bookmarkStart w:id="0" w:name="_GoBack"/>
      <w:bookmarkEnd w:id="0"/>
      <w:r w:rsidRPr="00086F9F">
        <w:rPr>
          <w:sz w:val="22"/>
          <w:szCs w:val="22"/>
          <w:rtl/>
        </w:rPr>
        <w:t>הקמת יקב (מרתף וכרם) המייצר 100 טון ענבים מייצגת השקעה ראשונית מוערכת של בין</w:t>
      </w:r>
      <w:r w:rsidRPr="00086F9F">
        <w:rPr>
          <w:sz w:val="22"/>
          <w:szCs w:val="22"/>
        </w:rPr>
        <w:t xml:space="preserve"> </w:t>
      </w:r>
      <w:r w:rsidRPr="00086F9F">
        <w:rPr>
          <w:b/>
          <w:bCs/>
          <w:sz w:val="22"/>
          <w:szCs w:val="22"/>
        </w:rPr>
        <w:t xml:space="preserve">3 </w:t>
      </w:r>
      <w:r w:rsidRPr="00086F9F">
        <w:rPr>
          <w:b/>
          <w:bCs/>
          <w:sz w:val="22"/>
          <w:szCs w:val="22"/>
          <w:rtl/>
        </w:rPr>
        <w:t>ל-6 מיליון שקלים</w:t>
      </w:r>
      <w:r w:rsidRPr="00086F9F">
        <w:rPr>
          <w:b/>
          <w:bCs/>
          <w:sz w:val="22"/>
          <w:szCs w:val="22"/>
        </w:rPr>
        <w:t xml:space="preserve"> (</w:t>
      </w:r>
      <w:r w:rsidRPr="00086F9F">
        <w:rPr>
          <w:b/>
          <w:bCs/>
          <w:sz w:val="22"/>
          <w:szCs w:val="22"/>
          <w:rtl/>
        </w:rPr>
        <w:t>₪</w:t>
      </w:r>
      <w:r w:rsidRPr="00086F9F">
        <w:rPr>
          <w:b/>
          <w:bCs/>
          <w:sz w:val="22"/>
          <w:szCs w:val="22"/>
        </w:rPr>
        <w:t>)</w:t>
      </w:r>
      <w:r w:rsidRPr="00086F9F">
        <w:rPr>
          <w:sz w:val="22"/>
          <w:szCs w:val="22"/>
        </w:rPr>
        <w:t xml:space="preserve"> </w:t>
      </w:r>
      <w:r w:rsidRPr="00086F9F">
        <w:rPr>
          <w:sz w:val="22"/>
          <w:szCs w:val="22"/>
          <w:rtl/>
        </w:rPr>
        <w:t>בישראל. העלות הכוללת משתנה בהתאם לאזור (קרקע יקרה יותר בהרי יהודה או בגליל), בין אם נרכשת קרקע ובין אם לאו, ובתוספת תשתית תיירותית</w:t>
      </w:r>
      <w:r w:rsidRPr="00086F9F">
        <w:rPr>
          <w:sz w:val="22"/>
          <w:szCs w:val="22"/>
        </w:rPr>
        <w:t>. [</w:t>
      </w:r>
      <w:hyperlink r:id="rId5" w:history="1">
        <w:r w:rsidRPr="00086F9F">
          <w:rPr>
            <w:rStyle w:val="Hyperlink"/>
            <w:sz w:val="22"/>
            <w:szCs w:val="22"/>
          </w:rPr>
          <w:t>1</w:t>
        </w:r>
      </w:hyperlink>
      <w:r w:rsidRPr="00086F9F">
        <w:rPr>
          <w:sz w:val="22"/>
          <w:szCs w:val="22"/>
        </w:rPr>
        <w:t xml:space="preserve">, </w:t>
      </w:r>
      <w:hyperlink r:id="rId6" w:history="1">
        <w:r w:rsidRPr="00086F9F">
          <w:rPr>
            <w:rStyle w:val="Hyperlink"/>
            <w:sz w:val="22"/>
            <w:szCs w:val="22"/>
          </w:rPr>
          <w:t>2</w:t>
        </w:r>
      </w:hyperlink>
      <w:r w:rsidRPr="00086F9F">
        <w:rPr>
          <w:sz w:val="22"/>
          <w:szCs w:val="22"/>
        </w:rPr>
        <w:t xml:space="preserve">, </w:t>
      </w:r>
      <w:hyperlink r:id="rId7" w:history="1">
        <w:r w:rsidRPr="00086F9F">
          <w:rPr>
            <w:rStyle w:val="Hyperlink"/>
            <w:sz w:val="22"/>
            <w:szCs w:val="22"/>
          </w:rPr>
          <w:t>3</w:t>
        </w:r>
      </w:hyperlink>
      <w:r w:rsidRPr="00086F9F">
        <w:rPr>
          <w:sz w:val="22"/>
          <w:szCs w:val="22"/>
        </w:rPr>
        <w:t xml:space="preserve">, </w:t>
      </w:r>
      <w:hyperlink r:id="rId8" w:history="1">
        <w:r w:rsidRPr="00086F9F">
          <w:rPr>
            <w:rStyle w:val="Hyperlink"/>
            <w:sz w:val="22"/>
            <w:szCs w:val="22"/>
          </w:rPr>
          <w:t>4</w:t>
        </w:r>
      </w:hyperlink>
      <w:r w:rsidRPr="00086F9F">
        <w:rPr>
          <w:sz w:val="22"/>
          <w:szCs w:val="22"/>
        </w:rPr>
        <w:t>]</w:t>
      </w:r>
    </w:p>
    <w:p w14:paraId="6CF1B72F" w14:textId="77777777" w:rsidR="00086F9F" w:rsidRPr="00086F9F" w:rsidRDefault="00086F9F" w:rsidP="00086F9F">
      <w:pPr>
        <w:bidi/>
        <w:rPr>
          <w:b/>
          <w:bCs/>
          <w:sz w:val="22"/>
          <w:szCs w:val="22"/>
        </w:rPr>
      </w:pPr>
      <w:r w:rsidRPr="00086F9F">
        <w:rPr>
          <w:b/>
          <w:bCs/>
          <w:sz w:val="22"/>
          <w:szCs w:val="22"/>
          <w:rtl/>
        </w:rPr>
        <w:t>פירוט העלויות המשוערות (בשקלים חדשים)</w:t>
      </w:r>
    </w:p>
    <w:p w14:paraId="100D7BDD" w14:textId="77777777" w:rsidR="00086F9F" w:rsidRPr="00086F9F" w:rsidRDefault="00086F9F" w:rsidP="00086F9F">
      <w:pPr>
        <w:numPr>
          <w:ilvl w:val="0"/>
          <w:numId w:val="1"/>
        </w:numPr>
        <w:bidi/>
        <w:rPr>
          <w:sz w:val="22"/>
          <w:szCs w:val="22"/>
        </w:rPr>
      </w:pPr>
      <w:r w:rsidRPr="00086F9F">
        <w:rPr>
          <w:b/>
          <w:bCs/>
          <w:sz w:val="22"/>
          <w:szCs w:val="22"/>
          <w:rtl/>
        </w:rPr>
        <w:t>קרקע (קרקע חקלאית)</w:t>
      </w:r>
      <w:r w:rsidRPr="00086F9F">
        <w:rPr>
          <w:sz w:val="22"/>
          <w:szCs w:val="22"/>
        </w:rPr>
        <w:t xml:space="preserve"> :</w:t>
      </w:r>
    </w:p>
    <w:p w14:paraId="70559570" w14:textId="77777777" w:rsidR="00086F9F" w:rsidRPr="00086F9F" w:rsidRDefault="00086F9F" w:rsidP="00086F9F">
      <w:pPr>
        <w:numPr>
          <w:ilvl w:val="1"/>
          <w:numId w:val="1"/>
        </w:numPr>
        <w:bidi/>
        <w:rPr>
          <w:sz w:val="22"/>
          <w:szCs w:val="22"/>
        </w:rPr>
      </w:pPr>
      <w:r w:rsidRPr="00086F9F">
        <w:rPr>
          <w:sz w:val="22"/>
          <w:szCs w:val="22"/>
          <w:rtl/>
        </w:rPr>
        <w:t>צפו לשלם בערך</w:t>
      </w:r>
      <w:r w:rsidRPr="00086F9F">
        <w:rPr>
          <w:sz w:val="22"/>
          <w:szCs w:val="22"/>
        </w:rPr>
        <w:t>\(15\ 000\)</w:t>
      </w:r>
      <w:r w:rsidRPr="00086F9F">
        <w:rPr>
          <w:sz w:val="22"/>
          <w:szCs w:val="22"/>
          <w:rtl/>
        </w:rPr>
        <w:t>יש</w:t>
      </w:r>
      <w:r w:rsidRPr="00086F9F">
        <w:rPr>
          <w:sz w:val="22"/>
          <w:szCs w:val="22"/>
        </w:rPr>
        <w:t>\(35\ 000\)</w:t>
      </w:r>
      <w:r w:rsidRPr="00086F9F">
        <w:rPr>
          <w:sz w:val="22"/>
          <w:szCs w:val="22"/>
          <w:rtl/>
        </w:rPr>
        <w:t>שקלים לדונם (1,000 מ"ר) עבור קרקע חקלאית מוכנה לשתילה, בהתאם למיקום. עבור 100 טון ענבים, נדרשים בין 100 ל-150 דונם, שהם כ</w:t>
      </w:r>
      <w:r w:rsidRPr="00086F9F">
        <w:rPr>
          <w:sz w:val="22"/>
          <w:szCs w:val="22"/>
        </w:rPr>
        <w:t xml:space="preserve"> </w:t>
      </w:r>
      <w:r w:rsidRPr="00086F9F">
        <w:rPr>
          <w:b/>
          <w:bCs/>
          <w:sz w:val="22"/>
          <w:szCs w:val="22"/>
        </w:rPr>
        <w:t xml:space="preserve">-1.5 </w:t>
      </w:r>
      <w:r w:rsidRPr="00086F9F">
        <w:rPr>
          <w:b/>
          <w:bCs/>
          <w:sz w:val="22"/>
          <w:szCs w:val="22"/>
          <w:rtl/>
        </w:rPr>
        <w:t>עד 4 מיליון שקלים</w:t>
      </w:r>
      <w:r w:rsidRPr="00086F9F">
        <w:rPr>
          <w:sz w:val="22"/>
          <w:szCs w:val="22"/>
        </w:rPr>
        <w:t xml:space="preserve"> </w:t>
      </w:r>
      <w:r w:rsidRPr="00086F9F">
        <w:rPr>
          <w:sz w:val="22"/>
          <w:szCs w:val="22"/>
          <w:rtl/>
        </w:rPr>
        <w:t>עבור הקרקע בלבד</w:t>
      </w:r>
      <w:r w:rsidRPr="00086F9F">
        <w:rPr>
          <w:sz w:val="22"/>
          <w:szCs w:val="22"/>
        </w:rPr>
        <w:t>.</w:t>
      </w:r>
    </w:p>
    <w:p w14:paraId="1E52E6D2" w14:textId="77777777" w:rsidR="00086F9F" w:rsidRPr="00086F9F" w:rsidRDefault="00086F9F" w:rsidP="00086F9F">
      <w:pPr>
        <w:numPr>
          <w:ilvl w:val="0"/>
          <w:numId w:val="1"/>
        </w:numPr>
        <w:bidi/>
        <w:rPr>
          <w:sz w:val="22"/>
          <w:szCs w:val="22"/>
        </w:rPr>
      </w:pPr>
      <w:r w:rsidRPr="00086F9F">
        <w:rPr>
          <w:b/>
          <w:bCs/>
          <w:sz w:val="22"/>
          <w:szCs w:val="22"/>
          <w:rtl/>
        </w:rPr>
        <w:t>הקמת כרם</w:t>
      </w:r>
      <w:r w:rsidRPr="00086F9F">
        <w:rPr>
          <w:sz w:val="22"/>
          <w:szCs w:val="22"/>
        </w:rPr>
        <w:t xml:space="preserve"> :</w:t>
      </w:r>
    </w:p>
    <w:p w14:paraId="6D6DC6F3" w14:textId="77777777" w:rsidR="00086F9F" w:rsidRPr="00086F9F" w:rsidRDefault="00086F9F" w:rsidP="00086F9F">
      <w:pPr>
        <w:numPr>
          <w:ilvl w:val="1"/>
          <w:numId w:val="1"/>
        </w:numPr>
        <w:bidi/>
        <w:rPr>
          <w:sz w:val="22"/>
          <w:szCs w:val="22"/>
        </w:rPr>
      </w:pPr>
      <w:r w:rsidRPr="00086F9F">
        <w:rPr>
          <w:sz w:val="22"/>
          <w:szCs w:val="22"/>
          <w:rtl/>
        </w:rPr>
        <w:t>שתילה, סבכה ומערכת השקיה בטפטוף: כ</w:t>
      </w:r>
      <w:r w:rsidRPr="00086F9F">
        <w:rPr>
          <w:sz w:val="22"/>
          <w:szCs w:val="22"/>
        </w:rPr>
        <w:t xml:space="preserve"> </w:t>
      </w:r>
      <w:r w:rsidRPr="00086F9F">
        <w:rPr>
          <w:b/>
          <w:bCs/>
          <w:sz w:val="22"/>
          <w:szCs w:val="22"/>
        </w:rPr>
        <w:t xml:space="preserve">-350,000 </w:t>
      </w:r>
      <w:r w:rsidRPr="00086F9F">
        <w:rPr>
          <w:b/>
          <w:bCs/>
          <w:sz w:val="22"/>
          <w:szCs w:val="22"/>
          <w:rtl/>
        </w:rPr>
        <w:t>עד 700,000 ₪</w:t>
      </w:r>
      <w:r w:rsidRPr="00086F9F">
        <w:rPr>
          <w:sz w:val="22"/>
          <w:szCs w:val="22"/>
        </w:rPr>
        <w:t xml:space="preserve"> .</w:t>
      </w:r>
    </w:p>
    <w:p w14:paraId="27764F1E" w14:textId="77777777" w:rsidR="00086F9F" w:rsidRPr="00086F9F" w:rsidRDefault="00086F9F" w:rsidP="00086F9F">
      <w:pPr>
        <w:numPr>
          <w:ilvl w:val="0"/>
          <w:numId w:val="1"/>
        </w:numPr>
        <w:bidi/>
        <w:rPr>
          <w:sz w:val="22"/>
          <w:szCs w:val="22"/>
        </w:rPr>
      </w:pPr>
      <w:r w:rsidRPr="00086F9F">
        <w:rPr>
          <w:b/>
          <w:bCs/>
          <w:sz w:val="22"/>
          <w:szCs w:val="22"/>
          <w:rtl/>
        </w:rPr>
        <w:t>ציוד מרתף</w:t>
      </w:r>
      <w:r w:rsidRPr="00086F9F">
        <w:rPr>
          <w:sz w:val="22"/>
          <w:szCs w:val="22"/>
        </w:rPr>
        <w:t xml:space="preserve"> :</w:t>
      </w:r>
    </w:p>
    <w:p w14:paraId="00C5E8AD" w14:textId="77777777" w:rsidR="00086F9F" w:rsidRPr="00086F9F" w:rsidRDefault="00086F9F" w:rsidP="00086F9F">
      <w:pPr>
        <w:numPr>
          <w:ilvl w:val="1"/>
          <w:numId w:val="1"/>
        </w:numPr>
        <w:bidi/>
        <w:rPr>
          <w:sz w:val="22"/>
          <w:szCs w:val="22"/>
        </w:rPr>
      </w:pPr>
      <w:proofErr w:type="spellStart"/>
      <w:r w:rsidRPr="00086F9F">
        <w:rPr>
          <w:sz w:val="22"/>
          <w:szCs w:val="22"/>
          <w:rtl/>
        </w:rPr>
        <w:t>מיכלי</w:t>
      </w:r>
      <w:proofErr w:type="spellEnd"/>
      <w:r w:rsidRPr="00086F9F">
        <w:rPr>
          <w:sz w:val="22"/>
          <w:szCs w:val="22"/>
          <w:rtl/>
        </w:rPr>
        <w:t xml:space="preserve"> נירוסטה, מכבשים, חביות עץ אלון ומערכת בקרת טמפרטורה לעיבוד 100 טון: כ</w:t>
      </w:r>
      <w:r w:rsidRPr="00086F9F">
        <w:rPr>
          <w:sz w:val="22"/>
          <w:szCs w:val="22"/>
        </w:rPr>
        <w:t xml:space="preserve"> </w:t>
      </w:r>
      <w:r w:rsidRPr="00086F9F">
        <w:rPr>
          <w:b/>
          <w:bCs/>
          <w:sz w:val="22"/>
          <w:szCs w:val="22"/>
        </w:rPr>
        <w:t xml:space="preserve">-350,000 </w:t>
      </w:r>
      <w:r w:rsidRPr="00086F9F">
        <w:rPr>
          <w:b/>
          <w:bCs/>
          <w:sz w:val="22"/>
          <w:szCs w:val="22"/>
          <w:rtl/>
        </w:rPr>
        <w:t>עד 700,000 ₪</w:t>
      </w:r>
      <w:r w:rsidRPr="00086F9F">
        <w:rPr>
          <w:sz w:val="22"/>
          <w:szCs w:val="22"/>
        </w:rPr>
        <w:t xml:space="preserve"> .</w:t>
      </w:r>
    </w:p>
    <w:p w14:paraId="437BDFDB" w14:textId="77777777" w:rsidR="00086F9F" w:rsidRPr="00086F9F" w:rsidRDefault="00086F9F" w:rsidP="00086F9F">
      <w:pPr>
        <w:numPr>
          <w:ilvl w:val="0"/>
          <w:numId w:val="1"/>
        </w:numPr>
        <w:bidi/>
        <w:rPr>
          <w:sz w:val="22"/>
          <w:szCs w:val="22"/>
        </w:rPr>
      </w:pPr>
      <w:r w:rsidRPr="00086F9F">
        <w:rPr>
          <w:b/>
          <w:bCs/>
          <w:sz w:val="22"/>
          <w:szCs w:val="22"/>
          <w:rtl/>
        </w:rPr>
        <w:t>מבנה ומרכז מבקרים</w:t>
      </w:r>
      <w:r w:rsidRPr="00086F9F">
        <w:rPr>
          <w:sz w:val="22"/>
          <w:szCs w:val="22"/>
        </w:rPr>
        <w:t xml:space="preserve"> :</w:t>
      </w:r>
    </w:p>
    <w:p w14:paraId="0247B871" w14:textId="77777777" w:rsidR="00086F9F" w:rsidRPr="00086F9F" w:rsidRDefault="00086F9F" w:rsidP="00086F9F">
      <w:pPr>
        <w:numPr>
          <w:ilvl w:val="1"/>
          <w:numId w:val="1"/>
        </w:numPr>
        <w:bidi/>
        <w:rPr>
          <w:sz w:val="22"/>
          <w:szCs w:val="22"/>
        </w:rPr>
      </w:pPr>
      <w:r w:rsidRPr="00086F9F">
        <w:rPr>
          <w:sz w:val="22"/>
          <w:szCs w:val="22"/>
          <w:rtl/>
        </w:rPr>
        <w:t>בנייה או שיפוץ של מבנה מתאים, העומד בתקני תעשייה וכשרות, מתחילים ב</w:t>
      </w:r>
      <w:r w:rsidRPr="00086F9F">
        <w:rPr>
          <w:sz w:val="22"/>
          <w:szCs w:val="22"/>
        </w:rPr>
        <w:t xml:space="preserve"> </w:t>
      </w:r>
      <w:r w:rsidRPr="00086F9F">
        <w:rPr>
          <w:b/>
          <w:bCs/>
          <w:sz w:val="22"/>
          <w:szCs w:val="22"/>
        </w:rPr>
        <w:t xml:space="preserve">-500,000 </w:t>
      </w:r>
      <w:r w:rsidRPr="00086F9F">
        <w:rPr>
          <w:b/>
          <w:bCs/>
          <w:sz w:val="22"/>
          <w:szCs w:val="22"/>
          <w:rtl/>
        </w:rPr>
        <w:t>₪</w:t>
      </w:r>
      <w:r w:rsidRPr="00086F9F">
        <w:rPr>
          <w:sz w:val="22"/>
          <w:szCs w:val="22"/>
        </w:rPr>
        <w:t xml:space="preserve"> </w:t>
      </w:r>
      <w:r w:rsidRPr="00086F9F">
        <w:rPr>
          <w:sz w:val="22"/>
          <w:szCs w:val="22"/>
          <w:rtl/>
        </w:rPr>
        <w:t>(למרתף ייצור פשוט ללא קבלה) ויכולים לנסוק שחקים אם משלבים חדר טעימות או חלל אחסון</w:t>
      </w:r>
      <w:r w:rsidRPr="00086F9F">
        <w:rPr>
          <w:sz w:val="22"/>
          <w:szCs w:val="22"/>
        </w:rPr>
        <w:t>.</w:t>
      </w:r>
    </w:p>
    <w:p w14:paraId="147B8ADD" w14:textId="77777777" w:rsidR="00086F9F" w:rsidRPr="00086F9F" w:rsidRDefault="00086F9F" w:rsidP="00086F9F">
      <w:pPr>
        <w:numPr>
          <w:ilvl w:val="0"/>
          <w:numId w:val="1"/>
        </w:numPr>
        <w:bidi/>
        <w:rPr>
          <w:sz w:val="22"/>
          <w:szCs w:val="22"/>
        </w:rPr>
      </w:pPr>
      <w:r w:rsidRPr="00086F9F">
        <w:rPr>
          <w:b/>
          <w:bCs/>
          <w:sz w:val="22"/>
          <w:szCs w:val="22"/>
          <w:rtl/>
        </w:rPr>
        <w:t>היתרים והסמכה (כשרות)</w:t>
      </w:r>
      <w:r w:rsidRPr="00086F9F">
        <w:rPr>
          <w:sz w:val="22"/>
          <w:szCs w:val="22"/>
        </w:rPr>
        <w:t xml:space="preserve"> :</w:t>
      </w:r>
    </w:p>
    <w:p w14:paraId="628B0286" w14:textId="77777777" w:rsidR="00086F9F" w:rsidRPr="00086F9F" w:rsidRDefault="00086F9F" w:rsidP="00086F9F">
      <w:pPr>
        <w:numPr>
          <w:ilvl w:val="1"/>
          <w:numId w:val="1"/>
        </w:numPr>
        <w:bidi/>
        <w:rPr>
          <w:sz w:val="22"/>
          <w:szCs w:val="22"/>
        </w:rPr>
      </w:pPr>
      <w:r w:rsidRPr="00086F9F">
        <w:rPr>
          <w:sz w:val="22"/>
          <w:szCs w:val="22"/>
          <w:rtl/>
        </w:rPr>
        <w:t>פורמליות מקרקעין (מול רשות</w:t>
      </w:r>
      <w:r w:rsidRPr="00086F9F">
        <w:rPr>
          <w:sz w:val="22"/>
          <w:szCs w:val="22"/>
        </w:rPr>
        <w:t xml:space="preserve"> </w:t>
      </w:r>
      <w:r w:rsidRPr="00086F9F">
        <w:rPr>
          <w:sz w:val="22"/>
          <w:szCs w:val="22"/>
          <w:rtl/>
        </w:rPr>
        <w:t>מקרקעי</w:t>
      </w:r>
      <w:r w:rsidRPr="00086F9F">
        <w:rPr>
          <w:sz w:val="22"/>
          <w:szCs w:val="22"/>
        </w:rPr>
        <w:t xml:space="preserve"> </w:t>
      </w:r>
      <w:r w:rsidRPr="00086F9F">
        <w:rPr>
          <w:sz w:val="22"/>
          <w:szCs w:val="22"/>
          <w:rtl/>
        </w:rPr>
        <w:t>ישראל ) ועלויות ניטור: כ</w:t>
      </w:r>
      <w:r w:rsidRPr="00086F9F">
        <w:rPr>
          <w:sz w:val="22"/>
          <w:szCs w:val="22"/>
        </w:rPr>
        <w:t xml:space="preserve"> </w:t>
      </w:r>
      <w:r w:rsidRPr="00086F9F">
        <w:rPr>
          <w:b/>
          <w:bCs/>
          <w:sz w:val="22"/>
          <w:szCs w:val="22"/>
        </w:rPr>
        <w:t xml:space="preserve">-30,000 </w:t>
      </w:r>
      <w:r w:rsidRPr="00086F9F">
        <w:rPr>
          <w:b/>
          <w:bCs/>
          <w:sz w:val="22"/>
          <w:szCs w:val="22"/>
          <w:rtl/>
        </w:rPr>
        <w:t>עד 100,000 ₪</w:t>
      </w:r>
      <w:r w:rsidRPr="00086F9F">
        <w:rPr>
          <w:sz w:val="22"/>
          <w:szCs w:val="22"/>
        </w:rPr>
        <w:t xml:space="preserve"> . [</w:t>
      </w:r>
      <w:hyperlink r:id="rId9" w:history="1">
        <w:r w:rsidRPr="00086F9F">
          <w:rPr>
            <w:rStyle w:val="Hyperlink"/>
            <w:sz w:val="22"/>
            <w:szCs w:val="22"/>
          </w:rPr>
          <w:t>1</w:t>
        </w:r>
      </w:hyperlink>
      <w:r w:rsidRPr="00086F9F">
        <w:rPr>
          <w:sz w:val="22"/>
          <w:szCs w:val="22"/>
        </w:rPr>
        <w:t xml:space="preserve">, </w:t>
      </w:r>
      <w:hyperlink r:id="rId10" w:history="1">
        <w:r w:rsidRPr="00086F9F">
          <w:rPr>
            <w:rStyle w:val="Hyperlink"/>
            <w:sz w:val="22"/>
            <w:szCs w:val="22"/>
          </w:rPr>
          <w:t>2</w:t>
        </w:r>
      </w:hyperlink>
      <w:r w:rsidRPr="00086F9F">
        <w:rPr>
          <w:sz w:val="22"/>
          <w:szCs w:val="22"/>
        </w:rPr>
        <w:t xml:space="preserve">, </w:t>
      </w:r>
      <w:hyperlink r:id="rId11" w:history="1">
        <w:r w:rsidRPr="00086F9F">
          <w:rPr>
            <w:rStyle w:val="Hyperlink"/>
            <w:sz w:val="22"/>
            <w:szCs w:val="22"/>
          </w:rPr>
          <w:t>3</w:t>
        </w:r>
      </w:hyperlink>
      <w:r w:rsidRPr="00086F9F">
        <w:rPr>
          <w:sz w:val="22"/>
          <w:szCs w:val="22"/>
        </w:rPr>
        <w:t xml:space="preserve">, </w:t>
      </w:r>
      <w:hyperlink r:id="rId12" w:history="1">
        <w:r w:rsidRPr="00086F9F">
          <w:rPr>
            <w:rStyle w:val="Hyperlink"/>
            <w:sz w:val="22"/>
            <w:szCs w:val="22"/>
          </w:rPr>
          <w:t>4</w:t>
        </w:r>
      </w:hyperlink>
      <w:r w:rsidRPr="00086F9F">
        <w:rPr>
          <w:sz w:val="22"/>
          <w:szCs w:val="22"/>
        </w:rPr>
        <w:t>]</w:t>
      </w:r>
    </w:p>
    <w:p w14:paraId="09ECAF0B" w14:textId="77777777" w:rsidR="00086F9F" w:rsidRPr="00086F9F" w:rsidRDefault="00086F9F" w:rsidP="00086F9F">
      <w:pPr>
        <w:bidi/>
        <w:rPr>
          <w:sz w:val="22"/>
          <w:szCs w:val="22"/>
        </w:rPr>
      </w:pPr>
      <w:r w:rsidRPr="00086F9F">
        <w:rPr>
          <w:i/>
          <w:iCs/>
          <w:sz w:val="22"/>
          <w:szCs w:val="22"/>
          <w:rtl/>
        </w:rPr>
        <w:t xml:space="preserve">שימו לב כי בממוצע לוקחות 3 עד 4 שנים בין שתילת הגפנים לבין </w:t>
      </w:r>
      <w:proofErr w:type="spellStart"/>
      <w:r w:rsidRPr="00086F9F">
        <w:rPr>
          <w:i/>
          <w:iCs/>
          <w:sz w:val="22"/>
          <w:szCs w:val="22"/>
          <w:rtl/>
        </w:rPr>
        <w:t>הבציר</w:t>
      </w:r>
      <w:proofErr w:type="spellEnd"/>
      <w:r w:rsidRPr="00086F9F">
        <w:rPr>
          <w:i/>
          <w:iCs/>
          <w:sz w:val="22"/>
          <w:szCs w:val="22"/>
          <w:rtl/>
        </w:rPr>
        <w:t xml:space="preserve"> הראשון שניתן להשתמש בו ליין. במהלך תקופה זו נדרש הון חוזר נוסף לתפעול</w:t>
      </w:r>
      <w:r w:rsidRPr="00086F9F">
        <w:rPr>
          <w:i/>
          <w:iCs/>
          <w:sz w:val="22"/>
          <w:szCs w:val="22"/>
        </w:rPr>
        <w:t>.</w:t>
      </w:r>
      <w:r w:rsidRPr="00086F9F">
        <w:rPr>
          <w:sz w:val="22"/>
          <w:szCs w:val="22"/>
        </w:rPr>
        <w:t xml:space="preserve"> [</w:t>
      </w:r>
      <w:hyperlink r:id="rId13" w:history="1">
        <w:r w:rsidRPr="00086F9F">
          <w:rPr>
            <w:rStyle w:val="Hyperlink"/>
            <w:sz w:val="22"/>
            <w:szCs w:val="22"/>
          </w:rPr>
          <w:t>1</w:t>
        </w:r>
      </w:hyperlink>
      <w:r w:rsidRPr="00086F9F">
        <w:rPr>
          <w:sz w:val="22"/>
          <w:szCs w:val="22"/>
        </w:rPr>
        <w:t xml:space="preserve">, </w:t>
      </w:r>
      <w:hyperlink r:id="rId14" w:history="1">
        <w:r w:rsidRPr="00086F9F">
          <w:rPr>
            <w:rStyle w:val="Hyperlink"/>
            <w:sz w:val="22"/>
            <w:szCs w:val="22"/>
          </w:rPr>
          <w:t>2</w:t>
        </w:r>
      </w:hyperlink>
      <w:r w:rsidRPr="00086F9F">
        <w:rPr>
          <w:sz w:val="22"/>
          <w:szCs w:val="22"/>
        </w:rPr>
        <w:t>]</w:t>
      </w:r>
    </w:p>
    <w:p w14:paraId="5803DCBC" w14:textId="77777777" w:rsidR="00086F9F" w:rsidRPr="00086F9F" w:rsidRDefault="00086F9F" w:rsidP="00086F9F">
      <w:pPr>
        <w:bidi/>
        <w:rPr>
          <w:sz w:val="22"/>
          <w:szCs w:val="22"/>
        </w:rPr>
      </w:pPr>
      <w:r w:rsidRPr="00086F9F">
        <w:rPr>
          <w:sz w:val="22"/>
          <w:szCs w:val="22"/>
          <w:rtl/>
        </w:rPr>
        <w:t>כדי לברר על סיוע פוטנציאלי לחקלאים צעירים או סובסידיות לתעשייה, ניתן להתייעץ עם</w:t>
      </w:r>
      <w:r w:rsidRPr="00086F9F">
        <w:rPr>
          <w:sz w:val="22"/>
          <w:szCs w:val="22"/>
        </w:rPr>
        <w:t xml:space="preserve"> </w:t>
      </w:r>
      <w:r w:rsidRPr="00086F9F">
        <w:rPr>
          <w:sz w:val="22"/>
          <w:szCs w:val="22"/>
          <w:rtl/>
        </w:rPr>
        <w:t>משרד הכלכלה הישראלי</w:t>
      </w:r>
      <w:r w:rsidRPr="00086F9F">
        <w:rPr>
          <w:sz w:val="22"/>
          <w:szCs w:val="22"/>
        </w:rPr>
        <w:t xml:space="preserve">, </w:t>
      </w:r>
      <w:r w:rsidRPr="00086F9F">
        <w:rPr>
          <w:sz w:val="22"/>
          <w:szCs w:val="22"/>
          <w:rtl/>
        </w:rPr>
        <w:t>שלעיתים מציע תוכניות סובסידיות לפיתוח מפעלים ומתקנים חקלאיים</w:t>
      </w:r>
      <w:r w:rsidRPr="00086F9F">
        <w:rPr>
          <w:sz w:val="22"/>
          <w:szCs w:val="22"/>
        </w:rPr>
        <w:t>. [</w:t>
      </w:r>
      <w:hyperlink r:id="rId15" w:history="1">
        <w:r w:rsidRPr="00086F9F">
          <w:rPr>
            <w:rStyle w:val="Hyperlink"/>
            <w:sz w:val="22"/>
            <w:szCs w:val="22"/>
          </w:rPr>
          <w:t>1</w:t>
        </w:r>
      </w:hyperlink>
      <w:r w:rsidRPr="00086F9F">
        <w:rPr>
          <w:sz w:val="22"/>
          <w:szCs w:val="22"/>
        </w:rPr>
        <w:t xml:space="preserve">, </w:t>
      </w:r>
      <w:hyperlink r:id="rId16" w:history="1">
        <w:r w:rsidRPr="00086F9F">
          <w:rPr>
            <w:rStyle w:val="Hyperlink"/>
            <w:sz w:val="22"/>
            <w:szCs w:val="22"/>
          </w:rPr>
          <w:t>2</w:t>
        </w:r>
      </w:hyperlink>
      <w:r w:rsidRPr="00086F9F">
        <w:rPr>
          <w:sz w:val="22"/>
          <w:szCs w:val="22"/>
        </w:rPr>
        <w:t>]</w:t>
      </w:r>
    </w:p>
    <w:p w14:paraId="1AF8EA5B" w14:textId="7E8EFF64" w:rsidR="00EB4F0A" w:rsidRPr="00086F9F" w:rsidRDefault="00086F9F" w:rsidP="00086F9F">
      <w:pPr>
        <w:numPr>
          <w:ilvl w:val="0"/>
          <w:numId w:val="2"/>
        </w:numPr>
        <w:bidi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   </w:t>
      </w:r>
      <w:r w:rsidRPr="00086F9F">
        <w:rPr>
          <w:sz w:val="22"/>
          <w:szCs w:val="22"/>
        </w:rPr>
        <w:t xml:space="preserve"> </w:t>
      </w:r>
      <w:r>
        <w:rPr>
          <w:rFonts w:hint="cs"/>
          <w:sz w:val="22"/>
          <w:szCs w:val="22"/>
          <w:rtl/>
        </w:rPr>
        <w:t xml:space="preserve"> </w:t>
      </w:r>
    </w:p>
    <w:sectPr w:rsidR="00EB4F0A" w:rsidRPr="00086F9F" w:rsidSect="00EB4F0A">
      <w:pgSz w:w="11906" w:h="16838"/>
      <w:pgMar w:top="1418" w:right="1418" w:bottom="1418" w:left="1418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425AA9"/>
    <w:multiLevelType w:val="multilevel"/>
    <w:tmpl w:val="81F8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155FC3"/>
    <w:multiLevelType w:val="multilevel"/>
    <w:tmpl w:val="FAEE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F9F"/>
    <w:rsid w:val="00086F9F"/>
    <w:rsid w:val="0060665F"/>
    <w:rsid w:val="009B72C9"/>
    <w:rsid w:val="00A747B9"/>
    <w:rsid w:val="00E35D71"/>
    <w:rsid w:val="00EB4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BF2F5"/>
  <w15:chartTrackingRefBased/>
  <w15:docId w15:val="{EBD3C735-8EE6-459E-80FA-83BCFF913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line="278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6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6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6F9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6F9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6F9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6F9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6F9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6F9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6F9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86F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86F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86F9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86F9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86F9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86F9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86F9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86F9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86F9F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6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86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6F9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86F9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6F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86F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6F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6F9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6F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86F9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86F9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086F9F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086F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rape-man.com/worrisome-times-for-israeli-boutique-wineries.html?lang=en" TargetMode="External"/><Relationship Id="rId13" Type="http://schemas.openxmlformats.org/officeDocument/2006/relationships/hyperlink" Target="https://adammontefiore.com/expensive-or-not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efinancialmodels.com/how-much-does-it-cost-to-open-a-winery-your-ultimate-guide-to-investment-and-returns/" TargetMode="External"/><Relationship Id="rId12" Type="http://schemas.openxmlformats.org/officeDocument/2006/relationships/hyperlink" Target="https://www.efinancialmodels.com/how-much-does-it-cost-to-open-a-winery-your-ultimate-guide-to-investment-and-return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whoprofits.org/companies/company/3759?shilo-winery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balsigerinsurance.com/winery-startup-costs/" TargetMode="External"/><Relationship Id="rId11" Type="http://schemas.openxmlformats.org/officeDocument/2006/relationships/hyperlink" Target="https://balsigerinsurance.com/winery-startup-costs/" TargetMode="External"/><Relationship Id="rId5" Type="http://schemas.openxmlformats.org/officeDocument/2006/relationships/hyperlink" Target="https://adammontefiore.com/expensive-or-not" TargetMode="External"/><Relationship Id="rId15" Type="http://schemas.openxmlformats.org/officeDocument/2006/relationships/hyperlink" Target="https://www.whoprofits.org/companies/company/6227?jerusalem-winery" TargetMode="External"/><Relationship Id="rId10" Type="http://schemas.openxmlformats.org/officeDocument/2006/relationships/hyperlink" Target="https://grape-man.com/worrisome-times-for-israeli-boutique-wineries.html?lang=e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ournals.openedition.org/geohist/2685" TargetMode="External"/><Relationship Id="rId14" Type="http://schemas.openxmlformats.org/officeDocument/2006/relationships/hyperlink" Target="https://www.efinancialmodels.com/how-much-does-it-cost-to-open-a-winery-your-ultimate-guide-to-investment-and-returns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397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DASSA</dc:creator>
  <cp:keywords/>
  <dc:description/>
  <cp:lastModifiedBy>1</cp:lastModifiedBy>
  <cp:revision>2</cp:revision>
  <dcterms:created xsi:type="dcterms:W3CDTF">2026-05-20T18:15:00Z</dcterms:created>
  <dcterms:modified xsi:type="dcterms:W3CDTF">2026-05-20T18:15:00Z</dcterms:modified>
</cp:coreProperties>
</file>