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CA01" w14:textId="7ABBC1FB" w:rsidR="00615BA1" w:rsidRPr="00615BA1" w:rsidRDefault="00615BA1" w:rsidP="00615BA1">
      <w:pPr>
        <w:bidi/>
        <w:rPr>
          <w:b/>
          <w:bCs/>
          <w:color w:val="EE0000"/>
        </w:rPr>
      </w:pPr>
      <w:r w:rsidRPr="00615BA1">
        <w:rPr>
          <w:rFonts w:hint="cs"/>
          <w:b/>
          <w:bCs/>
          <w:color w:val="EE0000"/>
          <w:rtl/>
        </w:rPr>
        <w:t xml:space="preserve">                                                             </w:t>
      </w:r>
      <w:proofErr w:type="spellStart"/>
      <w:r w:rsidRPr="00615BA1">
        <w:rPr>
          <w:b/>
          <w:bCs/>
          <w:color w:val="EE0000"/>
          <w:rtl/>
        </w:rPr>
        <w:t>הרוטונדון</w:t>
      </w:r>
      <w:proofErr w:type="spellEnd"/>
      <w:r w:rsidR="003916EB">
        <w:rPr>
          <w:rFonts w:hint="cs"/>
          <w:b/>
          <w:bCs/>
          <w:color w:val="EE0000"/>
          <w:rtl/>
        </w:rPr>
        <w:t xml:space="preserve"> : </w:t>
      </w:r>
      <w:proofErr w:type="spellStart"/>
      <w:r w:rsidR="003916EB">
        <w:rPr>
          <w:rFonts w:hint="cs"/>
          <w:b/>
          <w:bCs/>
          <w:color w:val="EE0000"/>
          <w:rtl/>
        </w:rPr>
        <w:t>ארומות</w:t>
      </w:r>
      <w:proofErr w:type="spellEnd"/>
      <w:r w:rsidR="003916EB">
        <w:rPr>
          <w:rFonts w:hint="cs"/>
          <w:b/>
          <w:bCs/>
          <w:color w:val="EE0000"/>
          <w:rtl/>
        </w:rPr>
        <w:t xml:space="preserve"> פלפלים ביינות אדומים</w:t>
      </w:r>
    </w:p>
    <w:p w14:paraId="2B636FFE" w14:textId="77777777" w:rsidR="00615BA1" w:rsidRPr="00615BA1" w:rsidRDefault="00615BA1" w:rsidP="00615BA1">
      <w:pPr>
        <w:bidi/>
        <w:rPr>
          <w:b/>
          <w:bCs/>
        </w:rPr>
      </w:pPr>
      <w:hyperlink r:id="rId4" w:anchor="q1" w:history="1">
        <w:r w:rsidRPr="00615BA1">
          <w:rPr>
            <w:rStyle w:val="Lienhypertexte"/>
            <w:b/>
            <w:bCs/>
            <w:rtl/>
          </w:rPr>
          <w:t xml:space="preserve">מהו </w:t>
        </w:r>
        <w:proofErr w:type="spellStart"/>
        <w:r w:rsidRPr="00615BA1">
          <w:rPr>
            <w:rStyle w:val="Lienhypertexte"/>
            <w:b/>
            <w:bCs/>
            <w:rtl/>
          </w:rPr>
          <w:t>רוטונדון</w:t>
        </w:r>
        <w:proofErr w:type="spellEnd"/>
        <w:r w:rsidRPr="00615BA1">
          <w:rPr>
            <w:rStyle w:val="Lienhypertexte"/>
            <w:b/>
            <w:bCs/>
            <w:rtl/>
          </w:rPr>
          <w:t xml:space="preserve"> ומהם התיאורים הנלווים אליו</w:t>
        </w:r>
        <w:r w:rsidRPr="00615BA1">
          <w:rPr>
            <w:rStyle w:val="Lienhypertexte"/>
            <w:b/>
            <w:bCs/>
          </w:rPr>
          <w:t>?</w:t>
        </w:r>
      </w:hyperlink>
    </w:p>
    <w:p w14:paraId="20CC1EC5" w14:textId="77777777" w:rsidR="00615BA1" w:rsidRPr="00615BA1" w:rsidRDefault="00615BA1" w:rsidP="00615BA1">
      <w:pPr>
        <w:bidi/>
        <w:rPr>
          <w:b/>
          <w:bCs/>
        </w:rPr>
      </w:pPr>
      <w:hyperlink r:id="rId5" w:anchor="q2" w:history="1">
        <w:r w:rsidRPr="00615BA1">
          <w:rPr>
            <w:rStyle w:val="Lienhypertexte"/>
            <w:b/>
            <w:bCs/>
            <w:rtl/>
          </w:rPr>
          <w:t xml:space="preserve">באילו זני ענבים נמצא </w:t>
        </w:r>
        <w:proofErr w:type="spellStart"/>
        <w:r w:rsidRPr="00615BA1">
          <w:rPr>
            <w:rStyle w:val="Lienhypertexte"/>
            <w:b/>
            <w:bCs/>
            <w:rtl/>
          </w:rPr>
          <w:t>רוטונדון</w:t>
        </w:r>
        <w:proofErr w:type="spellEnd"/>
        <w:r w:rsidRPr="00615BA1">
          <w:rPr>
            <w:rStyle w:val="Lienhypertexte"/>
            <w:b/>
            <w:bCs/>
          </w:rPr>
          <w:t>?</w:t>
        </w:r>
      </w:hyperlink>
    </w:p>
    <w:p w14:paraId="51C52795" w14:textId="77777777" w:rsidR="00615BA1" w:rsidRPr="00615BA1" w:rsidRDefault="00615BA1" w:rsidP="00615BA1">
      <w:pPr>
        <w:bidi/>
        <w:rPr>
          <w:b/>
          <w:bCs/>
        </w:rPr>
      </w:pPr>
      <w:hyperlink r:id="rId6" w:anchor="q3" w:history="1">
        <w:r w:rsidRPr="00615BA1">
          <w:rPr>
            <w:rStyle w:val="Lienhypertexte"/>
            <w:b/>
            <w:bCs/>
            <w:rtl/>
          </w:rPr>
          <w:t xml:space="preserve">ומה לגבי יינות </w:t>
        </w:r>
        <w:proofErr w:type="spellStart"/>
        <w:r w:rsidRPr="00615BA1">
          <w:rPr>
            <w:rStyle w:val="Lienhypertexte"/>
            <w:b/>
            <w:bCs/>
            <w:rtl/>
          </w:rPr>
          <w:t>דוראס</w:t>
        </w:r>
        <w:proofErr w:type="spellEnd"/>
        <w:r w:rsidRPr="00615BA1">
          <w:rPr>
            <w:rStyle w:val="Lienhypertexte"/>
            <w:b/>
            <w:bCs/>
          </w:rPr>
          <w:t>?</w:t>
        </w:r>
      </w:hyperlink>
    </w:p>
    <w:p w14:paraId="138C6BEE" w14:textId="77777777" w:rsidR="00615BA1" w:rsidRPr="00615BA1" w:rsidRDefault="00615BA1" w:rsidP="00615BA1">
      <w:pPr>
        <w:bidi/>
        <w:rPr>
          <w:b/>
          <w:bCs/>
        </w:rPr>
      </w:pPr>
      <w:hyperlink r:id="rId7" w:anchor="q4" w:history="1">
        <w:r w:rsidRPr="00615BA1">
          <w:rPr>
            <w:rStyle w:val="Lienhypertexte"/>
            <w:b/>
            <w:bCs/>
            <w:rtl/>
          </w:rPr>
          <w:t xml:space="preserve">מהם גורמי הגידול המשפיעים על תכולת </w:t>
        </w:r>
        <w:proofErr w:type="spellStart"/>
        <w:r w:rsidRPr="00615BA1">
          <w:rPr>
            <w:rStyle w:val="Lienhypertexte"/>
            <w:b/>
            <w:bCs/>
            <w:rtl/>
          </w:rPr>
          <w:t>הרוטונדון</w:t>
        </w:r>
        <w:proofErr w:type="spellEnd"/>
        <w:r w:rsidRPr="00615BA1">
          <w:rPr>
            <w:rStyle w:val="Lienhypertexte"/>
            <w:b/>
            <w:bCs/>
            <w:rtl/>
          </w:rPr>
          <w:t xml:space="preserve"> ביינות</w:t>
        </w:r>
        <w:r w:rsidRPr="00615BA1">
          <w:rPr>
            <w:rStyle w:val="Lienhypertexte"/>
            <w:b/>
            <w:bCs/>
          </w:rPr>
          <w:t>?</w:t>
        </w:r>
      </w:hyperlink>
    </w:p>
    <w:p w14:paraId="0D15330D" w14:textId="77777777" w:rsidR="00615BA1" w:rsidRPr="00615BA1" w:rsidRDefault="00615BA1" w:rsidP="00615BA1">
      <w:pPr>
        <w:bidi/>
        <w:rPr>
          <w:b/>
          <w:bCs/>
        </w:rPr>
      </w:pPr>
      <w:hyperlink r:id="rId8" w:anchor="q5" w:history="1">
        <w:r w:rsidRPr="00615BA1">
          <w:rPr>
            <w:rStyle w:val="Lienhypertexte"/>
            <w:b/>
            <w:bCs/>
            <w:rtl/>
          </w:rPr>
          <w:t>וייננית</w:t>
        </w:r>
        <w:r w:rsidRPr="00615BA1">
          <w:rPr>
            <w:rStyle w:val="Lienhypertexte"/>
            <w:b/>
            <w:bCs/>
          </w:rPr>
          <w:t>?</w:t>
        </w:r>
      </w:hyperlink>
    </w:p>
    <w:p w14:paraId="015425EF" w14:textId="77777777" w:rsidR="00615BA1" w:rsidRPr="00615BA1" w:rsidRDefault="00615BA1" w:rsidP="00615BA1">
      <w:pPr>
        <w:bidi/>
        <w:rPr>
          <w:b/>
          <w:bCs/>
        </w:rPr>
      </w:pPr>
      <w:hyperlink r:id="rId9" w:anchor="q6" w:history="1">
        <w:r w:rsidRPr="00615BA1">
          <w:rPr>
            <w:rStyle w:val="Lienhypertexte"/>
            <w:b/>
            <w:bCs/>
            <w:rtl/>
          </w:rPr>
          <w:t>עד כמה טעמי פלפל מקובלים על ידי הצרכנים</w:t>
        </w:r>
        <w:r w:rsidRPr="00615BA1">
          <w:rPr>
            <w:rStyle w:val="Lienhypertexte"/>
            <w:b/>
            <w:bCs/>
          </w:rPr>
          <w:t>?</w:t>
        </w:r>
      </w:hyperlink>
    </w:p>
    <w:p w14:paraId="143FFBBF" w14:textId="2A62754D" w:rsidR="00615BA1" w:rsidRPr="00615BA1" w:rsidRDefault="00615BA1" w:rsidP="00615BA1">
      <w:pPr>
        <w:bidi/>
        <w:rPr>
          <w:b/>
          <w:bCs/>
        </w:rPr>
      </w:pPr>
      <w:hyperlink r:id="rId10" w:anchor="q7" w:history="1"/>
      <w:r>
        <w:rPr>
          <w:rFonts w:hint="cs"/>
          <w:b/>
          <w:bCs/>
          <w:rtl/>
        </w:rPr>
        <w:t xml:space="preserve"> </w:t>
      </w:r>
    </w:p>
    <w:p w14:paraId="75A99185" w14:textId="2B29ED9D" w:rsidR="00615BA1" w:rsidRPr="00615BA1" w:rsidRDefault="00615BA1" w:rsidP="00615BA1">
      <w:pPr>
        <w:bidi/>
        <w:rPr>
          <w:b/>
          <w:bCs/>
        </w:rPr>
      </w:pPr>
      <w:proofErr w:type="spellStart"/>
      <w:r w:rsidRPr="00615BA1">
        <w:rPr>
          <w:b/>
          <w:bCs/>
          <w:rtl/>
        </w:rPr>
        <w:t>רוטונדון</w:t>
      </w:r>
      <w:proofErr w:type="spellEnd"/>
      <w:r w:rsidRPr="00615BA1">
        <w:rPr>
          <w:b/>
          <w:bCs/>
          <w:rtl/>
        </w:rPr>
        <w:t xml:space="preserve"> הוא המולקולה האחראית </w:t>
      </w:r>
      <w:proofErr w:type="spellStart"/>
      <w:r w:rsidRPr="00615BA1">
        <w:rPr>
          <w:b/>
          <w:bCs/>
          <w:color w:val="EE0000"/>
          <w:rtl/>
        </w:rPr>
        <w:t>לארומות</w:t>
      </w:r>
      <w:proofErr w:type="spellEnd"/>
      <w:r w:rsidRPr="00615BA1">
        <w:rPr>
          <w:b/>
          <w:bCs/>
          <w:color w:val="EE0000"/>
          <w:rtl/>
        </w:rPr>
        <w:t xml:space="preserve"> הפלפליות</w:t>
      </w:r>
      <w:r w:rsidRPr="00615BA1">
        <w:rPr>
          <w:color w:val="EE0000"/>
          <w:rtl/>
        </w:rPr>
        <w:t> </w:t>
      </w:r>
      <w:r w:rsidRPr="00615BA1">
        <w:rPr>
          <w:rtl/>
        </w:rPr>
        <w:t xml:space="preserve">של יינות </w:t>
      </w:r>
      <w:r w:rsidRPr="00615BA1">
        <w:rPr>
          <w:b/>
          <w:bCs/>
          <w:rtl/>
        </w:rPr>
        <w:t>סירה.</w:t>
      </w:r>
      <w:r w:rsidRPr="00615BA1">
        <w:rPr>
          <w:rtl/>
        </w:rPr>
        <w:t xml:space="preserve"> הוא זוהה בזן ענבים זה בשנת 2008. מאז 2011</w:t>
      </w:r>
      <w:r w:rsidR="00617C84">
        <w:rPr>
          <w:rFonts w:hint="cs"/>
          <w:rtl/>
        </w:rPr>
        <w:t xml:space="preserve"> </w:t>
      </w:r>
      <w:r w:rsidRPr="00615BA1">
        <w:t xml:space="preserve"> </w:t>
      </w:r>
      <w:r w:rsidRPr="00615BA1">
        <w:rPr>
          <w:rtl/>
        </w:rPr>
        <w:t xml:space="preserve">חוקר את גורמי הגידול המשפיעים על ריכוזי </w:t>
      </w:r>
      <w:proofErr w:type="spellStart"/>
      <w:r w:rsidRPr="00615BA1">
        <w:rPr>
          <w:b/>
          <w:bCs/>
          <w:rtl/>
        </w:rPr>
        <w:t>הרוטונדון</w:t>
      </w:r>
      <w:proofErr w:type="spellEnd"/>
      <w:r w:rsidRPr="00615BA1">
        <w:rPr>
          <w:b/>
          <w:bCs/>
          <w:rtl/>
        </w:rPr>
        <w:t xml:space="preserve"> ביינות </w:t>
      </w:r>
      <w:proofErr w:type="spellStart"/>
      <w:r w:rsidRPr="00615BA1">
        <w:rPr>
          <w:b/>
          <w:bCs/>
          <w:rtl/>
        </w:rPr>
        <w:t>דוראס</w:t>
      </w:r>
      <w:proofErr w:type="spellEnd"/>
      <w:r w:rsidRPr="00615BA1">
        <w:rPr>
          <w:b/>
          <w:bCs/>
          <w:rtl/>
        </w:rPr>
        <w:t xml:space="preserve"> של מחוז </w:t>
      </w:r>
      <w:proofErr w:type="spellStart"/>
      <w:r w:rsidRPr="00615BA1">
        <w:rPr>
          <w:b/>
          <w:bCs/>
          <w:rtl/>
        </w:rPr>
        <w:t>גאילאק</w:t>
      </w:r>
      <w:proofErr w:type="spellEnd"/>
      <w:r w:rsidR="00617C84">
        <w:rPr>
          <w:b/>
          <w:bCs/>
        </w:rPr>
        <w:t xml:space="preserve"> </w:t>
      </w:r>
      <w:r w:rsidRPr="00615BA1">
        <w:rPr>
          <w:b/>
          <w:bCs/>
        </w:rPr>
        <w:t>.</w:t>
      </w:r>
    </w:p>
    <w:p w14:paraId="05409D6F" w14:textId="77777777" w:rsidR="00615BA1" w:rsidRPr="00615BA1" w:rsidRDefault="00615BA1" w:rsidP="00615BA1">
      <w:pPr>
        <w:bidi/>
        <w:rPr>
          <w:b/>
          <w:bCs/>
          <w:color w:val="0070C0"/>
        </w:rPr>
      </w:pPr>
      <w:r w:rsidRPr="00615BA1">
        <w:rPr>
          <w:b/>
          <w:bCs/>
          <w:color w:val="0070C0"/>
          <w:rtl/>
        </w:rPr>
        <w:t xml:space="preserve">מהו </w:t>
      </w:r>
      <w:proofErr w:type="spellStart"/>
      <w:r w:rsidRPr="00615BA1">
        <w:rPr>
          <w:b/>
          <w:bCs/>
          <w:color w:val="0070C0"/>
          <w:rtl/>
        </w:rPr>
        <w:t>רוטונדון</w:t>
      </w:r>
      <w:proofErr w:type="spellEnd"/>
      <w:r w:rsidRPr="00615BA1">
        <w:rPr>
          <w:b/>
          <w:bCs/>
          <w:color w:val="0070C0"/>
          <w:rtl/>
        </w:rPr>
        <w:t xml:space="preserve"> ומהם התיאורים הנלווים אליו</w:t>
      </w:r>
      <w:r w:rsidRPr="00615BA1">
        <w:rPr>
          <w:b/>
          <w:bCs/>
          <w:color w:val="0070C0"/>
        </w:rPr>
        <w:t>?</w:t>
      </w:r>
    </w:p>
    <w:p w14:paraId="1AE45BCE" w14:textId="6986AABD" w:rsidR="00615BA1" w:rsidRPr="00615BA1" w:rsidRDefault="00615BA1" w:rsidP="00615BA1">
      <w:pPr>
        <w:bidi/>
      </w:pPr>
      <w:proofErr w:type="spellStart"/>
      <w:r w:rsidRPr="00615BA1">
        <w:rPr>
          <w:b/>
          <w:bCs/>
          <w:rtl/>
        </w:rPr>
        <w:t>רוטונדון</w:t>
      </w:r>
      <w:proofErr w:type="spellEnd"/>
      <w:r w:rsidRPr="00615BA1">
        <w:rPr>
          <w:b/>
          <w:bCs/>
          <w:rtl/>
        </w:rPr>
        <w:t xml:space="preserve"> </w:t>
      </w:r>
      <w:r w:rsidRPr="00615BA1">
        <w:rPr>
          <w:rtl/>
        </w:rPr>
        <w:t xml:space="preserve">הוא תרכובת ארומטית השייכת למשפחת </w:t>
      </w:r>
      <w:proofErr w:type="spellStart"/>
      <w:r w:rsidRPr="00615BA1">
        <w:rPr>
          <w:rtl/>
        </w:rPr>
        <w:t>הססקיטרפנים</w:t>
      </w:r>
      <w:proofErr w:type="spellEnd"/>
      <w:r w:rsidRPr="00615BA1">
        <w:rPr>
          <w:rtl/>
        </w:rPr>
        <w:t xml:space="preserve">, </w:t>
      </w:r>
      <w:proofErr w:type="spellStart"/>
      <w:r w:rsidRPr="00615BA1">
        <w:rPr>
          <w:rtl/>
        </w:rPr>
        <w:t>טרפנים</w:t>
      </w:r>
      <w:proofErr w:type="spellEnd"/>
      <w:r w:rsidRPr="00615BA1">
        <w:rPr>
          <w:rtl/>
        </w:rPr>
        <w:t xml:space="preserve"> המורכבים משלוש יחידות </w:t>
      </w:r>
      <w:proofErr w:type="spellStart"/>
      <w:r w:rsidRPr="00615BA1">
        <w:rPr>
          <w:rtl/>
        </w:rPr>
        <w:t>איזופרן</w:t>
      </w:r>
      <w:proofErr w:type="spellEnd"/>
      <w:r w:rsidRPr="00615BA1">
        <w:rPr>
          <w:rtl/>
        </w:rPr>
        <w:t xml:space="preserve"> ועם נוסחה מולקולרית</w:t>
      </w:r>
      <w:r w:rsidRPr="00615BA1">
        <w:t xml:space="preserve"> C15H24O. </w:t>
      </w:r>
      <w:r w:rsidRPr="00615BA1">
        <w:rPr>
          <w:rtl/>
        </w:rPr>
        <w:t>מחקרים שנערכו מאז 2008 על ידי</w:t>
      </w:r>
      <w:r w:rsidRPr="00615BA1">
        <w:t xml:space="preserve"> AWRI </w:t>
      </w:r>
      <w:r w:rsidRPr="00615BA1">
        <w:rPr>
          <w:rtl/>
        </w:rPr>
        <w:t xml:space="preserve">הראו מתאם חזק </w:t>
      </w:r>
      <w:r w:rsidRPr="00615BA1">
        <w:rPr>
          <w:b/>
          <w:bCs/>
          <w:rtl/>
        </w:rPr>
        <w:t>ביינות סירה</w:t>
      </w:r>
      <w:r w:rsidRPr="00615BA1">
        <w:rPr>
          <w:rtl/>
        </w:rPr>
        <w:t xml:space="preserve"> בין תחושת </w:t>
      </w:r>
      <w:r w:rsidRPr="00615BA1">
        <w:rPr>
          <w:b/>
          <w:bCs/>
          <w:rtl/>
        </w:rPr>
        <w:t>הפלפל שחווים</w:t>
      </w:r>
      <w:r w:rsidRPr="00615BA1">
        <w:rPr>
          <w:rtl/>
        </w:rPr>
        <w:t xml:space="preserve"> הטועמים במהלך ניתוח חושי לבין תכולת </w:t>
      </w:r>
      <w:proofErr w:type="spellStart"/>
      <w:r w:rsidRPr="00615BA1">
        <w:rPr>
          <w:b/>
          <w:bCs/>
          <w:rtl/>
        </w:rPr>
        <w:t>הרוטונדון</w:t>
      </w:r>
      <w:proofErr w:type="spellEnd"/>
      <w:r w:rsidRPr="00615BA1">
        <w:rPr>
          <w:rtl/>
        </w:rPr>
        <w:t xml:space="preserve"> שנמדדה ביינות. ספי זיהוי עבור המולקולה נקבעו </w:t>
      </w:r>
      <w:r w:rsidRPr="00615BA1">
        <w:rPr>
          <w:b/>
          <w:bCs/>
          <w:rtl/>
        </w:rPr>
        <w:t>על 8</w:t>
      </w:r>
      <w:r w:rsidRPr="00615BA1">
        <w:rPr>
          <w:b/>
          <w:bCs/>
        </w:rPr>
        <w:t xml:space="preserve"> ng/L </w:t>
      </w:r>
      <w:r w:rsidRPr="00615BA1">
        <w:rPr>
          <w:b/>
          <w:bCs/>
          <w:rtl/>
        </w:rPr>
        <w:t>במים ו-16</w:t>
      </w:r>
      <w:r w:rsidRPr="00615BA1">
        <w:rPr>
          <w:b/>
          <w:bCs/>
        </w:rPr>
        <w:t xml:space="preserve"> ng/L </w:t>
      </w:r>
      <w:r w:rsidRPr="00615BA1">
        <w:rPr>
          <w:b/>
          <w:bCs/>
          <w:rtl/>
        </w:rPr>
        <w:t>ביין אדום</w:t>
      </w:r>
      <w:r w:rsidRPr="00615BA1">
        <w:rPr>
          <w:rtl/>
        </w:rPr>
        <w:t>. ספים נמוכים מאוד אלה, באותו סדר גודל כמו תרכובות ארומטיות אחרות כגון</w:t>
      </w:r>
      <w:r w:rsidRPr="00615BA1">
        <w:t xml:space="preserve"> </w:t>
      </w:r>
      <w:r w:rsidR="00F53C60">
        <w:rPr>
          <w:rFonts w:hint="cs"/>
          <w:rtl/>
        </w:rPr>
        <w:t xml:space="preserve"> </w:t>
      </w:r>
      <w:r w:rsidRPr="00615BA1">
        <w:rPr>
          <w:rtl/>
        </w:rPr>
        <w:t xml:space="preserve"> </w:t>
      </w:r>
      <w:r w:rsidRPr="00615BA1">
        <w:rPr>
          <w:b/>
          <w:bCs/>
          <w:rtl/>
        </w:rPr>
        <w:t xml:space="preserve">על </w:t>
      </w:r>
      <w:proofErr w:type="spellStart"/>
      <w:r w:rsidRPr="00615BA1">
        <w:rPr>
          <w:b/>
          <w:bCs/>
          <w:rtl/>
        </w:rPr>
        <w:t>ארומות</w:t>
      </w:r>
      <w:proofErr w:type="spellEnd"/>
      <w:r w:rsidRPr="00615BA1">
        <w:rPr>
          <w:b/>
          <w:bCs/>
          <w:rtl/>
        </w:rPr>
        <w:t xml:space="preserve"> פלפל ירוק</w:t>
      </w:r>
      <w:r w:rsidRPr="00615BA1">
        <w:rPr>
          <w:rtl/>
        </w:rPr>
        <w:t>) או </w:t>
      </w:r>
      <w:proofErr w:type="spellStart"/>
      <w:r w:rsidRPr="00615BA1">
        <w:fldChar w:fldCharType="begin"/>
      </w:r>
      <w:r w:rsidRPr="00615BA1">
        <w:instrText>HYPERLINK "https://www.vignevin-occitanie.com/fiches-pratiques/les-thiols-varietaux/"</w:instrText>
      </w:r>
      <w:r w:rsidRPr="00615BA1">
        <w:fldChar w:fldCharType="separate"/>
      </w:r>
      <w:r w:rsidRPr="00615BA1">
        <w:rPr>
          <w:rStyle w:val="Lienhypertexte"/>
          <w:rtl/>
        </w:rPr>
        <w:t>תיולים</w:t>
      </w:r>
      <w:proofErr w:type="spellEnd"/>
      <w:r w:rsidRPr="00615BA1">
        <w:rPr>
          <w:rStyle w:val="Lienhypertexte"/>
          <w:rtl/>
        </w:rPr>
        <w:t xml:space="preserve"> </w:t>
      </w:r>
      <w:proofErr w:type="spellStart"/>
      <w:r w:rsidRPr="00615BA1">
        <w:rPr>
          <w:rStyle w:val="Lienhypertexte"/>
          <w:rtl/>
        </w:rPr>
        <w:t>זניים</w:t>
      </w:r>
      <w:proofErr w:type="spellEnd"/>
      <w:r w:rsidRPr="00615BA1">
        <w:fldChar w:fldCharType="end"/>
      </w:r>
      <w:r w:rsidRPr="00615BA1">
        <w:t> </w:t>
      </w:r>
      <w:r w:rsidRPr="00615BA1">
        <w:rPr>
          <w:rtl/>
        </w:rPr>
        <w:t xml:space="preserve">(האחראים על </w:t>
      </w:r>
      <w:proofErr w:type="spellStart"/>
      <w:r w:rsidRPr="00615BA1">
        <w:rPr>
          <w:b/>
          <w:bCs/>
          <w:rtl/>
        </w:rPr>
        <w:t>ארומות</w:t>
      </w:r>
      <w:proofErr w:type="spellEnd"/>
      <w:r w:rsidRPr="00615BA1">
        <w:rPr>
          <w:b/>
          <w:bCs/>
          <w:rtl/>
        </w:rPr>
        <w:t xml:space="preserve"> אשכוליות ופסיפלורה</w:t>
      </w:r>
      <w:r w:rsidRPr="00615BA1">
        <w:rPr>
          <w:rtl/>
        </w:rPr>
        <w:t xml:space="preserve">), ממחישים בבירור את האופי הארומטי מאוד של מולקולה זו. תיאורים ארומטיים המקושרים לעתים קרובות </w:t>
      </w:r>
      <w:proofErr w:type="spellStart"/>
      <w:r w:rsidRPr="00615BA1">
        <w:rPr>
          <w:rtl/>
        </w:rPr>
        <w:t>לרוטונדון</w:t>
      </w:r>
      <w:proofErr w:type="spellEnd"/>
      <w:r w:rsidRPr="00615BA1">
        <w:rPr>
          <w:rtl/>
        </w:rPr>
        <w:t xml:space="preserve"> </w:t>
      </w:r>
      <w:r w:rsidRPr="00615BA1">
        <w:rPr>
          <w:b/>
          <w:bCs/>
          <w:rtl/>
        </w:rPr>
        <w:t>הם פלפל לבן ושחור</w:t>
      </w:r>
      <w:r w:rsidRPr="00615BA1">
        <w:rPr>
          <w:rtl/>
        </w:rPr>
        <w:t xml:space="preserve">. מחקרים חושיים הראו כי כ-20% מהאוכלוסייה סובלים </w:t>
      </w:r>
      <w:proofErr w:type="spellStart"/>
      <w:r w:rsidRPr="00615BA1">
        <w:rPr>
          <w:rtl/>
        </w:rPr>
        <w:t>מאנוסמיה</w:t>
      </w:r>
      <w:proofErr w:type="spellEnd"/>
      <w:r w:rsidRPr="00615BA1">
        <w:rPr>
          <w:rtl/>
        </w:rPr>
        <w:t xml:space="preserve"> למולקולה זו ולכן אינם מסוגלים להריח אותה אפילו בריכוזים גבוהים מאוד</w:t>
      </w:r>
      <w:r w:rsidRPr="00615BA1">
        <w:t xml:space="preserve"> (4000 ng/l).</w:t>
      </w:r>
    </w:p>
    <w:p w14:paraId="45A2B551" w14:textId="77777777" w:rsidR="00615BA1" w:rsidRPr="00615BA1" w:rsidRDefault="00615BA1" w:rsidP="00615BA1">
      <w:pPr>
        <w:bidi/>
        <w:rPr>
          <w:b/>
          <w:bCs/>
          <w:color w:val="0070C0"/>
        </w:rPr>
      </w:pPr>
      <w:r w:rsidRPr="00615BA1">
        <w:rPr>
          <w:b/>
          <w:bCs/>
          <w:color w:val="0070C0"/>
          <w:rtl/>
        </w:rPr>
        <w:t xml:space="preserve">באילו זני ענבים נמצא </w:t>
      </w:r>
      <w:proofErr w:type="spellStart"/>
      <w:r w:rsidRPr="00615BA1">
        <w:rPr>
          <w:b/>
          <w:bCs/>
          <w:color w:val="0070C0"/>
          <w:rtl/>
        </w:rPr>
        <w:t>רוטונדון</w:t>
      </w:r>
      <w:proofErr w:type="spellEnd"/>
      <w:r w:rsidRPr="00615BA1">
        <w:rPr>
          <w:b/>
          <w:bCs/>
          <w:color w:val="0070C0"/>
        </w:rPr>
        <w:t>?</w:t>
      </w:r>
    </w:p>
    <w:p w14:paraId="0E12C935" w14:textId="6E6795C0" w:rsidR="00615BA1" w:rsidRPr="00615BA1" w:rsidRDefault="00615BA1" w:rsidP="00615BA1">
      <w:pPr>
        <w:bidi/>
      </w:pPr>
      <w:proofErr w:type="spellStart"/>
      <w:r w:rsidRPr="00615BA1">
        <w:rPr>
          <w:rtl/>
        </w:rPr>
        <w:t>רוטונדון</w:t>
      </w:r>
      <w:proofErr w:type="spellEnd"/>
      <w:r w:rsidRPr="00615BA1">
        <w:rPr>
          <w:rtl/>
        </w:rPr>
        <w:t xml:space="preserve"> תורם לתווים החריפים של מספר משמעותי של יינות אדומים. מולקולה זו, שעדיין לא נחקרה באופן יחסי, זוהתה לראשונה בשנת 2008 </w:t>
      </w:r>
      <w:r w:rsidR="00857B44">
        <w:rPr>
          <w:rFonts w:hint="cs"/>
          <w:rtl/>
        </w:rPr>
        <w:t xml:space="preserve"> </w:t>
      </w:r>
      <w:r w:rsidRPr="00615BA1">
        <w:t xml:space="preserve"> </w:t>
      </w:r>
      <w:r w:rsidRPr="00615BA1">
        <w:rPr>
          <w:rtl/>
        </w:rPr>
        <w:t xml:space="preserve">ביינות סירה. בשנת 2011, צוות מחקר איטלקי מאוניברסיטאות בולוניה ומילאנו מדד גם רמות משמעותיות של </w:t>
      </w:r>
      <w:proofErr w:type="spellStart"/>
      <w:r w:rsidRPr="00615BA1">
        <w:rPr>
          <w:rtl/>
        </w:rPr>
        <w:t>רוטונדון</w:t>
      </w:r>
      <w:proofErr w:type="spellEnd"/>
      <w:r w:rsidRPr="00615BA1">
        <w:rPr>
          <w:rtl/>
        </w:rPr>
        <w:t xml:space="preserve"> ביינות אדומים מ</w:t>
      </w:r>
      <w:r w:rsidRPr="00615BA1">
        <w:t>-</w:t>
      </w:r>
      <w:proofErr w:type="spellStart"/>
      <w:r w:rsidRPr="00615BA1">
        <w:t>Schioppettino</w:t>
      </w:r>
      <w:proofErr w:type="spellEnd"/>
      <w:r w:rsidRPr="00615BA1">
        <w:t xml:space="preserve">, </w:t>
      </w:r>
      <w:proofErr w:type="spellStart"/>
      <w:r w:rsidRPr="00615BA1">
        <w:t>Vespolina</w:t>
      </w:r>
      <w:proofErr w:type="spellEnd"/>
      <w:r w:rsidRPr="00615BA1">
        <w:t xml:space="preserve"> </w:t>
      </w:r>
      <w:r w:rsidRPr="00615BA1">
        <w:rPr>
          <w:rtl/>
        </w:rPr>
        <w:t>ו</w:t>
      </w:r>
      <w:r w:rsidRPr="00615BA1">
        <w:t>-</w:t>
      </w:r>
      <w:proofErr w:type="spellStart"/>
      <w:r w:rsidRPr="00615BA1">
        <w:t>Groppello</w:t>
      </w:r>
      <w:proofErr w:type="spellEnd"/>
      <w:r w:rsidRPr="00615BA1">
        <w:t xml:space="preserve"> di Revò. </w:t>
      </w:r>
      <w:r w:rsidRPr="00615BA1">
        <w:rPr>
          <w:rtl/>
        </w:rPr>
        <w:t>קבוצת מחקר זו מצאה את המולקולה גם ביינות לבנים העשויים מ</w:t>
      </w:r>
      <w:r w:rsidRPr="00615BA1">
        <w:t>-</w:t>
      </w:r>
      <w:proofErr w:type="spellStart"/>
      <w:r w:rsidRPr="00615BA1">
        <w:t>Grüener</w:t>
      </w:r>
      <w:proofErr w:type="spellEnd"/>
      <w:r w:rsidRPr="00615BA1">
        <w:t xml:space="preserve"> Veltliner, </w:t>
      </w:r>
      <w:r w:rsidRPr="00615BA1">
        <w:rPr>
          <w:rtl/>
        </w:rPr>
        <w:t xml:space="preserve">זן ענבים הנטוע באופן נרחב בצפון איטליה ואוסטריה, שם הוא מהווה שליש משטח הכרמים. </w:t>
      </w:r>
      <w:r w:rsidR="00857B44">
        <w:rPr>
          <w:rFonts w:hint="cs"/>
          <w:rtl/>
        </w:rPr>
        <w:t xml:space="preserve"> </w:t>
      </w:r>
      <w:r w:rsidR="009A4C79">
        <w:rPr>
          <w:rFonts w:hint="cs"/>
          <w:rtl/>
        </w:rPr>
        <w:t xml:space="preserve"> </w:t>
      </w:r>
    </w:p>
    <w:p w14:paraId="01BDB57F" w14:textId="77777777" w:rsidR="00615BA1" w:rsidRPr="00615BA1" w:rsidRDefault="00615BA1" w:rsidP="00615BA1">
      <w:pPr>
        <w:bidi/>
        <w:rPr>
          <w:b/>
          <w:bCs/>
          <w:color w:val="0070C0"/>
        </w:rPr>
      </w:pPr>
      <w:r w:rsidRPr="00615BA1">
        <w:rPr>
          <w:b/>
          <w:bCs/>
          <w:color w:val="0070C0"/>
          <w:rtl/>
        </w:rPr>
        <w:t xml:space="preserve">ומה לגבי יינות </w:t>
      </w:r>
      <w:proofErr w:type="spellStart"/>
      <w:r w:rsidRPr="00615BA1">
        <w:rPr>
          <w:b/>
          <w:bCs/>
          <w:color w:val="0070C0"/>
          <w:rtl/>
        </w:rPr>
        <w:t>דוראס</w:t>
      </w:r>
      <w:proofErr w:type="spellEnd"/>
      <w:r w:rsidRPr="00615BA1">
        <w:rPr>
          <w:b/>
          <w:bCs/>
          <w:color w:val="0070C0"/>
        </w:rPr>
        <w:t>?</w:t>
      </w:r>
    </w:p>
    <w:p w14:paraId="65E8884D" w14:textId="77777777" w:rsidR="00615BA1" w:rsidRPr="00615BA1" w:rsidRDefault="00615BA1" w:rsidP="00615BA1">
      <w:pPr>
        <w:bidi/>
      </w:pPr>
      <w:proofErr w:type="spellStart"/>
      <w:r w:rsidRPr="00615BA1">
        <w:rPr>
          <w:rtl/>
        </w:rPr>
        <w:t>רוטונדון</w:t>
      </w:r>
      <w:proofErr w:type="spellEnd"/>
      <w:r w:rsidRPr="00615BA1">
        <w:rPr>
          <w:rtl/>
        </w:rPr>
        <w:t xml:space="preserve"> אחראי גם </w:t>
      </w:r>
      <w:proofErr w:type="spellStart"/>
      <w:r w:rsidRPr="00615BA1">
        <w:rPr>
          <w:rtl/>
        </w:rPr>
        <w:t>לארומות</w:t>
      </w:r>
      <w:proofErr w:type="spellEnd"/>
      <w:r w:rsidRPr="00615BA1">
        <w:rPr>
          <w:rtl/>
        </w:rPr>
        <w:t xml:space="preserve"> הפלפליות הנצפות ביינות </w:t>
      </w:r>
      <w:proofErr w:type="spellStart"/>
      <w:r w:rsidRPr="00615BA1">
        <w:rPr>
          <w:rtl/>
        </w:rPr>
        <w:t>דוראס</w:t>
      </w:r>
      <w:proofErr w:type="spellEnd"/>
      <w:r w:rsidRPr="00615BA1">
        <w:rPr>
          <w:rtl/>
        </w:rPr>
        <w:t xml:space="preserve">. זן ענבים זה, המשתרע על פני כמעט 1,000 דונם של כרמים באזור </w:t>
      </w:r>
      <w:proofErr w:type="spellStart"/>
      <w:r w:rsidRPr="00615BA1">
        <w:rPr>
          <w:rtl/>
        </w:rPr>
        <w:t>גאילאק</w:t>
      </w:r>
      <w:proofErr w:type="spellEnd"/>
      <w:r w:rsidRPr="00615BA1">
        <w:rPr>
          <w:rtl/>
        </w:rPr>
        <w:t xml:space="preserve">, מוכיח, בשל עקביות ייצור </w:t>
      </w:r>
      <w:proofErr w:type="spellStart"/>
      <w:r w:rsidRPr="00615BA1">
        <w:rPr>
          <w:rtl/>
        </w:rPr>
        <w:t>הרוטונדון</w:t>
      </w:r>
      <w:proofErr w:type="spellEnd"/>
      <w:r w:rsidRPr="00615BA1">
        <w:rPr>
          <w:rtl/>
        </w:rPr>
        <w:t xml:space="preserve"> שלו, שהוא מועמד אידיאלי לביצוע מחקרים על הארומה הפלפלית של יינות אדומים. הריכוז הנמוך ביותר שנרשם ביין </w:t>
      </w:r>
      <w:proofErr w:type="spellStart"/>
      <w:r w:rsidRPr="00615BA1">
        <w:rPr>
          <w:rtl/>
        </w:rPr>
        <w:t>דוראס</w:t>
      </w:r>
      <w:proofErr w:type="spellEnd"/>
      <w:r w:rsidRPr="00615BA1">
        <w:rPr>
          <w:rtl/>
        </w:rPr>
        <w:t xml:space="preserve"> הוא 26 ננוגרם/ליטר, בעוד שהערך הגבוה ביותר מגיע לרמת שיא של 240 ננוגרם/ליטר</w:t>
      </w:r>
      <w:r w:rsidRPr="00615BA1">
        <w:t>.</w:t>
      </w:r>
    </w:p>
    <w:p w14:paraId="24C1D089" w14:textId="77777777" w:rsidR="00615BA1" w:rsidRPr="00615BA1" w:rsidRDefault="00615BA1" w:rsidP="00615BA1">
      <w:pPr>
        <w:bidi/>
        <w:rPr>
          <w:b/>
          <w:bCs/>
          <w:color w:val="0070C0"/>
        </w:rPr>
      </w:pPr>
      <w:r w:rsidRPr="00615BA1">
        <w:rPr>
          <w:b/>
          <w:bCs/>
          <w:color w:val="0070C0"/>
          <w:rtl/>
        </w:rPr>
        <w:t xml:space="preserve">מהם גורמי הגידול המשפיעים על תכולת </w:t>
      </w:r>
      <w:proofErr w:type="spellStart"/>
      <w:r w:rsidRPr="00615BA1">
        <w:rPr>
          <w:b/>
          <w:bCs/>
          <w:color w:val="0070C0"/>
          <w:rtl/>
        </w:rPr>
        <w:t>הרוטונדון</w:t>
      </w:r>
      <w:proofErr w:type="spellEnd"/>
      <w:r w:rsidRPr="00615BA1">
        <w:rPr>
          <w:b/>
          <w:bCs/>
          <w:color w:val="0070C0"/>
          <w:rtl/>
        </w:rPr>
        <w:t xml:space="preserve"> ביינות</w:t>
      </w:r>
      <w:r w:rsidRPr="00615BA1">
        <w:rPr>
          <w:b/>
          <w:bCs/>
          <w:color w:val="0070C0"/>
        </w:rPr>
        <w:t>?</w:t>
      </w:r>
    </w:p>
    <w:p w14:paraId="10F01A74" w14:textId="77777777" w:rsidR="005212A0" w:rsidRDefault="00615BA1" w:rsidP="00615BA1">
      <w:pPr>
        <w:bidi/>
        <w:rPr>
          <w:rtl/>
        </w:rPr>
      </w:pPr>
      <w:r w:rsidRPr="00615BA1">
        <w:rPr>
          <w:rtl/>
        </w:rPr>
        <w:t>על פי מחקרים שערכה</w:t>
      </w:r>
      <w:r w:rsidRPr="00615BA1">
        <w:t xml:space="preserve"> AWRI, </w:t>
      </w:r>
      <w:r w:rsidRPr="00615BA1">
        <w:rPr>
          <w:rtl/>
        </w:rPr>
        <w:t xml:space="preserve">רמות </w:t>
      </w:r>
      <w:proofErr w:type="spellStart"/>
      <w:r w:rsidRPr="00615BA1">
        <w:rPr>
          <w:rtl/>
        </w:rPr>
        <w:t>הרוטונדון</w:t>
      </w:r>
      <w:proofErr w:type="spellEnd"/>
      <w:r w:rsidRPr="00615BA1">
        <w:rPr>
          <w:rtl/>
        </w:rPr>
        <w:t xml:space="preserve"> עולות החל מתקופת </w:t>
      </w:r>
      <w:proofErr w:type="spellStart"/>
      <w:r w:rsidRPr="00615BA1">
        <w:rPr>
          <w:rtl/>
        </w:rPr>
        <w:t>הווראיזון</w:t>
      </w:r>
      <w:proofErr w:type="spellEnd"/>
      <w:r w:rsidRPr="00615BA1">
        <w:rPr>
          <w:rtl/>
        </w:rPr>
        <w:t xml:space="preserve"> ועד לאורך כל ההבשלה, ומגיעות לשיאן </w:t>
      </w:r>
      <w:proofErr w:type="spellStart"/>
      <w:r w:rsidRPr="00615BA1">
        <w:rPr>
          <w:rtl/>
        </w:rPr>
        <w:t>בבציר</w:t>
      </w:r>
      <w:proofErr w:type="spellEnd"/>
      <w:r w:rsidRPr="00615BA1">
        <w:rPr>
          <w:rtl/>
        </w:rPr>
        <w:t xml:space="preserve">. על זן הענבים </w:t>
      </w:r>
      <w:proofErr w:type="spellStart"/>
      <w:r w:rsidRPr="00615BA1">
        <w:rPr>
          <w:rtl/>
        </w:rPr>
        <w:t>דוראס</w:t>
      </w:r>
      <w:proofErr w:type="spellEnd"/>
      <w:r w:rsidRPr="00615BA1">
        <w:rPr>
          <w:rtl/>
        </w:rPr>
        <w:t>, מחקר שערכה</w:t>
      </w:r>
      <w:r w:rsidRPr="00615BA1">
        <w:t xml:space="preserve"> </w:t>
      </w:r>
      <w:r w:rsidR="00B7637A">
        <w:rPr>
          <w:rFonts w:hint="cs"/>
          <w:rtl/>
        </w:rPr>
        <w:t xml:space="preserve"> </w:t>
      </w:r>
      <w:r w:rsidRPr="00615BA1">
        <w:t xml:space="preserve"> </w:t>
      </w:r>
      <w:r w:rsidRPr="00615BA1">
        <w:rPr>
          <w:rtl/>
        </w:rPr>
        <w:t xml:space="preserve">בין השנים 2011 ו-2012 הראה כי קינטיקה של הצטברות ענבים יכולה להשתנות </w:t>
      </w:r>
      <w:r w:rsidRPr="00615BA1">
        <w:rPr>
          <w:b/>
          <w:bCs/>
          <w:rtl/>
        </w:rPr>
        <w:t xml:space="preserve">בהתאם </w:t>
      </w:r>
      <w:proofErr w:type="spellStart"/>
      <w:r w:rsidRPr="00615BA1">
        <w:rPr>
          <w:b/>
          <w:bCs/>
          <w:rtl/>
        </w:rPr>
        <w:t>לבציר</w:t>
      </w:r>
      <w:proofErr w:type="spellEnd"/>
      <w:r w:rsidRPr="00615BA1">
        <w:rPr>
          <w:rtl/>
        </w:rPr>
        <w:t xml:space="preserve">, וכי בקווי הרוחב שלנו עדיף להמתין לפחות עד </w:t>
      </w:r>
      <w:r w:rsidRPr="00615BA1">
        <w:rPr>
          <w:b/>
          <w:bCs/>
          <w:rtl/>
        </w:rPr>
        <w:t xml:space="preserve">אמצע </w:t>
      </w:r>
      <w:proofErr w:type="spellStart"/>
      <w:r w:rsidRPr="00615BA1">
        <w:rPr>
          <w:b/>
          <w:bCs/>
          <w:rtl/>
        </w:rPr>
        <w:t>הווראיזון</w:t>
      </w:r>
      <w:proofErr w:type="spellEnd"/>
      <w:r w:rsidRPr="00615BA1">
        <w:rPr>
          <w:rtl/>
        </w:rPr>
        <w:t xml:space="preserve"> + 44 ימים כדי לקדם תווים פלפליים ביינות. הניסויים שלנו הראו גם כי הסרת עלים, במיוחד עקב השפעת טמפרטורת פני השטח הנמוכה יותר של הענבים, השפיעה לרעה על ריכוזי </w:t>
      </w:r>
      <w:proofErr w:type="spellStart"/>
      <w:r w:rsidRPr="00615BA1">
        <w:rPr>
          <w:rtl/>
        </w:rPr>
        <w:t>הרוטונדון</w:t>
      </w:r>
      <w:proofErr w:type="spellEnd"/>
      <w:r w:rsidRPr="00615BA1">
        <w:rPr>
          <w:rtl/>
        </w:rPr>
        <w:t xml:space="preserve"> ביינות (-69% בשנת 2011 ו--53% בשנת 2012). לעומת זאת, יינות מכרמים מושקים הראו רמות </w:t>
      </w:r>
      <w:proofErr w:type="spellStart"/>
      <w:r w:rsidRPr="00615BA1">
        <w:rPr>
          <w:rtl/>
        </w:rPr>
        <w:t>רוטונדון</w:t>
      </w:r>
      <w:proofErr w:type="spellEnd"/>
      <w:r w:rsidRPr="00615BA1">
        <w:rPr>
          <w:rtl/>
        </w:rPr>
        <w:t xml:space="preserve"> גבוהות יותר (+29% בשנת 2011 ו-+38% בשנת 2012). עם זאת, לדילול לא הייתה השפעה. באופן כללי, רמת עקת המים בסוף עונת הגידול נראית כפרמטר מפתח בהסבר ההבדלים בריכוז </w:t>
      </w:r>
      <w:proofErr w:type="spellStart"/>
      <w:r w:rsidRPr="00615BA1">
        <w:rPr>
          <w:rtl/>
        </w:rPr>
        <w:t>הרוטונדון</w:t>
      </w:r>
      <w:proofErr w:type="spellEnd"/>
      <w:r w:rsidRPr="00615BA1">
        <w:rPr>
          <w:rtl/>
        </w:rPr>
        <w:t xml:space="preserve"> בין בצירים ובתוך אותה חלקה, כאשר ענבים מהגפנים הכי פחות לחוצות הם בעלי תכולת </w:t>
      </w:r>
      <w:proofErr w:type="spellStart"/>
      <w:r w:rsidRPr="00615BA1">
        <w:rPr>
          <w:rtl/>
        </w:rPr>
        <w:t>הרוטונדון</w:t>
      </w:r>
      <w:proofErr w:type="spellEnd"/>
      <w:r w:rsidRPr="00615BA1">
        <w:rPr>
          <w:rtl/>
        </w:rPr>
        <w:t xml:space="preserve"> הגבוהה ביותר.</w:t>
      </w:r>
    </w:p>
    <w:p w14:paraId="3A69EB17" w14:textId="069028D6" w:rsidR="00615BA1" w:rsidRPr="00615BA1" w:rsidRDefault="00615BA1" w:rsidP="005212A0">
      <w:pPr>
        <w:bidi/>
      </w:pPr>
      <w:r w:rsidRPr="00615BA1">
        <w:rPr>
          <w:rtl/>
        </w:rPr>
        <w:t xml:space="preserve"> בהקשר זה, ייצור יינות המשלבים עושר של </w:t>
      </w:r>
      <w:proofErr w:type="spellStart"/>
      <w:r w:rsidRPr="00615BA1">
        <w:rPr>
          <w:b/>
          <w:bCs/>
          <w:rtl/>
        </w:rPr>
        <w:t>פוליפנולים</w:t>
      </w:r>
      <w:proofErr w:type="spellEnd"/>
      <w:r w:rsidRPr="00615BA1">
        <w:rPr>
          <w:b/>
          <w:bCs/>
          <w:rtl/>
        </w:rPr>
        <w:t xml:space="preserve"> </w:t>
      </w:r>
      <w:proofErr w:type="spellStart"/>
      <w:r w:rsidRPr="00615BA1">
        <w:rPr>
          <w:b/>
          <w:bCs/>
          <w:rtl/>
        </w:rPr>
        <w:t>ורוטונדון</w:t>
      </w:r>
      <w:proofErr w:type="spellEnd"/>
      <w:r w:rsidRPr="00615BA1">
        <w:rPr>
          <w:rtl/>
        </w:rPr>
        <w:t xml:space="preserve"> בתנאי אקלים אוקייניים יכול להתגלות כבעייתי. ניסויים שנערכו </w:t>
      </w:r>
      <w:r w:rsidR="00332E77">
        <w:rPr>
          <w:rFonts w:hint="cs"/>
          <w:rtl/>
        </w:rPr>
        <w:t xml:space="preserve"> </w:t>
      </w:r>
      <w:r w:rsidRPr="00615BA1">
        <w:rPr>
          <w:rtl/>
        </w:rPr>
        <w:t xml:space="preserve"> </w:t>
      </w:r>
      <w:r w:rsidR="00332E77">
        <w:rPr>
          <w:rFonts w:hint="cs"/>
          <w:rtl/>
        </w:rPr>
        <w:t xml:space="preserve"> </w:t>
      </w:r>
      <w:r w:rsidRPr="00615BA1">
        <w:rPr>
          <w:rtl/>
        </w:rPr>
        <w:t>הראו שניתן להשתמש בטכניקת </w:t>
      </w:r>
      <w:hyperlink r:id="rId11" w:history="1">
        <w:proofErr w:type="spellStart"/>
        <w:r w:rsidRPr="00615BA1">
          <w:rPr>
            <w:rStyle w:val="Lienhypertexte"/>
          </w:rPr>
          <w:t>Passerilage</w:t>
        </w:r>
        <w:proofErr w:type="spellEnd"/>
        <w:r w:rsidRPr="00615BA1">
          <w:rPr>
            <w:rStyle w:val="Lienhypertexte"/>
          </w:rPr>
          <w:t xml:space="preserve"> sur </w:t>
        </w:r>
        <w:proofErr w:type="spellStart"/>
        <w:r w:rsidRPr="00615BA1">
          <w:rPr>
            <w:rStyle w:val="Lienhypertexte"/>
          </w:rPr>
          <w:t>Souche</w:t>
        </w:r>
        <w:proofErr w:type="spellEnd"/>
      </w:hyperlink>
      <w:r w:rsidRPr="00615BA1">
        <w:t xml:space="preserve"> (PSE) </w:t>
      </w:r>
      <w:r w:rsidRPr="00615BA1">
        <w:rPr>
          <w:rtl/>
        </w:rPr>
        <w:t xml:space="preserve">למטרה זו. אפקט שיבוט הודגם לאחרונה </w:t>
      </w:r>
      <w:proofErr w:type="spellStart"/>
      <w:r w:rsidRPr="00615BA1">
        <w:rPr>
          <w:rtl/>
        </w:rPr>
        <w:t>בדוראס</w:t>
      </w:r>
      <w:proofErr w:type="spellEnd"/>
      <w:r w:rsidRPr="00615BA1">
        <w:rPr>
          <w:rtl/>
        </w:rPr>
        <w:t xml:space="preserve"> על ידי</w:t>
      </w:r>
      <w:r w:rsidRPr="00615BA1">
        <w:t xml:space="preserve"> </w:t>
      </w:r>
      <w:r w:rsidR="00332E77">
        <w:rPr>
          <w:rFonts w:hint="cs"/>
          <w:rtl/>
        </w:rPr>
        <w:t xml:space="preserve"> </w:t>
      </w:r>
      <w:r w:rsidRPr="00615BA1">
        <w:rPr>
          <w:rtl/>
        </w:rPr>
        <w:t xml:space="preserve"> בשנים 2013 ו-2014. עבור שני </w:t>
      </w:r>
      <w:r w:rsidR="00332E77">
        <w:rPr>
          <w:rFonts w:hint="cs"/>
          <w:rtl/>
        </w:rPr>
        <w:t xml:space="preserve"> </w:t>
      </w:r>
      <w:r w:rsidRPr="00615BA1">
        <w:rPr>
          <w:rtl/>
        </w:rPr>
        <w:t xml:space="preserve">, ריכוזי </w:t>
      </w:r>
      <w:proofErr w:type="spellStart"/>
      <w:r w:rsidRPr="00615BA1">
        <w:rPr>
          <w:rtl/>
        </w:rPr>
        <w:t>הרוטונדון</w:t>
      </w:r>
      <w:proofErr w:type="spellEnd"/>
      <w:r w:rsidRPr="00615BA1">
        <w:rPr>
          <w:rtl/>
        </w:rPr>
        <w:t xml:space="preserve"> היו גבוהים משמעותית ביינות </w:t>
      </w:r>
      <w:r w:rsidR="005E5599">
        <w:rPr>
          <w:rFonts w:hint="cs"/>
          <w:rtl/>
        </w:rPr>
        <w:t xml:space="preserve"> </w:t>
      </w:r>
    </w:p>
    <w:p w14:paraId="0C6CAA99" w14:textId="77777777" w:rsidR="00615BA1" w:rsidRPr="00615BA1" w:rsidRDefault="00615BA1" w:rsidP="00615BA1">
      <w:pPr>
        <w:bidi/>
        <w:rPr>
          <w:b/>
          <w:bCs/>
          <w:color w:val="0070C0"/>
        </w:rPr>
      </w:pPr>
      <w:r w:rsidRPr="00615BA1">
        <w:rPr>
          <w:b/>
          <w:bCs/>
          <w:color w:val="0070C0"/>
          <w:rtl/>
        </w:rPr>
        <w:lastRenderedPageBreak/>
        <w:t>וייננית</w:t>
      </w:r>
      <w:r w:rsidRPr="00615BA1">
        <w:rPr>
          <w:b/>
          <w:bCs/>
          <w:color w:val="0070C0"/>
        </w:rPr>
        <w:t>?</w:t>
      </w:r>
    </w:p>
    <w:p w14:paraId="0EEED0C2" w14:textId="77777777" w:rsidR="005E5599" w:rsidRDefault="00615BA1" w:rsidP="00615BA1">
      <w:pPr>
        <w:bidi/>
        <w:rPr>
          <w:rtl/>
        </w:rPr>
      </w:pPr>
      <w:proofErr w:type="spellStart"/>
      <w:r w:rsidRPr="00615BA1">
        <w:rPr>
          <w:b/>
          <w:bCs/>
          <w:rtl/>
        </w:rPr>
        <w:t>רוטונדון</w:t>
      </w:r>
      <w:proofErr w:type="spellEnd"/>
      <w:r w:rsidRPr="00615BA1">
        <w:rPr>
          <w:rtl/>
        </w:rPr>
        <w:t xml:space="preserve"> זוהה בקליפות הענבים אך לא בעיסה או בגרעינים, דבר בעל השלכות יינניות משמעותיות. יתר על כן, זוהי מולקולה הידרופובית ביותר המופקת במהלך השרייה תחת השפעה גוברת של אתנול. על פי מחקר איטלקי, שיעורי המעבר מענבים לתירוש במהלך התסיסה ומהענבים ליין הם 10% ו-6%, בהתאמה. </w:t>
      </w:r>
    </w:p>
    <w:p w14:paraId="3FD96FDF" w14:textId="637B5EC0" w:rsidR="00615BA1" w:rsidRPr="00615BA1" w:rsidRDefault="00615BA1" w:rsidP="005E5599">
      <w:pPr>
        <w:bidi/>
      </w:pPr>
      <w:r w:rsidRPr="00615BA1">
        <w:rPr>
          <w:rtl/>
        </w:rPr>
        <w:t xml:space="preserve">מחקרים אחרים הראו שרוב </w:t>
      </w:r>
      <w:proofErr w:type="spellStart"/>
      <w:r w:rsidRPr="00615BA1">
        <w:rPr>
          <w:b/>
          <w:bCs/>
          <w:rtl/>
        </w:rPr>
        <w:t>הרוטונדון</w:t>
      </w:r>
      <w:proofErr w:type="spellEnd"/>
      <w:r w:rsidRPr="00615BA1">
        <w:rPr>
          <w:b/>
          <w:bCs/>
          <w:rtl/>
        </w:rPr>
        <w:t xml:space="preserve"> </w:t>
      </w:r>
      <w:r w:rsidRPr="00615BA1">
        <w:rPr>
          <w:rtl/>
        </w:rPr>
        <w:t xml:space="preserve">מופק בין היום השני לחמישי של ייצור היין. כל טכניקות </w:t>
      </w:r>
      <w:proofErr w:type="spellStart"/>
      <w:r w:rsidRPr="00615BA1">
        <w:rPr>
          <w:b/>
          <w:bCs/>
          <w:rtl/>
        </w:rPr>
        <w:t>הייננות</w:t>
      </w:r>
      <w:proofErr w:type="spellEnd"/>
      <w:r w:rsidRPr="00615BA1">
        <w:rPr>
          <w:rtl/>
        </w:rPr>
        <w:t xml:space="preserve"> ופרמטרי התסיסה (</w:t>
      </w:r>
      <w:r w:rsidRPr="00615BA1">
        <w:rPr>
          <w:b/>
          <w:bCs/>
          <w:rtl/>
        </w:rPr>
        <w:t>זמן השרייה, טמפרטורה, תדירות שאיבה וכו'</w:t>
      </w:r>
      <w:r w:rsidRPr="00615BA1">
        <w:rPr>
          <w:rtl/>
        </w:rPr>
        <w:t xml:space="preserve">) המקדמים השרייה, יעדיפו, אפריורי, את מיצוי </w:t>
      </w:r>
      <w:proofErr w:type="spellStart"/>
      <w:r w:rsidRPr="00615BA1">
        <w:rPr>
          <w:rtl/>
        </w:rPr>
        <w:t>ודיפוזיהו</w:t>
      </w:r>
      <w:proofErr w:type="spellEnd"/>
      <w:r w:rsidRPr="00615BA1">
        <w:rPr>
          <w:rtl/>
        </w:rPr>
        <w:t xml:space="preserve"> בתירוש וביין. </w:t>
      </w:r>
      <w:r w:rsidRPr="00615BA1">
        <w:rPr>
          <w:b/>
          <w:bCs/>
          <w:rtl/>
        </w:rPr>
        <w:t xml:space="preserve">סינון וקישוט הם </w:t>
      </w:r>
      <w:proofErr w:type="spellStart"/>
      <w:r w:rsidRPr="00615BA1">
        <w:rPr>
          <w:b/>
          <w:bCs/>
          <w:rtl/>
        </w:rPr>
        <w:t>פרקטיקות</w:t>
      </w:r>
      <w:proofErr w:type="spellEnd"/>
      <w:r w:rsidRPr="00615BA1">
        <w:rPr>
          <w:b/>
          <w:bCs/>
          <w:rtl/>
        </w:rPr>
        <w:t xml:space="preserve"> המשפיעות לרעה על הריכוזים ביינות</w:t>
      </w:r>
      <w:r w:rsidRPr="00615BA1">
        <w:rPr>
          <w:rtl/>
        </w:rPr>
        <w:t>. המולקולה יציבה מאוד ואינה "נקרעת" על ידי הסגירה</w:t>
      </w:r>
      <w:r w:rsidRPr="00615BA1">
        <w:t>.</w:t>
      </w:r>
    </w:p>
    <w:p w14:paraId="10DB2D28" w14:textId="70EF7A31" w:rsidR="00EB4F0A" w:rsidRDefault="00C7243A" w:rsidP="00615BA1">
      <w:pPr>
        <w:bidi/>
        <w:rPr>
          <w:rFonts w:hint="cs"/>
          <w:rtl/>
        </w:rPr>
      </w:pPr>
      <w:r>
        <w:rPr>
          <w:rFonts w:hint="cs"/>
          <w:b/>
          <w:bCs/>
          <w:color w:val="0070C0"/>
          <w:rtl/>
        </w:rPr>
        <w:t xml:space="preserve"> </w:t>
      </w:r>
    </w:p>
    <w:sectPr w:rsidR="00EB4F0A"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A1"/>
    <w:rsid w:val="00332E77"/>
    <w:rsid w:val="003916EB"/>
    <w:rsid w:val="005212A0"/>
    <w:rsid w:val="005E5599"/>
    <w:rsid w:val="00600249"/>
    <w:rsid w:val="0060665F"/>
    <w:rsid w:val="00615BA1"/>
    <w:rsid w:val="00617C84"/>
    <w:rsid w:val="00857B44"/>
    <w:rsid w:val="009A4C79"/>
    <w:rsid w:val="009B72C9"/>
    <w:rsid w:val="00A148B8"/>
    <w:rsid w:val="00B7637A"/>
    <w:rsid w:val="00C010AC"/>
    <w:rsid w:val="00C7243A"/>
    <w:rsid w:val="00EB4F0A"/>
    <w:rsid w:val="00F53C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02B6"/>
  <w15:chartTrackingRefBased/>
  <w15:docId w15:val="{BBE81DA4-AD8F-4BFD-AFD0-22807877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5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5B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5B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615BA1"/>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615BA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15BA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15BA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15BA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BA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5BA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5BA1"/>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615BA1"/>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615BA1"/>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615BA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615BA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615BA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615BA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61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B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BA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BA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615BA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15BA1"/>
    <w:rPr>
      <w:i/>
      <w:iCs/>
      <w:color w:val="404040" w:themeColor="text1" w:themeTint="BF"/>
    </w:rPr>
  </w:style>
  <w:style w:type="paragraph" w:styleId="Paragraphedeliste">
    <w:name w:val="List Paragraph"/>
    <w:basedOn w:val="Normal"/>
    <w:uiPriority w:val="34"/>
    <w:qFormat/>
    <w:rsid w:val="00615BA1"/>
    <w:pPr>
      <w:ind w:left="720"/>
      <w:contextualSpacing/>
    </w:pPr>
  </w:style>
  <w:style w:type="character" w:styleId="Accentuationintense">
    <w:name w:val="Intense Emphasis"/>
    <w:basedOn w:val="Policepardfaut"/>
    <w:uiPriority w:val="21"/>
    <w:qFormat/>
    <w:rsid w:val="00615BA1"/>
    <w:rPr>
      <w:i/>
      <w:iCs/>
      <w:color w:val="2F5496" w:themeColor="accent1" w:themeShade="BF"/>
    </w:rPr>
  </w:style>
  <w:style w:type="paragraph" w:styleId="Citationintense">
    <w:name w:val="Intense Quote"/>
    <w:basedOn w:val="Normal"/>
    <w:next w:val="Normal"/>
    <w:link w:val="CitationintenseCar"/>
    <w:uiPriority w:val="30"/>
    <w:qFormat/>
    <w:rsid w:val="00615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5BA1"/>
    <w:rPr>
      <w:i/>
      <w:iCs/>
      <w:color w:val="2F5496" w:themeColor="accent1" w:themeShade="BF"/>
    </w:rPr>
  </w:style>
  <w:style w:type="character" w:styleId="Rfrenceintense">
    <w:name w:val="Intense Reference"/>
    <w:basedOn w:val="Policepardfaut"/>
    <w:uiPriority w:val="32"/>
    <w:qFormat/>
    <w:rsid w:val="00615BA1"/>
    <w:rPr>
      <w:b/>
      <w:bCs/>
      <w:smallCaps/>
      <w:color w:val="2F5496" w:themeColor="accent1" w:themeShade="BF"/>
      <w:spacing w:val="5"/>
    </w:rPr>
  </w:style>
  <w:style w:type="character" w:styleId="Lienhypertexte">
    <w:name w:val="Hyperlink"/>
    <w:basedOn w:val="Policepardfaut"/>
    <w:uiPriority w:val="99"/>
    <w:unhideWhenUsed/>
    <w:rsid w:val="00615BA1"/>
    <w:rPr>
      <w:color w:val="0563C1" w:themeColor="hyperlink"/>
      <w:u w:val="single"/>
    </w:rPr>
  </w:style>
  <w:style w:type="character" w:styleId="Mentionnonrsolue">
    <w:name w:val="Unresolved Mention"/>
    <w:basedOn w:val="Policepardfaut"/>
    <w:uiPriority w:val="99"/>
    <w:semiHidden/>
    <w:unhideWhenUsed/>
    <w:rsid w:val="00615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gnevin-occitanie.com/fiches-pratiques/la-rotundon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vignevin-occitanie.com/fiches-pratiques/la-rotundon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ignevin-occitanie.com/fiches-pratiques/la-rotundone/" TargetMode="External"/><Relationship Id="rId11" Type="http://schemas.openxmlformats.org/officeDocument/2006/relationships/hyperlink" Target="https://www.vignevin-occitanie.com/fiches-pratiques/passerillage-eclaircissage-sur-souche/" TargetMode="External"/><Relationship Id="rId5" Type="http://schemas.openxmlformats.org/officeDocument/2006/relationships/hyperlink" Target="https://www.vignevin-occitanie.com/fiches-pratiques/la-rotundone/" TargetMode="External"/><Relationship Id="rId10" Type="http://schemas.openxmlformats.org/officeDocument/2006/relationships/hyperlink" Target="https://www.vignevin-occitanie.com/fiches-pratiques/la-rotundone/" TargetMode="External"/><Relationship Id="rId4" Type="http://schemas.openxmlformats.org/officeDocument/2006/relationships/hyperlink" Target="https://www.vignevin-occitanie.com/fiches-pratiques/la-rotundone/" TargetMode="External"/><Relationship Id="rId9" Type="http://schemas.openxmlformats.org/officeDocument/2006/relationships/hyperlink" Target="https://www.vignevin-occitanie.com/fiches-pratiques/la-rotundon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783</Words>
  <Characters>3920</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2</cp:revision>
  <dcterms:created xsi:type="dcterms:W3CDTF">2026-04-21T07:36:00Z</dcterms:created>
  <dcterms:modified xsi:type="dcterms:W3CDTF">2026-04-21T07:52:00Z</dcterms:modified>
</cp:coreProperties>
</file>