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</w:pPr>
      <w:r>
        <w:t xml:space="preserve">Energy Benchmark Architecture And Expanded Plan</w:t>
      </w:r>
    </w:p>
    <w:p>
      <w:pPr>
        <w:pStyle w:val="Heading2"/>
      </w:pPr>
      <w:r>
        <w:t xml:space="preserve">Summary</w:t>
      </w:r>
    </w:p>
    <w:p>
      <w:pPr>
        <w:spacing w:after="160" w:line="276"/>
      </w:pPr>
      <w:r>
        <w:t xml:space="preserve">Build the capstone as a reusable, typed, extensible LLM inference energy benchmark. The disaggregation study is the validating application, not the whole architecture. The first working slice should run on the MacBook Pro with MLX + </w:t>
      </w:r>
      <w:r>
        <w:rPr>
          <w:rFonts w:ascii="Courier New" w:cs="Courier New" w:eastAsia="Courier New" w:hAnsi="Courier New"/>
          <w:shd w:fill="F0F0F2" w:color="auto" w:val="clear"/>
        </w:rPr>
        <w:t xml:space="preserve">powermetrics</w:t>
      </w:r>
      <w:r>
        <w:t xml:space="preserve">, producing real run bundles and dashboard-visible measurements early.</w:t>
      </w:r>
    </w:p>
    <w:p>
      <w:pPr>
        <w:spacing w:after="160" w:line="276"/>
      </w:pPr>
      <w:r>
        <w:t xml:space="preserve">Core architecture:</w:t>
      </w:r>
    </w:p>
    <w:p>
      <w:pPr>
        <w:shd w:fill="F0F0F2" w:color="auto" w:val="clear"/>
        <w:spacing w:after="0" w:before="60" w:line="240"/>
        <w:ind w:left="240"/>
      </w:pPr>
      <w:r>
        <w:rPr>
          <w:rFonts w:ascii="Courier New" w:cs="Courier New" w:eastAsia="Courier New" w:hAnsi="Courier New"/>
          <w:sz w:val="19"/>
          <w:szCs w:val="19"/>
        </w:rPr>
        <w:t xml:space="preserve">typed config -&gt; controller -&gt; runtime adapter + telemetry adapter</w:t>
      </w:r>
    </w:p>
    <w:p>
      <w:pPr>
        <w:shd w:fill="F0F0F2" w:color="auto" w:val="clear"/>
        <w:spacing w:after="200" w:before="0" w:line="240"/>
        <w:ind w:left="240"/>
      </w:pPr>
      <w:r>
        <w:rPr>
          <w:rFonts w:ascii="Courier New" w:cs="Courier New" w:eastAsia="Courier New" w:hAnsi="Courier New"/>
          <w:sz w:val="19"/>
          <w:szCs w:val="19"/>
        </w:rPr>
        <w:t xml:space="preserve">             -&gt; raw run bundle -&gt; reducers -&gt; dashboard/notebooks/report figures</w:t>
      </w:r>
    </w:p>
    <w:p>
      <w:pPr>
        <w:pStyle w:val="Heading2"/>
      </w:pPr>
      <w:r>
        <w:t xml:space="preserve">Key Architecture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t xml:space="preserve">Use a </w:t>
      </w:r>
      <w:r>
        <w:rPr>
          <w:b/>
          <w:bCs/>
        </w:rPr>
        <w:t xml:space="preserve">single-controller model</w:t>
      </w:r>
      <w:r>
        <w:t xml:space="preserve"> with flexible transports:</w:t>
      </w:r>
    </w:p>
    <w:p>
      <w:pPr>
        <w:pStyle w:val="ListParagraph"/>
        <w:numPr>
          <w:ilvl w:val="1"/>
          <w:numId w:val="2"/>
        </w:numPr>
        <w:spacing w:after="40" w:line="264"/>
      </w:pPr>
      <w:r>
        <w:rPr>
          <w:rFonts w:ascii="Courier New" w:cs="Courier New" w:eastAsia="Courier New" w:hAnsi="Courier New"/>
          <w:shd w:fill="F0F0F2" w:color="auto" w:val="clear"/>
        </w:rPr>
        <w:t xml:space="preserve">local</w:t>
      </w:r>
      <w:r>
        <w:t xml:space="preserve"> for one-machine runs on the MacBook or any standalone device.</w:t>
      </w:r>
    </w:p>
    <w:p>
      <w:pPr>
        <w:pStyle w:val="ListParagraph"/>
        <w:numPr>
          <w:ilvl w:val="1"/>
          <w:numId w:val="2"/>
        </w:numPr>
        <w:spacing w:after="40" w:line="264"/>
      </w:pPr>
      <w:r>
        <w:rPr>
          <w:rFonts w:ascii="Courier New" w:cs="Courier New" w:eastAsia="Courier New" w:hAnsi="Courier New"/>
          <w:shd w:fill="F0F0F2" w:color="auto" w:val="clear"/>
        </w:rPr>
        <w:t xml:space="preserve">ssh</w:t>
      </w:r>
      <w:r>
        <w:t xml:space="preserve"> later for NVIDIA, Orin, and split experiments.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t xml:space="preserve">Split adapters into two layers:</w:t>
      </w:r>
    </w:p>
    <w:p>
      <w:pPr>
        <w:pStyle w:val="ListParagraph"/>
        <w:numPr>
          <w:ilvl w:val="1"/>
          <w:numId w:val="2"/>
        </w:numPr>
        <w:spacing w:after="40" w:line="264"/>
      </w:pPr>
      <w:r>
        <w:rPr>
          <w:b/>
          <w:bCs/>
        </w:rPr>
        <w:t xml:space="preserve">Runtime adapters</w:t>
      </w:r>
      <w:r>
        <w:t xml:space="preserve">: MLX, vLLM, llama.cpp/Hailo if viable.</w:t>
      </w:r>
    </w:p>
    <w:p>
      <w:pPr>
        <w:pStyle w:val="ListParagraph"/>
        <w:numPr>
          <w:ilvl w:val="1"/>
          <w:numId w:val="2"/>
        </w:numPr>
        <w:spacing w:after="40" w:line="264"/>
      </w:pPr>
      <w:r>
        <w:rPr>
          <w:b/>
          <w:bCs/>
        </w:rPr>
        <w:t xml:space="preserve">Telemetry adapters</w:t>
      </w:r>
      <w:r>
        <w:t xml:space="preserve">: </w:t>
      </w:r>
      <w:r>
        <w:rPr>
          <w:rFonts w:ascii="Courier New" w:cs="Courier New" w:eastAsia="Courier New" w:hAnsi="Courier New"/>
          <w:shd w:fill="F0F0F2" w:color="auto" w:val="clear"/>
        </w:rPr>
        <w:t xml:space="preserve">powermetrics</w:t>
      </w:r>
      <w:r>
        <w:t xml:space="preserve">, </w:t>
      </w:r>
      <w:r>
        <w:rPr>
          <w:rFonts w:ascii="Courier New" w:cs="Courier New" w:eastAsia="Courier New" w:hAnsi="Courier New"/>
          <w:shd w:fill="F0F0F2" w:color="auto" w:val="clear"/>
        </w:rPr>
        <w:t xml:space="preserve">nvidia-smi</w:t>
      </w:r>
      <w:r>
        <w:t xml:space="preserve">, Jetson rails, wall-meter import.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t xml:space="preserve">Treat each target as a composition of transport + runtime + telemetry:</w:t>
      </w:r>
    </w:p>
    <w:p>
      <w:pPr>
        <w:pStyle w:val="ListParagraph"/>
        <w:numPr>
          <w:ilvl w:val="1"/>
          <w:numId w:val="2"/>
        </w:numPr>
        <w:spacing w:after="40" w:line="264"/>
      </w:pPr>
      <w:r>
        <w:t xml:space="preserve">Example: </w:t>
      </w:r>
      <w:r>
        <w:rPr>
          <w:rFonts w:ascii="Courier New" w:cs="Courier New" w:eastAsia="Courier New" w:hAnsi="Courier New"/>
          <w:shd w:fill="F0F0F2" w:color="auto" w:val="clear"/>
        </w:rPr>
        <w:t xml:space="preserve">macbook_m3_max = local + mlx + powermetrics</w:t>
      </w:r>
      <w:r>
        <w:t xml:space="preserve">.</w:t>
      </w:r>
    </w:p>
    <w:p>
      <w:pPr>
        <w:pStyle w:val="ListParagraph"/>
        <w:numPr>
          <w:ilvl w:val="1"/>
          <w:numId w:val="2"/>
        </w:numPr>
        <w:spacing w:after="40" w:line="264"/>
      </w:pPr>
      <w:r>
        <w:t xml:space="preserve">Example: </w:t>
      </w:r>
      <w:r>
        <w:rPr>
          <w:rFonts w:ascii="Courier New" w:cs="Courier New" w:eastAsia="Courier New" w:hAnsi="Courier New"/>
          <w:shd w:fill="F0F0F2" w:color="auto" w:val="clear"/>
        </w:rPr>
        <w:t xml:space="preserve">rtx_3050_box = ssh + vllm + nvidia_smi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t xml:space="preserve">Every run writes a self-contained </w:t>
      </w:r>
      <w:r>
        <w:rPr>
          <w:b/>
          <w:bCs/>
        </w:rPr>
        <w:t xml:space="preserve">run bundle</w:t>
      </w:r>
      <w:r>
        <w:t xml:space="preserve">:</w:t>
      </w:r>
    </w:p>
    <w:p>
      <w:pPr>
        <w:pStyle w:val="ListParagraph"/>
        <w:numPr>
          <w:ilvl w:val="1"/>
          <w:numId w:val="2"/>
        </w:numPr>
        <w:spacing w:after="40" w:line="264"/>
      </w:pPr>
      <w:r>
        <w:rPr>
          <w:rFonts w:ascii="Courier New" w:cs="Courier New" w:eastAsia="Courier New" w:hAnsi="Courier New"/>
          <w:shd w:fill="F0F0F2" w:color="auto" w:val="clear"/>
        </w:rPr>
        <w:t xml:space="preserve">config.yaml</w:t>
      </w:r>
    </w:p>
    <w:p>
      <w:pPr>
        <w:pStyle w:val="ListParagraph"/>
        <w:numPr>
          <w:ilvl w:val="1"/>
          <w:numId w:val="2"/>
        </w:numPr>
        <w:spacing w:after="40" w:line="264"/>
      </w:pPr>
      <w:r>
        <w:rPr>
          <w:rFonts w:ascii="Courier New" w:cs="Courier New" w:eastAsia="Courier New" w:hAnsi="Courier New"/>
          <w:shd w:fill="F0F0F2" w:color="auto" w:val="clear"/>
        </w:rPr>
        <w:t xml:space="preserve">metadata.json</w:t>
      </w:r>
    </w:p>
    <w:p>
      <w:pPr>
        <w:pStyle w:val="ListParagraph"/>
        <w:numPr>
          <w:ilvl w:val="1"/>
          <w:numId w:val="2"/>
        </w:numPr>
        <w:spacing w:after="40" w:line="264"/>
      </w:pPr>
      <w:r>
        <w:rPr>
          <w:rFonts w:ascii="Courier New" w:cs="Courier New" w:eastAsia="Courier New" w:hAnsi="Courier New"/>
          <w:shd w:fill="F0F0F2" w:color="auto" w:val="clear"/>
        </w:rPr>
        <w:t xml:space="preserve">events.jsonl</w:t>
      </w:r>
    </w:p>
    <w:p>
      <w:pPr>
        <w:pStyle w:val="ListParagraph"/>
        <w:numPr>
          <w:ilvl w:val="1"/>
          <w:numId w:val="2"/>
        </w:numPr>
        <w:spacing w:after="40" w:line="264"/>
      </w:pPr>
      <w:r>
        <w:rPr>
          <w:rFonts w:ascii="Courier New" w:cs="Courier New" w:eastAsia="Courier New" w:hAnsi="Courier New"/>
          <w:shd w:fill="F0F0F2" w:color="auto" w:val="clear"/>
        </w:rPr>
        <w:t xml:space="preserve">power_trace.csv</w:t>
      </w:r>
    </w:p>
    <w:p>
      <w:pPr>
        <w:pStyle w:val="ListParagraph"/>
        <w:numPr>
          <w:ilvl w:val="1"/>
          <w:numId w:val="2"/>
        </w:numPr>
        <w:spacing w:after="40" w:line="264"/>
      </w:pPr>
      <w:r>
        <w:rPr>
          <w:rFonts w:ascii="Courier New" w:cs="Courier New" w:eastAsia="Courier New" w:hAnsi="Courier New"/>
          <w:shd w:fill="F0F0F2" w:color="auto" w:val="clear"/>
        </w:rPr>
        <w:t xml:space="preserve">summary_metrics.json</w:t>
      </w:r>
    </w:p>
    <w:p>
      <w:pPr>
        <w:pStyle w:val="ListParagraph"/>
        <w:numPr>
          <w:ilvl w:val="1"/>
          <w:numId w:val="2"/>
        </w:numPr>
        <w:spacing w:after="40" w:line="264"/>
      </w:pPr>
      <w:r>
        <w:t xml:space="preserve">logs and raw model outputs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t xml:space="preserve">Use </w:t>
      </w:r>
      <w:r>
        <w:rPr>
          <w:b/>
          <w:bCs/>
        </w:rPr>
        <w:t xml:space="preserve">typed schemas</w:t>
      </w:r>
      <w:r>
        <w:t xml:space="preserve"> for configs and outputs, likely Python + Pydantic, with YAML/JSON input and emitted JSON Schema docs.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t xml:space="preserve">Build the early dashboard as a </w:t>
      </w:r>
      <w:r>
        <w:rPr>
          <w:b/>
          <w:bCs/>
        </w:rPr>
        <w:t xml:space="preserve">read-only run browser</w:t>
      </w:r>
      <w:r>
        <w:t xml:space="preserve">, not an experiment authoring tool:</w:t>
      </w:r>
    </w:p>
    <w:p>
      <w:pPr>
        <w:pStyle w:val="ListParagraph"/>
        <w:numPr>
          <w:ilvl w:val="1"/>
          <w:numId w:val="2"/>
        </w:numPr>
        <w:spacing w:after="40" w:line="264"/>
      </w:pPr>
      <w:r>
        <w:t xml:space="preserve">Browse run bundles.</w:t>
      </w:r>
    </w:p>
    <w:p>
      <w:pPr>
        <w:pStyle w:val="ListParagraph"/>
        <w:numPr>
          <w:ilvl w:val="1"/>
          <w:numId w:val="2"/>
        </w:numPr>
        <w:spacing w:after="40" w:line="264"/>
      </w:pPr>
      <w:r>
        <w:t xml:space="preserve">Compare energy/token, energy/request, latency, idle variance, thermal state.</w:t>
      </w:r>
    </w:p>
    <w:p>
      <w:pPr>
        <w:pStyle w:val="ListParagraph"/>
        <w:numPr>
          <w:ilvl w:val="1"/>
          <w:numId w:val="2"/>
        </w:numPr>
        <w:spacing w:after="40" w:line="264"/>
      </w:pPr>
      <w:r>
        <w:t xml:space="preserve">Show raw power traces and phase overlays.</w:t>
      </w:r>
    </w:p>
    <w:p>
      <w:pPr>
        <w:pStyle w:val="ListParagraph"/>
        <w:numPr>
          <w:ilvl w:val="1"/>
          <w:numId w:val="2"/>
        </w:numPr>
        <w:spacing w:after="40" w:line="264"/>
      </w:pPr>
      <w:r>
        <w:t xml:space="preserve">Avoid making it responsible for orchestration in v1.</w:t>
      </w:r>
    </w:p>
    <w:p>
      <w:pPr>
        <w:pStyle w:val="Heading2"/>
      </w:pPr>
      <w:r>
        <w:t xml:space="preserve">Implementation Changes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t xml:space="preserve">First vertical slice:</w:t>
      </w:r>
    </w:p>
    <w:p>
      <w:pPr>
        <w:pStyle w:val="ListParagraph"/>
        <w:numPr>
          <w:ilvl w:val="1"/>
          <w:numId w:val="2"/>
        </w:numPr>
        <w:spacing w:after="40" w:line="264"/>
      </w:pPr>
      <w:r>
        <w:t xml:space="preserve">Implement Mac-local MLX runtime.</w:t>
      </w:r>
    </w:p>
    <w:p>
      <w:pPr>
        <w:pStyle w:val="ListParagraph"/>
        <w:numPr>
          <w:ilvl w:val="1"/>
          <w:numId w:val="2"/>
        </w:numPr>
        <w:spacing w:after="40" w:line="264"/>
      </w:pPr>
      <w:r>
        <w:t xml:space="preserve">Implement </w:t>
      </w:r>
      <w:r>
        <w:rPr>
          <w:rFonts w:ascii="Courier New" w:cs="Courier New" w:eastAsia="Courier New" w:hAnsi="Courier New"/>
          <w:shd w:fill="F0F0F2" w:color="auto" w:val="clear"/>
        </w:rPr>
        <w:t xml:space="preserve">powermetrics</w:t>
      </w:r>
      <w:r>
        <w:t xml:space="preserve"> telemetry sampler.</w:t>
      </w:r>
    </w:p>
    <w:p>
      <w:pPr>
        <w:pStyle w:val="ListParagraph"/>
        <w:numPr>
          <w:ilvl w:val="1"/>
          <w:numId w:val="2"/>
        </w:numPr>
        <w:spacing w:after="40" w:line="264"/>
      </w:pPr>
      <w:r>
        <w:t xml:space="preserve">Run idle baseline, warmup, measured request, reducer, and dashboard display.</w:t>
      </w:r>
    </w:p>
    <w:p>
      <w:pPr>
        <w:pStyle w:val="ListParagraph"/>
        <w:numPr>
          <w:ilvl w:val="1"/>
          <w:numId w:val="2"/>
        </w:numPr>
        <w:spacing w:after="40" w:line="264"/>
      </w:pPr>
      <w:r>
        <w:t xml:space="preserve">Produce valid energy/request and energy/output-token measurements immediately.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t xml:space="preserve">Harness core:</w:t>
      </w:r>
    </w:p>
    <w:p>
      <w:pPr>
        <w:pStyle w:val="ListParagraph"/>
        <w:numPr>
          <w:ilvl w:val="1"/>
          <w:numId w:val="2"/>
        </w:numPr>
        <w:spacing w:after="40" w:line="264"/>
      </w:pPr>
      <w:r>
        <w:t xml:space="preserve">Add run lifecycle: </w:t>
      </w:r>
      <w:r>
        <w:rPr>
          <w:rFonts w:ascii="Courier New" w:cs="Courier New" w:eastAsia="Courier New" w:hAnsi="Courier New"/>
          <w:shd w:fill="F0F0F2" w:color="auto" w:val="clear"/>
        </w:rPr>
        <w:t xml:space="preserve">prepare -&gt; idle -&gt; warmup -&gt; measured_run -&gt; cleanup -&gt; reduce</w:t>
      </w:r>
      <w:r>
        <w:t xml:space="preserve">.</w:t>
      </w:r>
    </w:p>
    <w:p>
      <w:pPr>
        <w:pStyle w:val="ListParagraph"/>
        <w:numPr>
          <w:ilvl w:val="1"/>
          <w:numId w:val="2"/>
        </w:numPr>
        <w:spacing w:after="40" w:line="264"/>
      </w:pPr>
      <w:r>
        <w:t xml:space="preserve">Record phase events for prefill, decode, transfer, and cleanup where available.</w:t>
      </w:r>
    </w:p>
    <w:p>
      <w:pPr>
        <w:pStyle w:val="ListParagraph"/>
        <w:numPr>
          <w:ilvl w:val="1"/>
          <w:numId w:val="2"/>
        </w:numPr>
        <w:spacing w:after="40" w:line="264"/>
      </w:pPr>
      <w:r>
        <w:t xml:space="preserve">Include measurement-quality fields: sampling rate, idle variance, dropped samples, thermal drift, telemetry source.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t xml:space="preserve">Offline-first KV bridge:</w:t>
      </w:r>
    </w:p>
    <w:p>
      <w:pPr>
        <w:pStyle w:val="ListParagraph"/>
        <w:numPr>
          <w:ilvl w:val="1"/>
          <w:numId w:val="2"/>
        </w:numPr>
        <w:spacing w:after="40" w:line="264"/>
      </w:pPr>
      <w:r>
        <w:t xml:space="preserve">Make decode replay / decode-only measurement a first-class path.</w:t>
      </w:r>
    </w:p>
    <w:p>
      <w:pPr>
        <w:pStyle w:val="ListParagraph"/>
        <w:numPr>
          <w:ilvl w:val="1"/>
          <w:numId w:val="2"/>
        </w:numPr>
        <w:spacing w:after="40" w:line="264"/>
      </w:pPr>
      <w:r>
        <w:t xml:space="preserve">Measure transfer/serialization as a separate stage.</w:t>
      </w:r>
    </w:p>
    <w:p>
      <w:pPr>
        <w:pStyle w:val="ListParagraph"/>
        <w:numPr>
          <w:ilvl w:val="1"/>
          <w:numId w:val="2"/>
        </w:numPr>
        <w:spacing w:after="40" w:line="264"/>
      </w:pPr>
      <w:r>
        <w:t xml:space="preserve">Later live disaggregation becomes an extension of the same event model.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t xml:space="preserve">Dashboard:</w:t>
      </w:r>
    </w:p>
    <w:p>
      <w:pPr>
        <w:pStyle w:val="ListParagraph"/>
        <w:numPr>
          <w:ilvl w:val="1"/>
          <w:numId w:val="2"/>
        </w:numPr>
        <w:spacing w:after="40" w:line="264"/>
      </w:pPr>
      <w:r>
        <w:t xml:space="preserve">File-backed at first, reading run bundles directly.</w:t>
      </w:r>
    </w:p>
    <w:p>
      <w:pPr>
        <w:pStyle w:val="ListParagraph"/>
        <w:numPr>
          <w:ilvl w:val="1"/>
          <w:numId w:val="2"/>
        </w:numPr>
        <w:spacing w:after="40" w:line="264"/>
      </w:pPr>
      <w:r>
        <w:t xml:space="preserve">Add DuckDB or SQLite indexing only if run browsing becomes slow or cross-run queries get awkward.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t xml:space="preserve">Later hardware:</w:t>
      </w:r>
    </w:p>
    <w:p>
      <w:pPr>
        <w:pStyle w:val="ListParagraph"/>
        <w:numPr>
          <w:ilvl w:val="1"/>
          <w:numId w:val="2"/>
        </w:numPr>
        <w:spacing w:after="40" w:line="264"/>
      </w:pPr>
      <w:r>
        <w:t xml:space="preserve">NVIDIA/vLLM and Orin adapters plug into the same runtime/telemetry interfaces.</w:t>
      </w:r>
    </w:p>
    <w:p>
      <w:pPr>
        <w:pStyle w:val="ListParagraph"/>
        <w:numPr>
          <w:ilvl w:val="1"/>
          <w:numId w:val="2"/>
        </w:numPr>
        <w:spacing w:after="40" w:line="264"/>
      </w:pPr>
      <w:r>
        <w:t xml:space="preserve">Hailo failure modes are valid outputs: </w:t>
      </w:r>
      <w:r>
        <w:rPr>
          <w:rFonts w:ascii="Courier New" w:cs="Courier New" w:eastAsia="Courier New" w:hAnsi="Courier New"/>
          <w:shd w:fill="F0F0F2" w:color="auto" w:val="clear"/>
        </w:rPr>
        <w:t xml:space="preserve">runtime_unavailable</w:t>
      </w:r>
      <w:r>
        <w:t xml:space="preserve">, </w:t>
      </w:r>
      <w:r>
        <w:rPr>
          <w:rFonts w:ascii="Courier New" w:cs="Courier New" w:eastAsia="Courier New" w:hAnsi="Courier New"/>
          <w:shd w:fill="F0F0F2" w:color="auto" w:val="clear"/>
        </w:rPr>
        <w:t xml:space="preserve">format_unavailable</w:t>
      </w:r>
      <w:r>
        <w:t xml:space="preserve">, or </w:t>
      </w:r>
      <w:r>
        <w:rPr>
          <w:rFonts w:ascii="Courier New" w:cs="Courier New" w:eastAsia="Courier New" w:hAnsi="Courier New"/>
          <w:shd w:fill="F0F0F2" w:color="auto" w:val="clear"/>
        </w:rPr>
        <w:t xml:space="preserve">telemetry_unavailable</w:t>
      </w:r>
      <w:r>
        <w:t xml:space="preserve">.</w:t>
      </w:r>
    </w:p>
    <w:p>
      <w:pPr>
        <w:pStyle w:val="Heading2"/>
      </w:pPr>
      <w:r>
        <w:t xml:space="preserve">Test Plan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t xml:space="preserve">Schema tests:</w:t>
      </w:r>
    </w:p>
    <w:p>
      <w:pPr>
        <w:pStyle w:val="ListParagraph"/>
        <w:numPr>
          <w:ilvl w:val="1"/>
          <w:numId w:val="2"/>
        </w:numPr>
        <w:spacing w:after="40" w:line="264"/>
      </w:pPr>
      <w:r>
        <w:t xml:space="preserve">Valid Mac-local config loads.</w:t>
      </w:r>
    </w:p>
    <w:p>
      <w:pPr>
        <w:pStyle w:val="ListParagraph"/>
        <w:numPr>
          <w:ilvl w:val="1"/>
          <w:numId w:val="2"/>
        </w:numPr>
        <w:spacing w:after="40" w:line="264"/>
      </w:pPr>
      <w:r>
        <w:t xml:space="preserve">Invalid runtime/telemetry combos fail clearly.</w:t>
      </w:r>
    </w:p>
    <w:p>
      <w:pPr>
        <w:pStyle w:val="ListParagraph"/>
        <w:numPr>
          <w:ilvl w:val="1"/>
          <w:numId w:val="2"/>
        </w:numPr>
        <w:spacing w:after="40" w:line="264"/>
      </w:pPr>
      <w:r>
        <w:t xml:space="preserve">Unsupported model/backend combinations report structured failure.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t xml:space="preserve">Harness tests:</w:t>
      </w:r>
    </w:p>
    <w:p>
      <w:pPr>
        <w:pStyle w:val="ListParagraph"/>
        <w:numPr>
          <w:ilvl w:val="1"/>
          <w:numId w:val="2"/>
        </w:numPr>
        <w:spacing w:after="40" w:line="264"/>
      </w:pPr>
      <w:r>
        <w:t xml:space="preserve">Mock telemetry + mock runtime produces deterministic summary metrics.</w:t>
      </w:r>
    </w:p>
    <w:p>
      <w:pPr>
        <w:pStyle w:val="ListParagraph"/>
        <w:numPr>
          <w:ilvl w:val="1"/>
          <w:numId w:val="2"/>
        </w:numPr>
        <w:spacing w:after="40" w:line="264"/>
      </w:pPr>
      <w:r>
        <w:t xml:space="preserve">Reducer computes idle-subtracted energy correctly from known traces.</w:t>
      </w:r>
    </w:p>
    <w:p>
      <w:pPr>
        <w:pStyle w:val="ListParagraph"/>
        <w:numPr>
          <w:ilvl w:val="1"/>
          <w:numId w:val="2"/>
        </w:numPr>
        <w:spacing w:after="40" w:line="264"/>
      </w:pPr>
      <w:r>
        <w:t xml:space="preserve">Run bundle contains all required artifacts.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t xml:space="preserve">First real measurements:</w:t>
      </w:r>
    </w:p>
    <w:p>
      <w:pPr>
        <w:pStyle w:val="ListParagraph"/>
        <w:numPr>
          <w:ilvl w:val="1"/>
          <w:numId w:val="2"/>
        </w:numPr>
        <w:spacing w:after="40" w:line="264"/>
      </w:pPr>
      <w:r>
        <w:t xml:space="preserve">Mac MLX short request repeated 3 times.</w:t>
      </w:r>
    </w:p>
    <w:p>
      <w:pPr>
        <w:pStyle w:val="ListParagraph"/>
        <w:numPr>
          <w:ilvl w:val="1"/>
          <w:numId w:val="2"/>
        </w:numPr>
        <w:spacing w:after="40" w:line="264"/>
      </w:pPr>
      <w:r>
        <w:t xml:space="preserve">Idle baseline repeated before/after workload.</w:t>
      </w:r>
    </w:p>
    <w:p>
      <w:pPr>
        <w:pStyle w:val="ListParagraph"/>
        <w:numPr>
          <w:ilvl w:val="1"/>
          <w:numId w:val="2"/>
        </w:numPr>
        <w:spacing w:after="40" w:line="264"/>
      </w:pPr>
      <w:r>
        <w:t xml:space="preserve">Dashboard displays traces and summary metrics from the run bundles.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t xml:space="preserve">Later experiment tests:</w:t>
      </w:r>
    </w:p>
    <w:p>
      <w:pPr>
        <w:pStyle w:val="ListParagraph"/>
        <w:numPr>
          <w:ilvl w:val="1"/>
          <w:numId w:val="2"/>
        </w:numPr>
        <w:spacing w:after="40" w:line="264"/>
      </w:pPr>
      <w:r>
        <w:t xml:space="preserve">Homogeneous full-request runs on Mac, NVIDIA, Orin.</w:t>
      </w:r>
    </w:p>
    <w:p>
      <w:pPr>
        <w:pStyle w:val="ListParagraph"/>
        <w:numPr>
          <w:ilvl w:val="1"/>
          <w:numId w:val="2"/>
        </w:numPr>
        <w:spacing w:after="40" w:line="264"/>
      </w:pPr>
      <w:r>
        <w:t xml:space="preserve">Prefill-only and decode-only phase runs.</w:t>
      </w:r>
    </w:p>
    <w:p>
      <w:pPr>
        <w:pStyle w:val="ListParagraph"/>
        <w:numPr>
          <w:ilvl w:val="1"/>
          <w:numId w:val="2"/>
        </w:numPr>
        <w:spacing w:after="40" w:line="264"/>
      </w:pPr>
      <w:r>
        <w:t xml:space="preserve">Offline decode replay.</w:t>
      </w:r>
    </w:p>
    <w:p>
      <w:pPr>
        <w:pStyle w:val="ListParagraph"/>
        <w:numPr>
          <w:ilvl w:val="1"/>
          <w:numId w:val="2"/>
        </w:numPr>
        <w:spacing w:after="40" w:line="264"/>
      </w:pPr>
      <w:r>
        <w:t xml:space="preserve">Split runs with measured transfer stage.</w:t>
      </w:r>
    </w:p>
    <w:p>
      <w:pPr>
        <w:pStyle w:val="ListParagraph"/>
        <w:numPr>
          <w:ilvl w:val="1"/>
          <w:numId w:val="2"/>
        </w:numPr>
        <w:spacing w:after="40" w:line="264"/>
      </w:pPr>
      <w:r>
        <w:t xml:space="preserve">Interconnect sweep at 1GbE, 2.5GbE, optional 10GbE.</w:t>
      </w:r>
    </w:p>
    <w:p>
      <w:pPr>
        <w:pStyle w:val="Heading2"/>
      </w:pPr>
      <w:r>
        <w:t xml:space="preserve">Assumptions And Defaults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t xml:space="preserve">The benchmark harness is the primary deliverable; disaggregation is the first major study using it.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t xml:space="preserve">Python is the default implementation language.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t xml:space="preserve">Configs are YAML/JSON validated by typed schemas.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t xml:space="preserve">Run bundles on disk are the source of truth; notebooks, dashboard, and report figures are derived from them.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t xml:space="preserve">Dashboard v1 is read-only and local.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t xml:space="preserve">Offline KV/decode replay is built before live GPU-to-Apple disaggregation.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t xml:space="preserve">The first real backend is Mac MLX + </w:t>
      </w:r>
      <w:r>
        <w:rPr>
          <w:rFonts w:ascii="Courier New" w:cs="Courier New" w:eastAsia="Courier New" w:hAnsi="Courier New"/>
          <w:shd w:fill="F0F0F2" w:color="auto" w:val="clear"/>
        </w:rPr>
        <w:t xml:space="preserve">powermetrics</w:t>
      </w:r>
      <w:r>
        <w:t xml:space="preserve">, because it is available immediately and can produce full measurements early.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80"/>
      </w:pPr>
    </w:lvl>
    <w:lvl w:ilvl="1" w15:tentative="1">
      <w:start w:val="1"/>
      <w:numFmt w:val="bullet"/>
      <w:lvlText w:val="◦"/>
      <w:lvlJc w:val="left"/>
      <w:pPr>
        <w:ind w:left="92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120"/>
      <w:outlineLvl w:val="0"/>
    </w:pPr>
    <w:rPr>
      <w:rFonts w:ascii="Arial" w:cs="Arial" w:eastAsia="Arial" w:hAnsi="Arial"/>
      <w:b/>
      <w:bCs/>
      <w:color w:val="1A1A1A"/>
      <w:sz w:val="34"/>
      <w:szCs w:val="34"/>
    </w:rPr>
  </w:style>
  <w:style w:type="paragraph" w:styleId="Heading2">
    <w:name w:val="Heading 2"/>
    <w:basedOn w:val="Normal"/>
    <w:next w:val="Normal"/>
    <w:qFormat/>
    <w:pPr>
      <w:pBdr>
        <w:bottom w:val="single" w:color="C9C9CF" w:sz="4" w:space="4"/>
      </w:pBdr>
      <w:spacing w:after="120" w:before="280"/>
      <w:outlineLvl w:val="1"/>
    </w:pPr>
    <w:rPr>
      <w:rFonts w:ascii="Arial" w:cs="Arial" w:eastAsia="Arial" w:hAnsi="Arial"/>
      <w:b/>
      <w:bCs/>
      <w:color w:val="2E2E2E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2026-06-09T11:30:10.133Z</dcterms:created>
  <dcterms:modified xsi:type="dcterms:W3CDTF">2026-06-09T11:30:10.133Z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