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pwyiscvvl21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Fiche de correction — Traduction FR → EN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vjj4s199kr4j" w:id="1"/>
      <w:bookmarkEnd w:id="1"/>
      <w:r w:rsidDel="00000000" w:rsidR="00000000" w:rsidRPr="00000000">
        <w:rPr>
          <w:rtl w:val="0"/>
        </w:rPr>
        <w:t xml:space="preserve">Barème récapitulatif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d'erreur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Pénalité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Faute de temps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–2 pts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Contresens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–1 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Faute de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–1 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Faute de préposition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–0,5 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Faute de vocabulaire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–0,5 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Faute de syntaxe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–0,5 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–0,5 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Traduction inexacte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–0,25 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Faute de 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–0,25 pt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kf1rcijfnwh2" w:id="2"/>
      <w:bookmarkEnd w:id="2"/>
      <w:r w:rsidDel="00000000" w:rsidR="00000000" w:rsidRPr="00000000">
        <w:rPr>
          <w:rtl w:val="0"/>
        </w:rPr>
        <w:t xml:space="preserve">Détail des erreurs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fgz1m6r6a44a" w:id="3"/>
      <w:bookmarkEnd w:id="3"/>
      <w:r w:rsidDel="00000000" w:rsidR="00000000" w:rsidRPr="00000000">
        <w:rPr>
          <w:rtl w:val="0"/>
        </w:rPr>
        <w:t xml:space="preserve">Faute de temps - 2 points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Récit au passé, action révolue : le premier et le second verbe doivent être au </w:t>
      </w:r>
      <w:r w:rsidDel="00000000" w:rsidR="00000000" w:rsidRPr="00000000">
        <w:rPr>
          <w:b w:val="1"/>
          <w:bCs w:val="1"/>
          <w:rtl w:val="0"/>
        </w:rPr>
        <w:t xml:space="preserve">prétérit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Les participes présents type « attendant » se traduisent par une forme en </w:t>
      </w:r>
      <w:r w:rsidDel="00000000" w:rsidR="00000000" w:rsidRPr="00000000">
        <w:rPr>
          <w:b w:val="1"/>
          <w:bCs w:val="1"/>
          <w:rtl w:val="0"/>
        </w:rPr>
        <w:t xml:space="preserve">-ING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« s'y jetât » se traduit par une </w:t>
      </w:r>
      <w:r w:rsidDel="00000000" w:rsidR="00000000" w:rsidRPr="00000000">
        <w:rPr>
          <w:b w:val="1"/>
          <w:bCs w:val="1"/>
          <w:rtl w:val="0"/>
        </w:rPr>
        <w:t xml:space="preserve">proposition infinitive nominale</w:t>
      </w:r>
      <w:r w:rsidDel="00000000" w:rsidR="00000000" w:rsidRPr="00000000">
        <w:rPr>
          <w:rtl w:val="0"/>
        </w:rPr>
        <w:t xml:space="preserve"> (« to + verbe »).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Dans cette proposition infinitive, celui qui fait l'action est introduit par la préposition </w:t>
      </w:r>
      <w:r w:rsidDel="00000000" w:rsidR="00000000" w:rsidRPr="00000000">
        <w:rPr>
          <w:b w:val="1"/>
          <w:bCs w:val="1"/>
          <w:rtl w:val="0"/>
        </w:rPr>
        <w:t xml:space="preserve">« for »</w:t>
      </w:r>
      <w:r w:rsidDel="00000000" w:rsidR="00000000" w:rsidRPr="00000000">
        <w:rPr>
          <w:rtl w:val="0"/>
        </w:rPr>
        <w:t xml:space="preserve">. Son omission entraîne en plus une faute de préposition (voir ci-dessous).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21gqnjb2ak21" w:id="4"/>
      <w:bookmarkEnd w:id="4"/>
      <w:r w:rsidDel="00000000" w:rsidR="00000000" w:rsidRPr="00000000">
        <w:rPr>
          <w:rtl w:val="0"/>
        </w:rPr>
        <w:t xml:space="preserve">Contresens - 1 point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« Troufions » désigne des </w:t>
      </w:r>
      <w:r w:rsidDel="00000000" w:rsidR="00000000" w:rsidRPr="00000000">
        <w:rPr>
          <w:b w:val="1"/>
          <w:bCs w:val="1"/>
          <w:rtl w:val="0"/>
        </w:rPr>
        <w:t xml:space="preserve">soldats de seconde classe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(le personnage sort d'un établissement militaire). Toute traduction évoquant un sens insultant est incorrecte. → Toujours vérifier le </w:t>
      </w:r>
      <w:r w:rsidDel="00000000" w:rsidR="00000000" w:rsidRPr="00000000">
        <w:rPr>
          <w:b w:val="1"/>
          <w:bCs w:val="1"/>
          <w:rtl w:val="0"/>
        </w:rPr>
        <w:t xml:space="preserve">contexte et les éléments diégétiques</w:t>
      </w:r>
      <w:r w:rsidDel="00000000" w:rsidR="00000000" w:rsidRPr="00000000">
        <w:rPr>
          <w:rtl w:val="0"/>
        </w:rPr>
        <w:t xml:space="preserve"> avant de traduire.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w0slmjcv6i5n" w:id="5"/>
      <w:bookmarkEnd w:id="5"/>
      <w:r w:rsidDel="00000000" w:rsidR="00000000" w:rsidRPr="00000000">
        <w:rPr>
          <w:rtl w:val="0"/>
        </w:rPr>
        <w:t xml:space="preserve">Faute de style - 1 point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Le style original repose sur une </w:t>
      </w:r>
      <w:r w:rsidDel="00000000" w:rsidR="00000000" w:rsidRPr="00000000">
        <w:rPr>
          <w:b w:val="1"/>
          <w:bCs w:val="1"/>
          <w:rtl w:val="0"/>
        </w:rPr>
        <w:t xml:space="preserve">accumulation de remarques sans verbe</w:t>
      </w:r>
      <w:r w:rsidDel="00000000" w:rsidR="00000000" w:rsidRPr="00000000">
        <w:rPr>
          <w:rtl w:val="0"/>
        </w:rPr>
        <w:t xml:space="preserve">. Ajouter un verbe entre chaque virgule s'éloigne du style de la phrase source.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9zzng41hkcq" w:id="6"/>
      <w:bookmarkEnd w:id="6"/>
      <w:r w:rsidDel="00000000" w:rsidR="00000000" w:rsidRPr="00000000">
        <w:rPr>
          <w:rtl w:val="0"/>
        </w:rPr>
        <w:t xml:space="preserve">Faute de préposition - 0,5 point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« in front of » est la préposition correcte ici. « across » signifie « de l'autre côté de la rue » et n'est pas adéquat. → Ressource utile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prépositions et particules anglaises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s286iglni17f" w:id="7"/>
      <w:bookmarkEnd w:id="7"/>
      <w:r w:rsidDel="00000000" w:rsidR="00000000" w:rsidRPr="00000000">
        <w:rPr>
          <w:rtl w:val="0"/>
        </w:rPr>
        <w:t xml:space="preserve">Faute de vocabulaire - 0,5 point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Termes à connaître : « canne », « goguenard », idiome « to throw one's arm wide open ».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k6kg1xbv9fqo" w:id="8"/>
      <w:bookmarkEnd w:id="8"/>
      <w:r w:rsidDel="00000000" w:rsidR="00000000" w:rsidRPr="00000000">
        <w:rPr>
          <w:rtl w:val="0"/>
        </w:rPr>
        <w:t xml:space="preserve">Faute de syntaxe - 0,5 point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Attention au </w:t>
      </w:r>
      <w:r w:rsidDel="00000000" w:rsidR="00000000" w:rsidRPr="00000000">
        <w:rPr>
          <w:b w:val="1"/>
          <w:bCs w:val="1"/>
          <w:rtl w:val="0"/>
        </w:rPr>
        <w:t xml:space="preserve">comma splice</w:t>
      </w:r>
      <w:r w:rsidDel="00000000" w:rsidR="00000000" w:rsidRPr="00000000">
        <w:rPr>
          <w:rtl w:val="0"/>
        </w:rPr>
        <w:t xml:space="preserve"> : deux propositions indépendantes ne peuvent pas être reliées par une simple virgule en anglais.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 on garde la virgule après « troufion », il faut ajouter une conjonction de coordination (ex. « and »).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Sinon, utiliser un point. → Ressource utile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phrase simple / phrase complexe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7bxfp5ve32bu" w:id="9"/>
      <w:bookmarkEnd w:id="9"/>
      <w:r w:rsidDel="00000000" w:rsidR="00000000" w:rsidRPr="00000000">
        <w:rPr>
          <w:rtl w:val="0"/>
        </w:rPr>
        <w:t xml:space="preserve">Calque - 0,5 point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Traduire « s'y jetât » par « throw » est un calque direct du français.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8xuk8jqhkm1w" w:id="10"/>
      <w:bookmarkEnd w:id="10"/>
      <w:r w:rsidDel="00000000" w:rsidR="00000000" w:rsidRPr="00000000">
        <w:rPr>
          <w:rtl w:val="0"/>
        </w:rPr>
        <w:t xml:space="preserve">Traduction inexacte - 0,25 point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« get out of the cab » signifie « sortir du taxi », pas « descendre ». Rester précis dans le choix des mots.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ufq3uetx2a1h" w:id="11"/>
      <w:bookmarkEnd w:id="11"/>
      <w:r w:rsidDel="00000000" w:rsidR="00000000" w:rsidRPr="00000000">
        <w:rPr>
          <w:rtl w:val="0"/>
        </w:rPr>
        <w:t xml:space="preserve">Faute de ton - 0,25 point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 narrateur est agacé, l'ironie est palpable : la mère attend son fils « à bras grands ouverts ». Traduire « fils » par simplement « son » sous-traduit cette ironie. → Ajouter un qualificatif (« beloved », « little son », ou mieux, </w:t>
      </w:r>
      <w:r w:rsidDel="00000000" w:rsidR="00000000" w:rsidRPr="00000000">
        <w:rPr>
          <w:b w:val="1"/>
          <w:bCs w:val="1"/>
          <w:rtl w:val="0"/>
        </w:rPr>
        <w:t xml:space="preserve">« little boy »</w:t>
      </w:r>
      <w:r w:rsidDel="00000000" w:rsidR="00000000" w:rsidRPr="00000000">
        <w:rPr>
          <w:rtl w:val="0"/>
        </w:rPr>
        <w:t xml:space="preserve">) pour restituer le ton ironique.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vcbe6shqhb93" w:id="12"/>
      <w:bookmarkEnd w:id="12"/>
      <w:r w:rsidDel="00000000" w:rsidR="00000000" w:rsidRPr="00000000">
        <w:rPr>
          <w:rtl w:val="0"/>
        </w:rPr>
        <w:t xml:space="preserve">Points de vigilance à retenir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Bien identifier le temps du récit avant de traduire chaque verbe.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Vérifier le contexte pour éviter les contresens lexicaux.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Respecter le style de la phrase source (accumulation sans verbe ici).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Choisir la préposition avec précision (sens spatial exact).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Éviter les calques syntaxiques du français.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 pas perdre l'ironie ou le ton du texte original dans la traduction.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jor-prepa.com/anglais/prepositions-particules-anglaises/" TargetMode="External"/><Relationship Id="rId7" Type="http://schemas.openxmlformats.org/officeDocument/2006/relationships/hyperlink" Target="https://major-prepa.com/anglais/phrase-simple-complexe-structures-incontournables-anglai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