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7df5806eb35dfa18c85286f5cf7b28e257b5b55"/>
    <w:p>
      <w:pPr>
        <w:pStyle w:val="Heading1"/>
      </w:pPr>
      <w:r>
        <w:t xml:space="preserve">Política de uso de inteligencia artificial generativa</w:t>
      </w:r>
    </w:p>
    <w:p>
      <w:pPr>
        <w:pStyle w:val="FirstParagraph"/>
      </w:pPr>
      <w:r>
        <w:rPr>
          <w:b/>
          <w:bCs/>
        </w:rPr>
        <w:t xml:space="preserve">[Gerencia / equipo] · Versión 0.2 · [fecha]</w:t>
      </w:r>
    </w:p>
    <w:p>
      <w:pPr>
        <w:pStyle w:val="BodyText"/>
      </w:pPr>
      <w:r>
        <w:rPr>
          <w:i/>
          <w:iCs/>
        </w:rPr>
        <w:t xml:space="preserve">Borrador de trabajo del curso de IA generativa, pensado para que cada equipo lo adapte y lo</w:t>
      </w:r>
      <w:r>
        <w:rPr>
          <w:i/>
          <w:iCs/>
        </w:rPr>
        <w:t xml:space="preserve"> </w:t>
      </w:r>
      <w:r>
        <w:rPr>
          <w:i/>
          <w:iCs/>
        </w:rPr>
        <w:t xml:space="preserve">haga propio. No es un documento oficial de la empresa. Los corchetes marcan lo que falta</w:t>
      </w:r>
      <w:r>
        <w:rPr>
          <w:i/>
          <w:iCs/>
        </w:rPr>
        <w:t xml:space="preserve"> </w:t>
      </w:r>
      <w:r>
        <w:rPr>
          <w:i/>
          <w:iCs/>
        </w:rPr>
        <w:t xml:space="preserve">completar.</w:t>
      </w:r>
    </w:p>
    <w:p>
      <w:pPr>
        <w:pStyle w:val="BodyText"/>
      </w:pPr>
      <w:r>
        <w:t xml:space="preserve">Esta política cubre el uso de asistentes de inteligencia artificial generativa (chatbots,</w:t>
      </w:r>
      <w:r>
        <w:t xml:space="preserve"> </w:t>
      </w:r>
      <w:r>
        <w:t xml:space="preserve">cuadernos de documentos, agentes) en tareas de trabajo. Aplica a todo el equipo, con cualquier</w:t>
      </w:r>
      <w:r>
        <w:t xml:space="preserve"> </w:t>
      </w:r>
      <w:r>
        <w:t xml:space="preserve">herramienta, en cualquier dispositivo.</w:t>
      </w:r>
    </w:p>
    <w:bookmarkStart w:id="9" w:name="herramientas"/>
    <w:p>
      <w:pPr>
        <w:pStyle w:val="Heading2"/>
      </w:pPr>
      <w:r>
        <w:t xml:space="preserve">1. Herramientas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Aprobadas para documentos internos</w:t>
      </w:r>
      <w:r>
        <w:t xml:space="preserve">: [herramienta contratada por la empresa, con acuerdo de</w:t>
      </w:r>
      <w:r>
        <w:t xml:space="preserve"> </w:t>
      </w:r>
      <w:r>
        <w:t xml:space="preserve">tratamiento de datos y sin entrenamiento sobre lo que se sube].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Permitidas con cuenta gratuita</w:t>
      </w:r>
      <w:r>
        <w:t xml:space="preserve">, solo con datos del nivel 3: [lista: p. ej. Claude, ChatGPT,</w:t>
      </w:r>
      <w:r>
        <w:t xml:space="preserve"> </w:t>
      </w:r>
      <w:r>
        <w:t xml:space="preserve">Gemini, Gemini Notebook].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aprobadas</w:t>
      </w:r>
      <w:r>
        <w:t xml:space="preserve"> </w:t>
      </w:r>
      <w:r>
        <w:t xml:space="preserve">para datos de la empresa: cuentas personales, herramientas no listadas, y toda</w:t>
      </w:r>
      <w:r>
        <w:t xml:space="preserve"> </w:t>
      </w:r>
      <w:r>
        <w:t xml:space="preserve">extensión o aplicación que reenvíe texto a servicios de terceros.</w:t>
      </w:r>
    </w:p>
    <w:bookmarkEnd w:id="9"/>
    <w:bookmarkStart w:id="10" w:name="datos-el-mapa-de-tres-niveles"/>
    <w:p>
      <w:pPr>
        <w:pStyle w:val="Heading2"/>
      </w:pPr>
      <w:r>
        <w:t xml:space="preserve">2. Datos: el mapa de tres niveles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Nivel 1, nunca en una herramienta externa</w:t>
      </w:r>
      <w:r>
        <w:t xml:space="preserve">: producción real por pozo, reservas, precios y</w:t>
      </w:r>
      <w:r>
        <w:t xml:space="preserve"> </w:t>
      </w:r>
      <w:r>
        <w:t xml:space="preserve">cláusulas de contratos, datos de socios, información de personas, y todo lo alcanzado por un</w:t>
      </w:r>
      <w:r>
        <w:t xml:space="preserve"> </w:t>
      </w:r>
      <w:r>
        <w:t xml:space="preserve">acuerdo de confidencialidad.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Nivel 2, solo en herramientas aprobadas del punto 1</w:t>
      </w:r>
      <w:r>
        <w:t xml:space="preserve">: documentos internos no críticos,</w:t>
      </w:r>
      <w:r>
        <w:t xml:space="preserve"> </w:t>
      </w:r>
      <w:r>
        <w:t xml:space="preserve">procedimientos, correspondencia ordinaria.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Nivel 3, en cualquier herramienta</w:t>
      </w:r>
      <w:r>
        <w:t xml:space="preserve">: información pública, datos históricos ya publicados,</w:t>
      </w:r>
      <w:r>
        <w:t xml:space="preserve"> </w:t>
      </w:r>
      <w:r>
        <w:t xml:space="preserve">textos sin datos propios, y datos sintéticos que imiten la estructura de los reales.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 de borde</w:t>
      </w:r>
      <w:r>
        <w:t xml:space="preserve">: ante la duda, se asume el nivel más alto y se consulta (punto 5).</w:t>
      </w:r>
    </w:p>
    <w:bookmarkEnd w:id="10"/>
    <w:bookmarkStart w:id="11" w:name="verificación-según-el-destino-del-texto"/>
    <w:p>
      <w:pPr>
        <w:pStyle w:val="Heading2"/>
      </w:pPr>
      <w:r>
        <w:t xml:space="preserve">3. Verificación, según el destino del texto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Borrador que se va a reescribir</w:t>
      </w:r>
      <w:r>
        <w:t xml:space="preserve">: no se verifica, se reescribe.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Texto que sale con firma propia</w:t>
      </w:r>
      <w:r>
        <w:t xml:space="preserve">: todo dato puntual (cifras, fechas, nombres) se coteja</w:t>
      </w:r>
      <w:r>
        <w:t xml:space="preserve"> </w:t>
      </w:r>
      <w:r>
        <w:t xml:space="preserve">contra la fuente.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Cifra en informe firmado, decisión o documento contractual</w:t>
      </w:r>
      <w:r>
        <w:t xml:space="preserve">: fuente primaria a la vista, sin</w:t>
      </w:r>
      <w:r>
        <w:t xml:space="preserve"> </w:t>
      </w:r>
      <w:r>
        <w:t xml:space="preserve">excepción. Si la fuente no se puede abrir en dos minutos, el número no entra.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Normativa</w:t>
      </w:r>
      <w:r>
        <w:t xml:space="preserve">: siempre con el texto de la norma adjunto en la conversación, nunca de memoria.</w:t>
      </w:r>
    </w:p>
    <w:bookmarkEnd w:id="11"/>
    <w:bookmarkStart w:id="12" w:name="declaración-de-asistencia"/>
    <w:p>
      <w:pPr>
        <w:pStyle w:val="Heading2"/>
      </w:pPr>
      <w:r>
        <w:t xml:space="preserve">4. Declaración de asistencia</w:t>
      </w:r>
    </w:p>
    <w:p>
      <w:pPr>
        <w:pStyle w:val="FirstParagraph"/>
      </w:pPr>
      <w:r>
        <w:t xml:space="preserve">Declaran asistencia de inteligencia artificial: [definir umbral; p. ej. todo informe o documento</w:t>
      </w:r>
      <w:r>
        <w:t xml:space="preserve"> </w:t>
      </w:r>
      <w:r>
        <w:t xml:space="preserve">que circule fuera del equipo, con una línea al pie]. La responsabilidad por el contenido es</w:t>
      </w:r>
      <w:r>
        <w:t xml:space="preserve"> </w:t>
      </w:r>
      <w:r>
        <w:t xml:space="preserve">siempre de quien firma, con o sin asistencia.</w:t>
      </w:r>
    </w:p>
    <w:bookmarkEnd w:id="12"/>
    <w:bookmarkStart w:id="13" w:name="casos-nuevos"/>
    <w:p>
      <w:pPr>
        <w:pStyle w:val="Heading2"/>
      </w:pPr>
      <w:r>
        <w:t xml:space="preserve">5. Casos nuevos</w:t>
      </w:r>
    </w:p>
    <w:p>
      <w:pPr>
        <w:pStyle w:val="Compact"/>
        <w:numPr>
          <w:ilvl w:val="0"/>
          <w:numId w:val="1004"/>
        </w:numPr>
      </w:pPr>
      <w:r>
        <w:t xml:space="preserve">Los casos que esta página no cubre los resuelve</w:t>
      </w:r>
      <w:r>
        <w:t xml:space="preserve"> </w:t>
      </w:r>
      <w:r>
        <w:rPr>
          <w:b/>
          <w:bCs/>
        </w:rPr>
        <w:t xml:space="preserve">[nombre y cargo]</w:t>
      </w:r>
      <w:r>
        <w:t xml:space="preserve">, y la respuesta se</w:t>
      </w:r>
      <w:r>
        <w:t xml:space="preserve"> </w:t>
      </w:r>
      <w:r>
        <w:t xml:space="preserve">incorpora a la versión siguiente.</w:t>
      </w:r>
    </w:p>
    <w:bookmarkEnd w:id="13"/>
    <w:bookmarkStart w:id="14" w:name="agentes"/>
    <w:p>
      <w:pPr>
        <w:pStyle w:val="Heading2"/>
      </w:pPr>
      <w:r>
        <w:t xml:space="preserve">6. Agentes</w:t>
      </w:r>
    </w:p>
    <w:p>
      <w:pPr>
        <w:pStyle w:val="FirstParagraph"/>
      </w:pPr>
      <w:r>
        <w:t xml:space="preserve">Un agente es un asistente que además actúa: lee y escribe archivos, corre código, navega, manda</w:t>
      </w:r>
      <w:r>
        <w:t xml:space="preserve"> </w:t>
      </w:r>
      <w:r>
        <w:t xml:space="preserve">mensajes o se conecta a otros sistemas.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Autonomía máxima permitida</w:t>
      </w:r>
      <w:r>
        <w:t xml:space="preserve">: [escalón 3: el agente escribe solo en copias o en tablas de</w:t>
      </w:r>
      <w:r>
        <w:t xml:space="preserve"> </w:t>
      </w:r>
      <w:r>
        <w:t xml:space="preserve">staging; lo que pasa a producción lo aprueba una persona]. Escalones por encima requieren</w:t>
      </w:r>
      <w:r>
        <w:t xml:space="preserve"> </w:t>
      </w:r>
      <w:r>
        <w:t xml:space="preserve">aprobación de [rol].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Regla de dos</w:t>
      </w:r>
      <w:r>
        <w:t xml:space="preserve">: sin una persona que apruebe cada acción, un agente tiene como mucho dos de</w:t>
      </w:r>
      <w:r>
        <w:t xml:space="preserve"> </w:t>
      </w:r>
      <w:r>
        <w:t xml:space="preserve">estos tres poderes: leer contenido externo no confiable (web, correos, archivos de terceros),</w:t>
      </w:r>
      <w:r>
        <w:t xml:space="preserve"> </w:t>
      </w:r>
      <w:r>
        <w:t xml:space="preserve">acceder a datos o sistemas sensibles, y actuar o comunicarse hacia afuera.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Permisos mínimos</w:t>
      </w:r>
      <w:r>
        <w:t xml:space="preserve">: cada agente corre con una cuenta o credencial propia, con los permisos que</w:t>
      </w:r>
      <w:r>
        <w:t xml:space="preserve"> </w:t>
      </w:r>
      <w:r>
        <w:t xml:space="preserve">su tarea necesita y nada más. Ningún agente tiene permisos de borrado sobre bases de producción.</w:t>
      </w:r>
      <w:r>
        <w:t xml:space="preserve"> </w:t>
      </w:r>
      <w:r>
        <w:t xml:space="preserve">Las credenciales no se escriben en el código ni en las instrucciones del agente.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Validación y revisión</w:t>
      </w:r>
      <w:r>
        <w:t xml:space="preserve">: lo que un agente carga en una base o entrega como resultado pasa por</w:t>
      </w:r>
      <w:r>
        <w:t xml:space="preserve"> </w:t>
      </w:r>
      <w:r>
        <w:t xml:space="preserve">una validación automática (formato, rangos, totales) y por una persona antes de usarse.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Extensiones y conectores</w:t>
      </w:r>
      <w:r>
        <w:t xml:space="preserve">: solo servidores MCP, extensiones y skills de la lista aprobada</w:t>
      </w:r>
      <w:r>
        <w:t xml:space="preserve"> </w:t>
      </w:r>
      <w:r>
        <w:t xml:space="preserve">por [sistemas], en versiones fijas. Está prohibido desactivar los permisos del agente.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Registro</w:t>
      </w:r>
      <w:r>
        <w:t xml:space="preserve">: las acciones de cada agente quedan registradas y se revisan [cada mes].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Responsable</w:t>
      </w:r>
      <w:r>
        <w:t xml:space="preserve">: cada agente tiene un dueño con nombre y cargo, que responde por lo que hace.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Operación</w:t>
      </w:r>
      <w:r>
        <w:t xml:space="preserve">: ningún asistente ni agente se conecta a sistemas de operación o control (SCADA,</w:t>
      </w:r>
      <w:r>
        <w:t xml:space="preserve"> </w:t>
      </w:r>
      <w:r>
        <w:t xml:space="preserve">controladores, redes de planta). Trabajan sobre copias o réplicas de solo lectura, del lado de</w:t>
      </w:r>
      <w:r>
        <w:t xml:space="preserve"> </w:t>
      </w:r>
      <w:r>
        <w:t xml:space="preserve">la oficina, y producen recomendaciones que una persona ejecuta.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Antes de arrancar</w:t>
      </w:r>
      <w:r>
        <w:t xml:space="preserve">: todo agente nuevo responde por escrito las diez preguntas de la lista de</w:t>
      </w:r>
      <w:r>
        <w:t xml:space="preserve"> </w:t>
      </w:r>
      <w:r>
        <w:t xml:space="preserve">chequeo [anexo o link], y la firma su responsable.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Esta política se revisa [cada tres meses] o al aparecer un caso nuevo, lo que ocurra primero.</w:t>
      </w:r>
      <w:r>
        <w:rPr>
          <w:i/>
          <w:iCs/>
        </w:rPr>
        <w:t xml:space="preserve"> </w:t>
      </w:r>
      <w:r>
        <w:rPr>
          <w:i/>
          <w:iCs/>
        </w:rPr>
        <w:t xml:space="preserve">Responsable de la próxima revisión: [nombre] · [fecha].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2026-09-30T11:58:33Z</dcterms:created>
  <dcterms:modified xsi:type="dcterms:W3CDTF">2026-09-30T11:58:33Z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