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D1B3E"/>
          <w:sz w:val="48"/>
          <w:szCs w:val="48"/>
        </w:rPr>
        <w:t xml:space="preserve">FutsalBook</w:t>
      </w:r>
    </w:p>
    <w:p>
      <w:pPr>
        <w:spacing w:after="40" w:before="0"/>
        <w:jc w:val="center"/>
      </w:pPr>
      <w:r>
        <w:rPr>
          <w:rFonts w:ascii="Arial" w:cs="Arial" w:eastAsia="Arial" w:hAnsi="Arial"/>
          <w:b/>
          <w:bCs/>
          <w:color w:val="3B82F6"/>
          <w:sz w:val="32"/>
          <w:szCs w:val="32"/>
        </w:rPr>
        <w:t xml:space="preserve">Conditions Générales d'Utilisation (CGU)</w:t>
      </w:r>
    </w:p>
    <w:p>
      <w:pPr>
        <w:spacing w:after="360" w:before="0"/>
        <w:jc w:val="center"/>
      </w:pPr>
      <w:r>
        <w:rPr>
          <w:rFonts w:ascii="Arial" w:cs="Arial" w:eastAsia="Arial" w:hAnsi="Arial"/>
          <w:color w:val="64748B"/>
          <w:sz w:val="20"/>
          <w:szCs w:val="20"/>
        </w:rPr>
        <w:t xml:space="preserve">Version 1.0 — Mai 2026 | futsalbook.com</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1 — Objet et acceptation</w:t>
      </w:r>
    </w:p>
    <w:p>
      <w:pPr>
        <w:spacing w:after="80" w:before="80"/>
      </w:pPr>
      <w:r>
        <w:rPr>
          <w:rFonts w:ascii="Arial" w:cs="Arial" w:eastAsia="Arial" w:hAnsi="Arial"/>
          <w:color w:val="000000"/>
          <w:sz w:val="22"/>
          <w:szCs w:val="22"/>
        </w:rPr>
        <w:t xml:space="preserve">Les présentes Conditions Générales d'Utilisation (CGU) régissent l'accès et l'utilisation de la plateforme FutsalBook, accessible à l'adresse futsalbook.com, éditée par Mathias Poncin (ci-après « FutsalBook »).</w:t>
      </w:r>
    </w:p>
    <w:p>
      <w:pPr>
        <w:spacing w:after="80" w:before="80"/>
      </w:pPr>
      <w:r>
        <w:rPr>
          <w:rFonts w:ascii="Arial" w:cs="Arial" w:eastAsia="Arial" w:hAnsi="Arial"/>
          <w:color w:val="000000"/>
          <w:sz w:val="22"/>
          <w:szCs w:val="22"/>
        </w:rPr>
        <w:t xml:space="preserve">En créant un compte ou en utilisant la plateforme, l'utilisateur accepte sans réserve les présentes CGU. Si vous n'acceptez pas ces conditions, veuillez ne pas utiliser la plateforme.</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2 — Description du service</w:t>
      </w:r>
    </w:p>
    <w:p>
      <w:pPr>
        <w:spacing w:after="80" w:before="80"/>
      </w:pPr>
      <w:r>
        <w:rPr>
          <w:rFonts w:ascii="Arial" w:cs="Arial" w:eastAsia="Arial" w:hAnsi="Arial"/>
          <w:color w:val="000000"/>
          <w:sz w:val="22"/>
          <w:szCs w:val="22"/>
        </w:rPr>
        <w:t xml:space="preserve">FutsalBook est une plateforme numérique destinée à la communauté du futsal wallon, proposant les services suivants :</w:t>
      </w:r>
    </w:p>
    <w:p>
      <w:pPr>
        <w:pStyle w:val="ListParagraph"/>
        <w:numPr>
          <w:ilvl w:val="0"/>
          <w:numId w:val="2"/>
        </w:numPr>
        <w:spacing w:after="40" w:before="40"/>
      </w:pPr>
      <w:r>
        <w:rPr>
          <w:rFonts w:ascii="Arial" w:cs="Arial" w:eastAsia="Arial" w:hAnsi="Arial"/>
          <w:sz w:val="22"/>
          <w:szCs w:val="22"/>
        </w:rPr>
        <w:t xml:space="preserve">Réservation de terrains de futsal (modes SOLO et SPLIT)</w:t>
      </w:r>
    </w:p>
    <w:p>
      <w:pPr>
        <w:pStyle w:val="ListParagraph"/>
        <w:numPr>
          <w:ilvl w:val="0"/>
          <w:numId w:val="2"/>
        </w:numPr>
        <w:spacing w:after="40" w:before="40"/>
      </w:pPr>
      <w:r>
        <w:rPr>
          <w:rFonts w:ascii="Arial" w:cs="Arial" w:eastAsia="Arial" w:hAnsi="Arial"/>
          <w:sz w:val="22"/>
          <w:szCs w:val="22"/>
        </w:rPr>
        <w:t xml:space="preserve">Organisation de défis sportifs entre équipes</w:t>
      </w:r>
    </w:p>
    <w:p>
      <w:pPr>
        <w:pStyle w:val="ListParagraph"/>
        <w:numPr>
          <w:ilvl w:val="0"/>
          <w:numId w:val="2"/>
        </w:numPr>
        <w:spacing w:after="40" w:before="40"/>
      </w:pPr>
      <w:r>
        <w:rPr>
          <w:rFonts w:ascii="Arial" w:cs="Arial" w:eastAsia="Arial" w:hAnsi="Arial"/>
          <w:sz w:val="22"/>
          <w:szCs w:val="22"/>
        </w:rPr>
        <w:t xml:space="preserve">Gestion des affiliations, licences et effectifs de joueurs</w:t>
      </w:r>
    </w:p>
    <w:p>
      <w:pPr>
        <w:pStyle w:val="ListParagraph"/>
        <w:numPr>
          <w:ilvl w:val="0"/>
          <w:numId w:val="2"/>
        </w:numPr>
        <w:spacing w:after="40" w:before="40"/>
      </w:pPr>
      <w:r>
        <w:rPr>
          <w:rFonts w:ascii="Arial" w:cs="Arial" w:eastAsia="Arial" w:hAnsi="Arial"/>
          <w:sz w:val="22"/>
          <w:szCs w:val="22"/>
        </w:rPr>
        <w:t xml:space="preserve">Administration des championnats, matchs et feuilles de match</w:t>
      </w:r>
    </w:p>
    <w:p>
      <w:pPr>
        <w:pStyle w:val="ListParagraph"/>
        <w:numPr>
          <w:ilvl w:val="0"/>
          <w:numId w:val="2"/>
        </w:numPr>
        <w:spacing w:after="40" w:before="40"/>
      </w:pPr>
      <w:r>
        <w:rPr>
          <w:rFonts w:ascii="Arial" w:cs="Arial" w:eastAsia="Arial" w:hAnsi="Arial"/>
          <w:sz w:val="22"/>
          <w:szCs w:val="22"/>
        </w:rPr>
        <w:t xml:space="preserve">Module disciplinaire (cartes, suspensions, transferts)</w:t>
      </w:r>
    </w:p>
    <w:p>
      <w:pPr>
        <w:pStyle w:val="ListParagraph"/>
        <w:numPr>
          <w:ilvl w:val="0"/>
          <w:numId w:val="2"/>
        </w:numPr>
        <w:spacing w:after="40" w:before="40"/>
      </w:pPr>
      <w:r>
        <w:rPr>
          <w:rFonts w:ascii="Arial" w:cs="Arial" w:eastAsia="Arial" w:hAnsi="Arial"/>
          <w:sz w:val="22"/>
          <w:szCs w:val="22"/>
        </w:rPr>
        <w:t xml:space="preserve">Gestion des arbitres et désignations</w:t>
      </w:r>
    </w:p>
    <w:p>
      <w:pPr>
        <w:pStyle w:val="ListParagraph"/>
        <w:numPr>
          <w:ilvl w:val="0"/>
          <w:numId w:val="2"/>
        </w:numPr>
        <w:spacing w:after="40" w:before="40"/>
      </w:pPr>
      <w:r>
        <w:rPr>
          <w:rFonts w:ascii="Arial" w:cs="Arial" w:eastAsia="Arial" w:hAnsi="Arial"/>
          <w:sz w:val="22"/>
          <w:szCs w:val="22"/>
        </w:rPr>
        <w:t xml:space="preserve">Facturation entre fédérations et clubs affiliés</w:t>
      </w:r>
    </w:p>
    <w:p>
      <w:pPr>
        <w:pStyle w:val="ListParagraph"/>
        <w:numPr>
          <w:ilvl w:val="0"/>
          <w:numId w:val="2"/>
        </w:numPr>
        <w:spacing w:after="40" w:before="40"/>
      </w:pPr>
      <w:r>
        <w:rPr>
          <w:rFonts w:ascii="Arial" w:cs="Arial" w:eastAsia="Arial" w:hAnsi="Arial"/>
          <w:sz w:val="22"/>
          <w:szCs w:val="22"/>
        </w:rPr>
        <w:t xml:space="preserve">Communication entre clubs, joueurs, arbitres et fédérations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3 — Accès et création de compte</w:t>
      </w:r>
    </w:p>
    <w:p>
      <w:pPr>
        <w:pStyle w:val="Heading2"/>
        <w:spacing w:after="80" w:before="240"/>
      </w:pPr>
      <w:r>
        <w:rPr>
          <w:rFonts w:ascii="Arial" w:cs="Arial" w:eastAsia="Arial" w:hAnsi="Arial"/>
          <w:b/>
          <w:bCs/>
          <w:color w:val="3B82F6"/>
          <w:sz w:val="24"/>
          <w:szCs w:val="24"/>
        </w:rPr>
        <w:t xml:space="preserve">3.1 Types de comptes</w:t>
      </w:r>
    </w:p>
    <w:p>
      <w:pPr>
        <w:spacing w:after="80" w:before="80"/>
      </w:pPr>
      <w:r>
        <w:rPr>
          <w:rFonts w:ascii="Arial" w:cs="Arial" w:eastAsia="Arial" w:hAnsi="Arial"/>
          <w:color w:val="000000"/>
          <w:sz w:val="22"/>
          <w:szCs w:val="22"/>
        </w:rPr>
        <w:t xml:space="preserve">FutsalBook propose plusieurs types de comptes selon le profil de l'utilisateur :</w:t>
      </w:r>
    </w:p>
    <w:p>
      <w:pPr>
        <w:pStyle w:val="ListParagraph"/>
        <w:numPr>
          <w:ilvl w:val="0"/>
          <w:numId w:val="2"/>
        </w:numPr>
        <w:spacing w:after="40" w:before="40"/>
      </w:pPr>
      <w:r>
        <w:rPr>
          <w:rFonts w:ascii="Arial" w:cs="Arial" w:eastAsia="Arial" w:hAnsi="Arial"/>
          <w:sz w:val="22"/>
          <w:szCs w:val="22"/>
        </w:rPr>
        <w:t xml:space="preserve">Club : géré par le président ou le chef d'équipe, créé par la fédération ou l'administrateur</w:t>
      </w:r>
    </w:p>
    <w:p>
      <w:pPr>
        <w:pStyle w:val="ListParagraph"/>
        <w:numPr>
          <w:ilvl w:val="0"/>
          <w:numId w:val="2"/>
        </w:numPr>
        <w:spacing w:after="40" w:before="40"/>
      </w:pPr>
      <w:r>
        <w:rPr>
          <w:rFonts w:ascii="Arial" w:cs="Arial" w:eastAsia="Arial" w:hAnsi="Arial"/>
          <w:sz w:val="22"/>
          <w:szCs w:val="22"/>
        </w:rPr>
        <w:t xml:space="preserve">Joueur : créé uniquement par le club, la fédération ou l'administrateur — pas d'inscription libre</w:t>
      </w:r>
    </w:p>
    <w:p>
      <w:pPr>
        <w:pStyle w:val="ListParagraph"/>
        <w:numPr>
          <w:ilvl w:val="0"/>
          <w:numId w:val="2"/>
        </w:numPr>
        <w:spacing w:after="40" w:before="40"/>
      </w:pPr>
      <w:r>
        <w:rPr>
          <w:rFonts w:ascii="Arial" w:cs="Arial" w:eastAsia="Arial" w:hAnsi="Arial"/>
          <w:sz w:val="22"/>
          <w:szCs w:val="22"/>
        </w:rPr>
        <w:t xml:space="preserve">Gérant de salle : créé par l'administrateur FutsalBook</w:t>
      </w:r>
    </w:p>
    <w:p>
      <w:pPr>
        <w:pStyle w:val="ListParagraph"/>
        <w:numPr>
          <w:ilvl w:val="0"/>
          <w:numId w:val="2"/>
        </w:numPr>
        <w:spacing w:after="40" w:before="40"/>
      </w:pPr>
      <w:r>
        <w:rPr>
          <w:rFonts w:ascii="Arial" w:cs="Arial" w:eastAsia="Arial" w:hAnsi="Arial"/>
          <w:sz w:val="22"/>
          <w:szCs w:val="22"/>
        </w:rPr>
        <w:t xml:space="preserve">Arbitre : encodé uniquement par la fédération ou l'administrateur</w:t>
      </w:r>
    </w:p>
    <w:p>
      <w:pPr>
        <w:pStyle w:val="ListParagraph"/>
        <w:numPr>
          <w:ilvl w:val="0"/>
          <w:numId w:val="2"/>
        </w:numPr>
        <w:spacing w:after="40" w:before="40"/>
      </w:pPr>
      <w:r>
        <w:rPr>
          <w:rFonts w:ascii="Arial" w:cs="Arial" w:eastAsia="Arial" w:hAnsi="Arial"/>
          <w:sz w:val="22"/>
          <w:szCs w:val="22"/>
        </w:rPr>
        <w:t xml:space="preserve">Fédération : compte attribué par l'administrateur FutsalBook</w:t>
      </w:r>
    </w:p>
    <w:p>
      <w:pPr>
        <w:pStyle w:val="ListParagraph"/>
        <w:numPr>
          <w:ilvl w:val="0"/>
          <w:numId w:val="2"/>
        </w:numPr>
        <w:spacing w:after="40" w:before="40"/>
      </w:pPr>
      <w:r>
        <w:rPr>
          <w:rFonts w:ascii="Arial" w:cs="Arial" w:eastAsia="Arial" w:hAnsi="Arial"/>
          <w:sz w:val="22"/>
          <w:szCs w:val="22"/>
        </w:rPr>
        <w:t xml:space="preserve">Coach : désigné par le club dans son espace de gestion</w:t>
      </w:r>
    </w:p>
    <w:p>
      <w:pPr>
        <w:pStyle w:val="Heading2"/>
        <w:spacing w:after="80" w:before="240"/>
      </w:pPr>
      <w:r>
        <w:rPr>
          <w:rFonts w:ascii="Arial" w:cs="Arial" w:eastAsia="Arial" w:hAnsi="Arial"/>
          <w:b/>
          <w:bCs/>
          <w:color w:val="3B82F6"/>
          <w:sz w:val="24"/>
          <w:szCs w:val="24"/>
        </w:rPr>
        <w:t xml:space="preserve">3.2 Conditions d'accès</w:t>
      </w:r>
    </w:p>
    <w:p>
      <w:pPr>
        <w:spacing w:after="80" w:before="80"/>
      </w:pPr>
      <w:r>
        <w:rPr>
          <w:rFonts w:ascii="Arial" w:cs="Arial" w:eastAsia="Arial" w:hAnsi="Arial"/>
          <w:color w:val="000000"/>
          <w:sz w:val="22"/>
          <w:szCs w:val="22"/>
        </w:rPr>
        <w:t xml:space="preserve">L'utilisation de FutsalBook est réservée aux personnes majeures ou aux mineurs sous contrôle parental ou de leur club. L'utilisateur s'engage à fournir des informations exactes et à les maintenir à jour.</w:t>
      </w:r>
    </w:p>
    <w:p>
      <w:pPr>
        <w:pStyle w:val="Heading2"/>
        <w:spacing w:after="80" w:before="240"/>
      </w:pPr>
      <w:r>
        <w:rPr>
          <w:rFonts w:ascii="Arial" w:cs="Arial" w:eastAsia="Arial" w:hAnsi="Arial"/>
          <w:b/>
          <w:bCs/>
          <w:color w:val="3B82F6"/>
          <w:sz w:val="24"/>
          <w:szCs w:val="24"/>
        </w:rPr>
        <w:t xml:space="preserve">3.3 Sécurité du compte</w:t>
      </w:r>
    </w:p>
    <w:p>
      <w:pPr>
        <w:spacing w:after="80" w:before="80"/>
      </w:pPr>
      <w:r>
        <w:rPr>
          <w:rFonts w:ascii="Arial" w:cs="Arial" w:eastAsia="Arial" w:hAnsi="Arial"/>
          <w:color w:val="000000"/>
          <w:sz w:val="22"/>
          <w:szCs w:val="22"/>
        </w:rPr>
        <w:t xml:space="preserve">L'utilisateur est responsable de la confidentialité de ses identifiants. Toute utilisation non autorisée du compte doit être signalée immédiatement à contact@futsalbook.com.</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4 — Système SPLIT</w:t>
      </w:r>
    </w:p>
    <w:p>
      <w:pPr>
        <w:spacing w:after="80" w:before="80"/>
      </w:pPr>
      <w:r>
        <w:rPr>
          <w:rFonts w:ascii="Arial" w:cs="Arial" w:eastAsia="Arial" w:hAnsi="Arial"/>
          <w:color w:val="000000"/>
          <w:sz w:val="22"/>
          <w:szCs w:val="22"/>
        </w:rPr>
        <w:t xml:space="preserve">Le système SPLIT est une fonctionnalité exclusive de FutsalBook permettant à deux équipes de partager le coût d'une réservation de terrain.</w:t>
      </w:r>
    </w:p>
    <w:p>
      <w:pPr>
        <w:pStyle w:val="ListParagraph"/>
        <w:numPr>
          <w:ilvl w:val="0"/>
          <w:numId w:val="2"/>
        </w:numPr>
        <w:spacing w:after="40" w:before="40"/>
      </w:pPr>
      <w:r>
        <w:rPr>
          <w:rFonts w:ascii="Arial" w:cs="Arial" w:eastAsia="Arial" w:hAnsi="Arial"/>
          <w:sz w:val="22"/>
          <w:szCs w:val="22"/>
        </w:rPr>
        <w:t xml:space="preserve">L'équipe initiatrice réserve le terrain et paie 50% du montant</w:t>
      </w:r>
    </w:p>
    <w:p>
      <w:pPr>
        <w:pStyle w:val="ListParagraph"/>
        <w:numPr>
          <w:ilvl w:val="0"/>
          <w:numId w:val="2"/>
        </w:numPr>
        <w:spacing w:after="40" w:before="40"/>
      </w:pPr>
      <w:r>
        <w:rPr>
          <w:rFonts w:ascii="Arial" w:cs="Arial" w:eastAsia="Arial" w:hAnsi="Arial"/>
          <w:sz w:val="22"/>
          <w:szCs w:val="22"/>
        </w:rPr>
        <w:t xml:space="preserve">Le défi est publié et visible par les équipes de la même division</w:t>
      </w:r>
    </w:p>
    <w:p>
      <w:pPr>
        <w:pStyle w:val="ListParagraph"/>
        <w:numPr>
          <w:ilvl w:val="0"/>
          <w:numId w:val="2"/>
        </w:numPr>
        <w:spacing w:after="40" w:before="40"/>
      </w:pPr>
      <w:r>
        <w:rPr>
          <w:rFonts w:ascii="Arial" w:cs="Arial" w:eastAsia="Arial" w:hAnsi="Arial"/>
          <w:sz w:val="22"/>
          <w:szCs w:val="22"/>
        </w:rPr>
        <w:t xml:space="preserve">L'équipe adverse paie les 50% restants en acceptant le défi</w:t>
      </w:r>
    </w:p>
    <w:p>
      <w:pPr>
        <w:pStyle w:val="ListParagraph"/>
        <w:numPr>
          <w:ilvl w:val="0"/>
          <w:numId w:val="2"/>
        </w:numPr>
        <w:spacing w:after="40" w:before="40"/>
      </w:pPr>
      <w:r>
        <w:rPr>
          <w:rFonts w:ascii="Arial" w:cs="Arial" w:eastAsia="Arial" w:hAnsi="Arial"/>
          <w:sz w:val="22"/>
          <w:szCs w:val="22"/>
        </w:rPr>
        <w:t xml:space="preserve">L'équipe initiatrice valide ou refuse la candidature de l'adversaire</w:t>
      </w:r>
    </w:p>
    <w:p>
      <w:pPr>
        <w:pStyle w:val="ListParagraph"/>
        <w:numPr>
          <w:ilvl w:val="0"/>
          <w:numId w:val="2"/>
        </w:numPr>
        <w:spacing w:after="40" w:before="40"/>
      </w:pPr>
      <w:r>
        <w:rPr>
          <w:rFonts w:ascii="Arial" w:cs="Arial" w:eastAsia="Arial" w:hAnsi="Arial"/>
          <w:sz w:val="22"/>
          <w:szCs w:val="22"/>
        </w:rPr>
        <w:t xml:space="preserve">En cas de refus ou d'absence de réponse : l'équipe initiatrice est remboursée intégralement</w:t>
      </w:r>
    </w:p>
    <w:p>
      <w:pPr>
        <w:pStyle w:val="ListParagraph"/>
        <w:numPr>
          <w:ilvl w:val="0"/>
          <w:numId w:val="2"/>
        </w:numPr>
        <w:spacing w:after="40" w:before="40"/>
      </w:pPr>
      <w:r>
        <w:rPr>
          <w:rFonts w:ascii="Arial" w:cs="Arial" w:eastAsia="Arial" w:hAnsi="Arial"/>
          <w:sz w:val="22"/>
          <w:szCs w:val="22"/>
        </w:rPr>
        <w:t xml:space="preserve">FutsalBook prélève une commission sur chaque réservation confirmée (10% Standard, 7% Pro)</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5 — Obligations des utilisateurs</w:t>
      </w:r>
    </w:p>
    <w:p>
      <w:pPr>
        <w:spacing w:after="80" w:before="80"/>
      </w:pPr>
      <w:r>
        <w:rPr>
          <w:rFonts w:ascii="Arial" w:cs="Arial" w:eastAsia="Arial" w:hAnsi="Arial"/>
          <w:color w:val="000000"/>
          <w:sz w:val="22"/>
          <w:szCs w:val="22"/>
        </w:rPr>
        <w:t xml:space="preserve">En utilisant FutsalBook, l'utilisateur s'engage à :</w:t>
      </w:r>
    </w:p>
    <w:p>
      <w:pPr>
        <w:pStyle w:val="ListParagraph"/>
        <w:numPr>
          <w:ilvl w:val="0"/>
          <w:numId w:val="2"/>
        </w:numPr>
        <w:spacing w:after="40" w:before="40"/>
      </w:pPr>
      <w:r>
        <w:rPr>
          <w:rFonts w:ascii="Arial" w:cs="Arial" w:eastAsia="Arial" w:hAnsi="Arial"/>
          <w:sz w:val="22"/>
          <w:szCs w:val="22"/>
        </w:rPr>
        <w:t xml:space="preserve">Respecter les règlements des fédérations sportives auxquelles il est affilié (BFA, UFF89, LFFS)</w:t>
      </w:r>
    </w:p>
    <w:p>
      <w:pPr>
        <w:pStyle w:val="ListParagraph"/>
        <w:numPr>
          <w:ilvl w:val="0"/>
          <w:numId w:val="2"/>
        </w:numPr>
        <w:spacing w:after="40" w:before="40"/>
      </w:pPr>
      <w:r>
        <w:rPr>
          <w:rFonts w:ascii="Arial" w:cs="Arial" w:eastAsia="Arial" w:hAnsi="Arial"/>
          <w:sz w:val="22"/>
          <w:szCs w:val="22"/>
        </w:rPr>
        <w:t xml:space="preserve">Fournir des informations exactes sur les feuilles de match</w:t>
      </w:r>
    </w:p>
    <w:p>
      <w:pPr>
        <w:pStyle w:val="ListParagraph"/>
        <w:numPr>
          <w:ilvl w:val="0"/>
          <w:numId w:val="2"/>
        </w:numPr>
        <w:spacing w:after="40" w:before="40"/>
      </w:pPr>
      <w:r>
        <w:rPr>
          <w:rFonts w:ascii="Arial" w:cs="Arial" w:eastAsia="Arial" w:hAnsi="Arial"/>
          <w:sz w:val="22"/>
          <w:szCs w:val="22"/>
        </w:rPr>
        <w:t xml:space="preserve">Respecter les décisions disciplinaires (suspensions, amendes) émises via la plateforme</w:t>
      </w:r>
    </w:p>
    <w:p>
      <w:pPr>
        <w:pStyle w:val="ListParagraph"/>
        <w:numPr>
          <w:ilvl w:val="0"/>
          <w:numId w:val="2"/>
        </w:numPr>
        <w:spacing w:after="40" w:before="40"/>
      </w:pPr>
      <w:r>
        <w:rPr>
          <w:rFonts w:ascii="Arial" w:cs="Arial" w:eastAsia="Arial" w:hAnsi="Arial"/>
          <w:sz w:val="22"/>
          <w:szCs w:val="22"/>
        </w:rPr>
        <w:t xml:space="preserve">Ne pas tenter de contourner les systèmes de vérification d'identité (itsme®)</w:t>
      </w:r>
    </w:p>
    <w:p>
      <w:pPr>
        <w:pStyle w:val="ListParagraph"/>
        <w:numPr>
          <w:ilvl w:val="0"/>
          <w:numId w:val="2"/>
        </w:numPr>
        <w:spacing w:after="40" w:before="40"/>
      </w:pPr>
      <w:r>
        <w:rPr>
          <w:rFonts w:ascii="Arial" w:cs="Arial" w:eastAsia="Arial" w:hAnsi="Arial"/>
          <w:sz w:val="22"/>
          <w:szCs w:val="22"/>
        </w:rPr>
        <w:t xml:space="preserve">Ne pas utiliser la plateforme à des fins frauduleuses ou contraires aux lois belges</w:t>
      </w:r>
    </w:p>
    <w:p>
      <w:pPr>
        <w:pStyle w:val="ListParagraph"/>
        <w:numPr>
          <w:ilvl w:val="0"/>
          <w:numId w:val="2"/>
        </w:numPr>
        <w:spacing w:after="40" w:before="40"/>
      </w:pPr>
      <w:r>
        <w:rPr>
          <w:rFonts w:ascii="Arial" w:cs="Arial" w:eastAsia="Arial" w:hAnsi="Arial"/>
          <w:sz w:val="22"/>
          <w:szCs w:val="22"/>
        </w:rPr>
        <w:t xml:space="preserve">Respecter les autres utilisateurs et les arbitres désignés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6 — Tarification et paiements</w:t>
      </w:r>
    </w:p>
    <w:p>
      <w:pPr>
        <w:pStyle w:val="Heading2"/>
        <w:spacing w:after="80" w:before="240"/>
      </w:pPr>
      <w:r>
        <w:rPr>
          <w:rFonts w:ascii="Arial" w:cs="Arial" w:eastAsia="Arial" w:hAnsi="Arial"/>
          <w:b/>
          <w:bCs/>
          <w:color w:val="3B82F6"/>
          <w:sz w:val="24"/>
          <w:szCs w:val="24"/>
        </w:rPr>
        <w:t xml:space="preserve">6.1 Services gratuits</w:t>
      </w:r>
    </w:p>
    <w:p>
      <w:pPr>
        <w:spacing w:after="80" w:before="80"/>
      </w:pPr>
      <w:r>
        <w:rPr>
          <w:rFonts w:ascii="Arial" w:cs="Arial" w:eastAsia="Arial" w:hAnsi="Arial"/>
          <w:color w:val="000000"/>
          <w:sz w:val="22"/>
          <w:szCs w:val="22"/>
        </w:rPr>
        <w:t xml:space="preserve">L'accès de base à FutsalBook est gratuit pour les clubs et joueurs. Les salles bénéficient de 6 mois d'accès gratuit à la plateforme.</w:t>
      </w:r>
    </w:p>
    <w:p>
      <w:pPr>
        <w:pStyle w:val="Heading2"/>
        <w:spacing w:after="80" w:before="240"/>
      </w:pPr>
      <w:r>
        <w:rPr>
          <w:rFonts w:ascii="Arial" w:cs="Arial" w:eastAsia="Arial" w:hAnsi="Arial"/>
          <w:b/>
          <w:bCs/>
          <w:color w:val="3B82F6"/>
          <w:sz w:val="24"/>
          <w:szCs w:val="24"/>
        </w:rPr>
        <w:t xml:space="preserve">6.2 Commissions</w:t>
      </w:r>
    </w:p>
    <w:p>
      <w:pPr>
        <w:pStyle w:val="ListParagraph"/>
        <w:numPr>
          <w:ilvl w:val="0"/>
          <w:numId w:val="2"/>
        </w:numPr>
        <w:spacing w:after="40" w:before="40"/>
      </w:pPr>
      <w:r>
        <w:rPr>
          <w:rFonts w:ascii="Arial" w:cs="Arial" w:eastAsia="Arial" w:hAnsi="Arial"/>
          <w:sz w:val="22"/>
          <w:szCs w:val="22"/>
        </w:rPr>
        <w:t xml:space="preserve">Plan Standard : commission de 10% sur chaque réservation de terrain</w:t>
      </w:r>
    </w:p>
    <w:p>
      <w:pPr>
        <w:pStyle w:val="ListParagraph"/>
        <w:numPr>
          <w:ilvl w:val="0"/>
          <w:numId w:val="2"/>
        </w:numPr>
        <w:spacing w:after="40" w:before="40"/>
      </w:pPr>
      <w:r>
        <w:rPr>
          <w:rFonts w:ascii="Arial" w:cs="Arial" w:eastAsia="Arial" w:hAnsi="Arial"/>
          <w:sz w:val="22"/>
          <w:szCs w:val="22"/>
        </w:rPr>
        <w:t xml:space="preserve">Plan Pro (19€/mois) : commission réduite à 7% sur chaque réservation</w:t>
      </w:r>
    </w:p>
    <w:p>
      <w:pPr>
        <w:pStyle w:val="Heading2"/>
        <w:spacing w:after="80" w:before="240"/>
      </w:pPr>
      <w:r>
        <w:rPr>
          <w:rFonts w:ascii="Arial" w:cs="Arial" w:eastAsia="Arial" w:hAnsi="Arial"/>
          <w:b/>
          <w:bCs/>
          <w:color w:val="3B82F6"/>
          <w:sz w:val="24"/>
          <w:szCs w:val="24"/>
        </w:rPr>
        <w:t xml:space="preserve">6.3 Abonnement Club+</w:t>
      </w:r>
    </w:p>
    <w:p>
      <w:pPr>
        <w:spacing w:after="80" w:before="80"/>
      </w:pPr>
      <w:r>
        <w:rPr>
          <w:rFonts w:ascii="Arial" w:cs="Arial" w:eastAsia="Arial" w:hAnsi="Arial"/>
          <w:color w:val="000000"/>
          <w:sz w:val="22"/>
          <w:szCs w:val="22"/>
        </w:rPr>
        <w:t xml:space="preserve">L'abonnement Club+ (9€/mois ou 79€/an) offre des fonctionnalités avancées de gestion d'équipe (convocations, statistiques, messagerie).</w:t>
      </w:r>
    </w:p>
    <w:p>
      <w:pPr>
        <w:pStyle w:val="Heading2"/>
        <w:spacing w:after="80" w:before="240"/>
      </w:pPr>
      <w:r>
        <w:rPr>
          <w:rFonts w:ascii="Arial" w:cs="Arial" w:eastAsia="Arial" w:hAnsi="Arial"/>
          <w:b/>
          <w:bCs/>
          <w:color w:val="3B82F6"/>
          <w:sz w:val="24"/>
          <w:szCs w:val="24"/>
        </w:rPr>
        <w:t xml:space="preserve">6.4 Paiements</w:t>
      </w:r>
    </w:p>
    <w:p>
      <w:pPr>
        <w:spacing w:after="80" w:before="80"/>
      </w:pPr>
      <w:r>
        <w:rPr>
          <w:rFonts w:ascii="Arial" w:cs="Arial" w:eastAsia="Arial" w:hAnsi="Arial"/>
          <w:color w:val="000000"/>
          <w:sz w:val="22"/>
          <w:szCs w:val="22"/>
        </w:rPr>
        <w:t xml:space="preserve">Les paiements sont traités via Stripe, prestataire certifié PCI-DSS. FutsalBook ne stocke aucune donnée bancaire. Les virements aux salles sont effectués sous J+7 après confirmation de la réservation.</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7 — Responsabilité</w:t>
      </w:r>
    </w:p>
    <w:p>
      <w:pPr>
        <w:pStyle w:val="Heading2"/>
        <w:spacing w:after="80" w:before="240"/>
      </w:pPr>
      <w:r>
        <w:rPr>
          <w:rFonts w:ascii="Arial" w:cs="Arial" w:eastAsia="Arial" w:hAnsi="Arial"/>
          <w:b/>
          <w:bCs/>
          <w:color w:val="3B82F6"/>
          <w:sz w:val="24"/>
          <w:szCs w:val="24"/>
        </w:rPr>
        <w:t xml:space="preserve">7.1 Limitation de responsabilité</w:t>
      </w:r>
    </w:p>
    <w:p>
      <w:pPr>
        <w:spacing w:after="80" w:before="80"/>
      </w:pPr>
      <w:r>
        <w:rPr>
          <w:rFonts w:ascii="Arial" w:cs="Arial" w:eastAsia="Arial" w:hAnsi="Arial"/>
          <w:color w:val="000000"/>
          <w:sz w:val="22"/>
          <w:szCs w:val="22"/>
        </w:rPr>
        <w:t xml:space="preserve">FutsalBook est une plateforme d'intermédiation. FutsalBook ne peut être tenu responsable :</w:t>
      </w:r>
    </w:p>
    <w:p>
      <w:pPr>
        <w:pStyle w:val="ListParagraph"/>
        <w:numPr>
          <w:ilvl w:val="0"/>
          <w:numId w:val="2"/>
        </w:numPr>
        <w:spacing w:after="40" w:before="40"/>
      </w:pPr>
      <w:r>
        <w:rPr>
          <w:rFonts w:ascii="Arial" w:cs="Arial" w:eastAsia="Arial" w:hAnsi="Arial"/>
          <w:sz w:val="22"/>
          <w:szCs w:val="22"/>
        </w:rPr>
        <w:t xml:space="preserve">Des incidents survenant lors des matchs ou réservations organisées via la plateforme</w:t>
      </w:r>
    </w:p>
    <w:p>
      <w:pPr>
        <w:pStyle w:val="ListParagraph"/>
        <w:numPr>
          <w:ilvl w:val="0"/>
          <w:numId w:val="2"/>
        </w:numPr>
        <w:spacing w:after="40" w:before="40"/>
      </w:pPr>
      <w:r>
        <w:rPr>
          <w:rFonts w:ascii="Arial" w:cs="Arial" w:eastAsia="Arial" w:hAnsi="Arial"/>
          <w:sz w:val="22"/>
          <w:szCs w:val="22"/>
        </w:rPr>
        <w:t xml:space="preserve">Des décisions disciplinaires prises par les fédérations sportives</w:t>
      </w:r>
    </w:p>
    <w:p>
      <w:pPr>
        <w:pStyle w:val="ListParagraph"/>
        <w:numPr>
          <w:ilvl w:val="0"/>
          <w:numId w:val="2"/>
        </w:numPr>
        <w:spacing w:after="40" w:before="40"/>
      </w:pPr>
      <w:r>
        <w:rPr>
          <w:rFonts w:ascii="Arial" w:cs="Arial" w:eastAsia="Arial" w:hAnsi="Arial"/>
          <w:sz w:val="22"/>
          <w:szCs w:val="22"/>
        </w:rPr>
        <w:t xml:space="preserve">Des erreurs dans les feuilles de match encodées par les utilisateurs</w:t>
      </w:r>
    </w:p>
    <w:p>
      <w:pPr>
        <w:pStyle w:val="ListParagraph"/>
        <w:numPr>
          <w:ilvl w:val="0"/>
          <w:numId w:val="2"/>
        </w:numPr>
        <w:spacing w:after="40" w:before="40"/>
      </w:pPr>
      <w:r>
        <w:rPr>
          <w:rFonts w:ascii="Arial" w:cs="Arial" w:eastAsia="Arial" w:hAnsi="Arial"/>
          <w:sz w:val="22"/>
          <w:szCs w:val="22"/>
        </w:rPr>
        <w:t xml:space="preserve">Des interruptions de service dues à des maintenances ou incidents techniques</w:t>
      </w:r>
    </w:p>
    <w:p>
      <w:pPr>
        <w:pStyle w:val="Heading2"/>
        <w:spacing w:after="80" w:before="240"/>
      </w:pPr>
      <w:r>
        <w:rPr>
          <w:rFonts w:ascii="Arial" w:cs="Arial" w:eastAsia="Arial" w:hAnsi="Arial"/>
          <w:b/>
          <w:bCs/>
          <w:color w:val="3B82F6"/>
          <w:sz w:val="24"/>
          <w:szCs w:val="24"/>
        </w:rPr>
        <w:t xml:space="preserve">7.2 Disponibilité du service</w:t>
      </w:r>
    </w:p>
    <w:p>
      <w:pPr>
        <w:spacing w:after="80" w:before="80"/>
      </w:pPr>
      <w:r>
        <w:rPr>
          <w:rFonts w:ascii="Arial" w:cs="Arial" w:eastAsia="Arial" w:hAnsi="Arial"/>
          <w:color w:val="000000"/>
          <w:sz w:val="22"/>
          <w:szCs w:val="22"/>
        </w:rPr>
        <w:t xml:space="preserve">FutsalBook s'engage à maintenir la plateforme disponible 99% du temps. Des maintenances planifiées peuvent occasionner des interruptions, annoncées à l'avance par notification.</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8 — Propriété intellectuelle</w:t>
      </w:r>
    </w:p>
    <w:p>
      <w:pPr>
        <w:spacing w:after="80" w:before="80"/>
      </w:pPr>
      <w:r>
        <w:rPr>
          <w:rFonts w:ascii="Arial" w:cs="Arial" w:eastAsia="Arial" w:hAnsi="Arial"/>
          <w:color w:val="000000"/>
          <w:sz w:val="22"/>
          <w:szCs w:val="22"/>
        </w:rPr>
        <w:t xml:space="preserve">La marque FutsalBook, le logo, le design et l'ensemble des contenus de la plateforme sont la propriété exclusive de FutsalBook et sont protégés par les lois belges et européennes sur la propriété intellectuelle.</w:t>
      </w:r>
    </w:p>
    <w:p>
      <w:pPr>
        <w:spacing w:after="80" w:before="80"/>
      </w:pPr>
      <w:r>
        <w:rPr>
          <w:rFonts w:ascii="Arial" w:cs="Arial" w:eastAsia="Arial" w:hAnsi="Arial"/>
          <w:color w:val="000000"/>
          <w:sz w:val="22"/>
          <w:szCs w:val="22"/>
        </w:rPr>
        <w:t xml:space="preserve">Les utilisateurs conservent la propriété des données qu'ils saisissent mais accordent à FutsalBook une licence d'utilisation pour la fourniture des services.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9 — Résiliation et suspension de compte</w:t>
      </w:r>
    </w:p>
    <w:p>
      <w:pPr>
        <w:spacing w:after="80" w:before="80"/>
      </w:pPr>
      <w:r>
        <w:rPr>
          <w:rFonts w:ascii="Arial" w:cs="Arial" w:eastAsia="Arial" w:hAnsi="Arial"/>
          <w:color w:val="000000"/>
          <w:sz w:val="22"/>
          <w:szCs w:val="22"/>
        </w:rPr>
        <w:t xml:space="preserve">FutsalBook se réserve le droit de suspendre ou résilier un compte en cas de :</w:t>
      </w:r>
    </w:p>
    <w:p>
      <w:pPr>
        <w:pStyle w:val="ListParagraph"/>
        <w:numPr>
          <w:ilvl w:val="0"/>
          <w:numId w:val="2"/>
        </w:numPr>
        <w:spacing w:after="40" w:before="40"/>
      </w:pPr>
      <w:r>
        <w:rPr>
          <w:rFonts w:ascii="Arial" w:cs="Arial" w:eastAsia="Arial" w:hAnsi="Arial"/>
          <w:sz w:val="22"/>
          <w:szCs w:val="22"/>
        </w:rPr>
        <w:t xml:space="preserve">Non-respect des présentes CGU</w:t>
      </w:r>
    </w:p>
    <w:p>
      <w:pPr>
        <w:pStyle w:val="ListParagraph"/>
        <w:numPr>
          <w:ilvl w:val="0"/>
          <w:numId w:val="2"/>
        </w:numPr>
        <w:spacing w:after="40" w:before="40"/>
      </w:pPr>
      <w:r>
        <w:rPr>
          <w:rFonts w:ascii="Arial" w:cs="Arial" w:eastAsia="Arial" w:hAnsi="Arial"/>
          <w:sz w:val="22"/>
          <w:szCs w:val="22"/>
        </w:rPr>
        <w:t xml:space="preserve">Comportement frauduleux ou abusif</w:t>
      </w:r>
    </w:p>
    <w:p>
      <w:pPr>
        <w:pStyle w:val="ListParagraph"/>
        <w:numPr>
          <w:ilvl w:val="0"/>
          <w:numId w:val="2"/>
        </w:numPr>
        <w:spacing w:after="40" w:before="40"/>
      </w:pPr>
      <w:r>
        <w:rPr>
          <w:rFonts w:ascii="Arial" w:cs="Arial" w:eastAsia="Arial" w:hAnsi="Arial"/>
          <w:sz w:val="22"/>
          <w:szCs w:val="22"/>
        </w:rPr>
        <w:t xml:space="preserve">Fausse déclaration de données d'identité</w:t>
      </w:r>
    </w:p>
    <w:p>
      <w:pPr>
        <w:pStyle w:val="ListParagraph"/>
        <w:numPr>
          <w:ilvl w:val="0"/>
          <w:numId w:val="2"/>
        </w:numPr>
        <w:spacing w:after="40" w:before="40"/>
      </w:pPr>
      <w:r>
        <w:rPr>
          <w:rFonts w:ascii="Arial" w:cs="Arial" w:eastAsia="Arial" w:hAnsi="Arial"/>
          <w:sz w:val="22"/>
          <w:szCs w:val="22"/>
        </w:rPr>
        <w:t xml:space="preserve">Non-paiement des services facturés</w:t>
      </w:r>
    </w:p>
    <w:p>
      <w:pPr>
        <w:spacing w:after="80" w:before="80"/>
      </w:pPr>
      <w:r>
        <w:rPr>
          <w:rFonts w:ascii="Arial" w:cs="Arial" w:eastAsia="Arial" w:hAnsi="Arial"/>
          <w:color w:val="000000"/>
          <w:sz w:val="22"/>
          <w:szCs w:val="22"/>
        </w:rPr>
        <w:t xml:space="preserve">L'utilisateur peut supprimer son compte à tout moment depuis ses paramètres. Les données seront supprimées conformément à la politique de confidentialité.</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10 — Droit applicable et juridiction</w:t>
      </w:r>
    </w:p>
    <w:p>
      <w:pPr>
        <w:spacing w:after="80" w:before="80"/>
      </w:pPr>
      <w:r>
        <w:rPr>
          <w:rFonts w:ascii="Arial" w:cs="Arial" w:eastAsia="Arial" w:hAnsi="Arial"/>
          <w:color w:val="000000"/>
          <w:sz w:val="22"/>
          <w:szCs w:val="22"/>
        </w:rPr>
        <w:t xml:space="preserve">Les présentes CGU sont régies par le droit belge. En cas de litige, les parties s'engagent à rechercher une solution amiable. À défaut, les tribunaux compétents sont ceux de l'arrondissement judiciaire de Charleroi (Belgique).</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11 — Contact</w:t>
      </w:r>
    </w:p>
    <w:p>
      <w:pPr>
        <w:spacing w:after="80" w:before="80"/>
      </w:pPr>
      <w:r>
        <w:rPr>
          <w:rFonts w:ascii="Arial" w:cs="Arial" w:eastAsia="Arial" w:hAnsi="Arial"/>
          <w:color w:val="000000"/>
          <w:sz w:val="22"/>
          <w:szCs w:val="22"/>
        </w:rPr>
        <w:t xml:space="preserve">Pour toute question relative aux présentes CGU :</w:t>
      </w:r>
    </w:p>
    <w:p>
      <w:pPr>
        <w:pStyle w:val="ListParagraph"/>
        <w:numPr>
          <w:ilvl w:val="0"/>
          <w:numId w:val="2"/>
        </w:numPr>
        <w:spacing w:after="40" w:before="40"/>
      </w:pPr>
      <w:r>
        <w:rPr>
          <w:rFonts w:ascii="Arial" w:cs="Arial" w:eastAsia="Arial" w:hAnsi="Arial"/>
          <w:sz w:val="22"/>
          <w:szCs w:val="22"/>
        </w:rPr>
        <w:t xml:space="preserve">Email : contact@futsalbook.com</w:t>
      </w:r>
    </w:p>
    <w:p>
      <w:pPr>
        <w:pStyle w:val="ListParagraph"/>
        <w:numPr>
          <w:ilvl w:val="0"/>
          <w:numId w:val="2"/>
        </w:numPr>
        <w:spacing w:after="40" w:before="40"/>
      </w:pPr>
      <w:r>
        <w:rPr>
          <w:rFonts w:ascii="Arial" w:cs="Arial" w:eastAsia="Arial" w:hAnsi="Arial"/>
          <w:sz w:val="22"/>
          <w:szCs w:val="22"/>
        </w:rPr>
        <w:t xml:space="preserve">Téléphone : +32 493 37 87 86</w:t>
      </w:r>
    </w:p>
    <w:p>
      <w:pPr>
        <w:pStyle w:val="ListParagraph"/>
        <w:numPr>
          <w:ilvl w:val="0"/>
          <w:numId w:val="2"/>
        </w:numPr>
        <w:spacing w:after="40" w:before="40"/>
      </w:pPr>
      <w:r>
        <w:rPr>
          <w:rFonts w:ascii="Arial" w:cs="Arial" w:eastAsia="Arial" w:hAnsi="Arial"/>
          <w:sz w:val="22"/>
          <w:szCs w:val="22"/>
        </w:rPr>
        <w:t xml:space="preserve">Adresse : Jumet, Belgique</w:t>
      </w:r>
    </w:p>
    <w:p>
      <w:pPr>
        <w:pStyle w:val="ListParagraph"/>
        <w:numPr>
          <w:ilvl w:val="0"/>
          <w:numId w:val="2"/>
        </w:numPr>
        <w:spacing w:after="40" w:before="40"/>
      </w:pPr>
      <w:r>
        <w:rPr>
          <w:rFonts w:ascii="Arial" w:cs="Arial" w:eastAsia="Arial" w:hAnsi="Arial"/>
          <w:sz w:val="22"/>
          <w:szCs w:val="22"/>
        </w:rPr>
        <w:t xml:space="preserve">Site web : futsalbook.com</w:t>
      </w:r>
    </w:p>
    <w:p>
      <w:pPr>
        <w:pBdr>
          <w:bottom w:val="single" w:color="E2E8F0" w:sz="4" w:space="1"/>
        </w:pBdr>
        <w:spacing w:after="120" w:before="120"/>
      </w:pPr>
    </w:p>
    <w:p>
      <w:pPr>
        <w:spacing w:before="240"/>
        <w:jc w:val="center"/>
      </w:pPr>
      <w:r>
        <w:rPr>
          <w:rFonts w:ascii="Arial" w:cs="Arial" w:eastAsia="Arial" w:hAnsi="Arial"/>
          <w:color w:val="64748B"/>
          <w:sz w:val="18"/>
          <w:szCs w:val="18"/>
        </w:rPr>
        <w:t xml:space="preserve">FutsalBook — Jumet, Belgique — contact@futsalbook.com — futsalbook.com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3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2026-05-19T22:24:14.303Z</dcterms:created>
  <dcterms:modified xsi:type="dcterms:W3CDTF">2026-05-19T22:24:14.303Z</dcterms:modified>
</cp:coreProperties>
</file>

<file path=docProps/custom.xml><?xml version="1.0" encoding="utf-8"?>
<Properties xmlns="http://schemas.openxmlformats.org/officeDocument/2006/custom-properties" xmlns:vt="http://schemas.openxmlformats.org/officeDocument/2006/docPropsVTypes"/>
</file>