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A67B41" w:rsidP="00A67B41">
      <w:pPr>
        <w:pStyle w:val="Heading1"/>
      </w:pPr>
      <w:r>
        <w:t>Australian Weekly Tax Withholding Rules</w:t>
      </w:r>
    </w:p>
    <w:p w:rsidR="00A67B41" w:rsidRDefault="00A67B41">
      <w:hyperlink r:id="rId9" w:history="1">
        <w:r w:rsidRPr="00506B1B">
          <w:rPr>
            <w:rStyle w:val="Hyperlink"/>
          </w:rPr>
          <w:t>https://www.ato.gov.au/Rates/Schedule-1---Statement-of-formulas-for-calculating-amounts-to-be-withheld/</w:t>
        </w:r>
      </w:hyperlink>
    </w:p>
    <w:p w:rsidR="00A67B41" w:rsidRDefault="00A67B41"/>
    <w:p w:rsidR="00A67B41" w:rsidRPr="00A67B41" w:rsidRDefault="00A67B41" w:rsidP="00A67B41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A67B41">
        <w:rPr>
          <w:rFonts w:ascii="Arial" w:hAnsi="Arial" w:cs="Arial"/>
          <w:color w:val="666666"/>
          <w:sz w:val="22"/>
          <w:szCs w:val="22"/>
        </w:rPr>
        <w:t>The formulas comprise linear equations of the form y = ax − b, where:</w:t>
      </w:r>
    </w:p>
    <w:p w:rsidR="00A67B41" w:rsidRPr="00A67B41" w:rsidRDefault="00A67B41" w:rsidP="00A67B41">
      <w:pPr>
        <w:numPr>
          <w:ilvl w:val="0"/>
          <w:numId w:val="43"/>
        </w:numPr>
        <w:shd w:val="clear" w:color="auto" w:fill="FFFFFF"/>
        <w:spacing w:before="360" w:after="72"/>
        <w:rPr>
          <w:rFonts w:ascii="Arial" w:hAnsi="Arial" w:cs="Arial"/>
          <w:color w:val="666666"/>
          <w:szCs w:val="22"/>
        </w:rPr>
      </w:pPr>
      <w:r w:rsidRPr="00A67B41">
        <w:rPr>
          <w:rFonts w:ascii="Arial" w:hAnsi="Arial" w:cs="Arial"/>
          <w:color w:val="666666"/>
          <w:szCs w:val="22"/>
        </w:rPr>
        <w:t>y is the weekly withholding amount expressed in dollars</w:t>
      </w:r>
    </w:p>
    <w:p w:rsidR="00A67B41" w:rsidRPr="00A67B41" w:rsidRDefault="00A67B41" w:rsidP="00A67B41">
      <w:pPr>
        <w:numPr>
          <w:ilvl w:val="0"/>
          <w:numId w:val="43"/>
        </w:numPr>
        <w:shd w:val="clear" w:color="auto" w:fill="FFFFFF"/>
        <w:spacing w:before="72" w:after="72"/>
        <w:rPr>
          <w:rFonts w:ascii="Arial" w:hAnsi="Arial" w:cs="Arial"/>
          <w:color w:val="666666"/>
          <w:szCs w:val="22"/>
        </w:rPr>
      </w:pPr>
      <w:r w:rsidRPr="00A67B41">
        <w:rPr>
          <w:rFonts w:ascii="Arial" w:hAnsi="Arial" w:cs="Arial"/>
          <w:color w:val="666666"/>
          <w:szCs w:val="22"/>
        </w:rPr>
        <w:t>x is the number of whole dollars in the weekly earnings plus 99 cents</w:t>
      </w:r>
    </w:p>
    <w:p w:rsidR="00A67B41" w:rsidRPr="00A67B41" w:rsidRDefault="00A67B41" w:rsidP="00A67B41">
      <w:pPr>
        <w:numPr>
          <w:ilvl w:val="0"/>
          <w:numId w:val="43"/>
        </w:numPr>
        <w:shd w:val="clear" w:color="auto" w:fill="FFFFFF"/>
        <w:spacing w:before="72" w:after="360"/>
        <w:rPr>
          <w:rFonts w:ascii="Arial" w:hAnsi="Arial" w:cs="Arial"/>
          <w:color w:val="666666"/>
          <w:szCs w:val="22"/>
        </w:rPr>
      </w:pPr>
      <w:r w:rsidRPr="00A67B41">
        <w:rPr>
          <w:rFonts w:ascii="Arial" w:hAnsi="Arial" w:cs="Arial"/>
          <w:color w:val="666666"/>
          <w:szCs w:val="22"/>
        </w:rPr>
        <w:t>a and b are the values of the coefficients for each set of formulas for each range of weekly earnings (or, in the case of fortnightly, monthly or quarterly earnings, </w:t>
      </w:r>
      <w:hyperlink r:id="rId10" w:anchor="weeklyearnings" w:history="1">
        <w:r w:rsidRPr="00A67B41">
          <w:rPr>
            <w:rStyle w:val="Hyperlink"/>
            <w:rFonts w:ascii="Arial" w:hAnsi="Arial" w:cs="Arial"/>
            <w:color w:val="980098"/>
            <w:szCs w:val="22"/>
          </w:rPr>
          <w:t>the weekly equivalent of these amounts</w:t>
        </w:r>
      </w:hyperlink>
      <w:r w:rsidRPr="00A67B41">
        <w:rPr>
          <w:rFonts w:ascii="Arial" w:hAnsi="Arial" w:cs="Arial"/>
          <w:color w:val="666666"/>
          <w:szCs w:val="22"/>
        </w:rPr>
        <w:t>).</w:t>
      </w:r>
    </w:p>
    <w:p w:rsidR="00A67B41" w:rsidRPr="00A67B41" w:rsidRDefault="00A67B41" w:rsidP="00A67B41">
      <w:pPr>
        <w:pStyle w:val="OPM-conclusion"/>
      </w:pPr>
      <w:r w:rsidRPr="00A67B41">
        <w:rPr>
          <w:u w:val="single" w:color="666699"/>
        </w:rPr>
        <w:t xml:space="preserve">the </w:t>
      </w:r>
      <w:r w:rsidRPr="00A67B41">
        <w:rPr>
          <w:u w:val="single" w:color="666699"/>
        </w:rPr>
        <w:t>weekly withholding amount expressed in dollars</w:t>
      </w:r>
      <w:r w:rsidRPr="00A67B41">
        <w:t xml:space="preserve"> = </w:t>
      </w:r>
      <w:r w:rsidRPr="00A67B41">
        <w:t>(</w:t>
      </w:r>
      <w:r w:rsidRPr="00A67B41">
        <w:rPr>
          <w:u w:val="single" w:color="666699"/>
        </w:rPr>
        <w:t>a</w:t>
      </w:r>
      <w:r w:rsidRPr="00A67B41">
        <w:t>*</w:t>
      </w:r>
      <w:r w:rsidRPr="00A67B41">
        <w:rPr>
          <w:u w:val="single" w:color="666699"/>
        </w:rPr>
        <w:t>x</w:t>
      </w:r>
      <w:r w:rsidRPr="00A67B41">
        <w:t xml:space="preserve">) – </w:t>
      </w:r>
      <w:r w:rsidRPr="00A67B41">
        <w:rPr>
          <w:u w:val="single" w:color="666699"/>
        </w:rPr>
        <w:t>b</w:t>
      </w:r>
    </w:p>
    <w:p w:rsidR="00A67B41" w:rsidRPr="00A67B41" w:rsidRDefault="00A67B41" w:rsidP="00A67B41">
      <w:pPr>
        <w:pStyle w:val="OPM-conclusion"/>
      </w:pPr>
      <w:r w:rsidRPr="00A67B41">
        <w:rPr>
          <w:u w:val="single" w:color="666699"/>
        </w:rPr>
        <w:t>x</w:t>
      </w:r>
      <w:r w:rsidRPr="00A67B41">
        <w:t> =</w:t>
      </w:r>
      <w:r w:rsidRPr="00A67B41">
        <w:t xml:space="preserve"> </w:t>
      </w:r>
      <w:r w:rsidRPr="00A67B41">
        <w:rPr>
          <w:u w:val="single" w:color="666699"/>
        </w:rPr>
        <w:t>the number of whole dollars in the weekly earnings plus 99 cents</w:t>
      </w:r>
    </w:p>
    <w:p w:rsidR="00A67B41" w:rsidRPr="00A67B41" w:rsidRDefault="00A67B41" w:rsidP="00A67B41">
      <w:pPr>
        <w:pStyle w:val="OPM-conclusion"/>
      </w:pPr>
      <w:r w:rsidRPr="00A67B41">
        <w:rPr>
          <w:u w:val="single" w:color="666699"/>
        </w:rPr>
        <w:t>the number of whole dollars in the weekly earnings plus 99 cents</w:t>
      </w:r>
      <w:r w:rsidRPr="00A67B41">
        <w:t xml:space="preserve"> = Trunc(</w:t>
      </w:r>
      <w:r w:rsidRPr="00A67B41">
        <w:rPr>
          <w:u w:val="single" w:color="666699"/>
        </w:rPr>
        <w:t>the weekly earnings</w:t>
      </w:r>
      <w:r w:rsidRPr="00A67B41">
        <w:t>, 0) + 0.99</w:t>
      </w:r>
      <w:bookmarkStart w:id="0" w:name="_GoBack"/>
      <w:bookmarkEnd w:id="0"/>
    </w:p>
    <w:sectPr w:rsidR="00A67B41" w:rsidRPr="00A67B41" w:rsidSect="004D4A82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8517EC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B31D7" w:rsidRDefault="008517EC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8D7F14">
      <w:rPr>
        <w:noProof/>
      </w:rPr>
      <w:t>23/01/2013 2:02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2C817B6C"/>
    <w:multiLevelType w:val="multilevel"/>
    <w:tmpl w:val="63B0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5"/>
  </w:num>
  <w:num w:numId="2">
    <w:abstractNumId w:val="21"/>
  </w:num>
  <w:num w:numId="3">
    <w:abstractNumId w:val="35"/>
  </w:num>
  <w:num w:numId="4">
    <w:abstractNumId w:val="9"/>
  </w:num>
  <w:num w:numId="5">
    <w:abstractNumId w:val="9"/>
  </w:num>
  <w:num w:numId="6">
    <w:abstractNumId w:val="30"/>
  </w:num>
  <w:num w:numId="7">
    <w:abstractNumId w:val="30"/>
  </w:num>
  <w:num w:numId="8">
    <w:abstractNumId w:val="30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8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29"/>
  </w:num>
  <w:num w:numId="20">
    <w:abstractNumId w:val="11"/>
  </w:num>
  <w:num w:numId="21">
    <w:abstractNumId w:val="15"/>
  </w:num>
  <w:num w:numId="22">
    <w:abstractNumId w:val="16"/>
  </w:num>
  <w:num w:numId="23">
    <w:abstractNumId w:val="34"/>
  </w:num>
  <w:num w:numId="24">
    <w:abstractNumId w:val="14"/>
  </w:num>
  <w:num w:numId="25">
    <w:abstractNumId w:val="27"/>
  </w:num>
  <w:num w:numId="26">
    <w:abstractNumId w:val="12"/>
  </w:num>
  <w:num w:numId="27">
    <w:abstractNumId w:val="33"/>
  </w:num>
  <w:num w:numId="28">
    <w:abstractNumId w:val="17"/>
  </w:num>
  <w:num w:numId="29">
    <w:abstractNumId w:val="32"/>
  </w:num>
  <w:num w:numId="30">
    <w:abstractNumId w:val="36"/>
  </w:num>
  <w:num w:numId="31">
    <w:abstractNumId w:val="10"/>
  </w:num>
  <w:num w:numId="32">
    <w:abstractNumId w:val="31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517EC"/>
    <w:rsid w:val="00896539"/>
    <w:rsid w:val="008D7F14"/>
    <w:rsid w:val="00987B90"/>
    <w:rsid w:val="009B3E4A"/>
    <w:rsid w:val="009D0171"/>
    <w:rsid w:val="009E5410"/>
    <w:rsid w:val="00A10E5E"/>
    <w:rsid w:val="00A67B41"/>
    <w:rsid w:val="00AD0B0C"/>
    <w:rsid w:val="00B23E59"/>
    <w:rsid w:val="00B6470C"/>
    <w:rsid w:val="00B97DA0"/>
    <w:rsid w:val="00BC4E8D"/>
    <w:rsid w:val="00C3534C"/>
    <w:rsid w:val="00C90129"/>
    <w:rsid w:val="00CB5917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7F14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D7F1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D7F14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D7F14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8D7F14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8D7F14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8D7F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7F14"/>
  </w:style>
  <w:style w:type="paragraph" w:customStyle="1" w:styleId="Tablecontents">
    <w:name w:val="Table contents"/>
    <w:basedOn w:val="Normal"/>
    <w:rsid w:val="008D7F14"/>
    <w:pPr>
      <w:spacing w:before="60" w:after="60"/>
      <w:ind w:left="284"/>
    </w:pPr>
  </w:style>
  <w:style w:type="paragraph" w:styleId="Footer">
    <w:name w:val="footer"/>
    <w:basedOn w:val="Normal"/>
    <w:rsid w:val="008D7F14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8D7F14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8D7F14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8D7F14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8D7F14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8D7F1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D7F14"/>
    <w:rPr>
      <w:vertAlign w:val="superscript"/>
    </w:rPr>
  </w:style>
  <w:style w:type="character" w:styleId="CommentReference">
    <w:name w:val="annotation reference"/>
    <w:basedOn w:val="DefaultParagraphFont"/>
    <w:semiHidden/>
    <w:rsid w:val="008D7F14"/>
    <w:rPr>
      <w:sz w:val="16"/>
      <w:szCs w:val="16"/>
    </w:rPr>
  </w:style>
  <w:style w:type="paragraph" w:styleId="DocumentMap">
    <w:name w:val="Document Map"/>
    <w:basedOn w:val="Normal"/>
    <w:semiHidden/>
    <w:rsid w:val="008D7F1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8D7F14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8D7F14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8D7F14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8D7F1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D7F14"/>
    <w:rPr>
      <w:b/>
      <w:bCs/>
    </w:rPr>
  </w:style>
  <w:style w:type="paragraph" w:styleId="BalloonText">
    <w:name w:val="Balloon Text"/>
    <w:basedOn w:val="Normal"/>
    <w:semiHidden/>
    <w:rsid w:val="008D7F14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8D7F14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8D7F14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8D7F14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8D7F14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8D7F14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8D7F14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8D7F14"/>
  </w:style>
  <w:style w:type="paragraph" w:customStyle="1" w:styleId="OPM-blankline">
    <w:name w:val="OPM - blank line"/>
    <w:basedOn w:val="Normal"/>
    <w:rsid w:val="008D7F14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8D7F14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8D7F14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8D7F14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8D7F14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8D7F14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8D7F14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8D7F14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8D7F14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8D7F14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8D7F14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8D7F14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8D7F14"/>
    <w:rPr>
      <w:b w:val="0"/>
      <w:i/>
      <w:sz w:val="16"/>
    </w:rPr>
  </w:style>
  <w:style w:type="paragraph" w:customStyle="1" w:styleId="OPM-ruletype">
    <w:name w:val="OPM - rule type"/>
    <w:basedOn w:val="OPM-Heading3"/>
    <w:rsid w:val="008D7F14"/>
    <w:rPr>
      <w:i/>
    </w:rPr>
  </w:style>
  <w:style w:type="table" w:styleId="TableGrid">
    <w:name w:val="Table Grid"/>
    <w:basedOn w:val="TableNormal"/>
    <w:rsid w:val="008D7F14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8D7F14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8D7F14"/>
    <w:rPr>
      <w:color w:val="808080" w:themeColor="background1" w:themeShade="80"/>
      <w:lang w:val="en-US"/>
    </w:rPr>
  </w:style>
  <w:style w:type="character" w:styleId="Hyperlink">
    <w:name w:val="Hyperlink"/>
    <w:basedOn w:val="DefaultParagraphFont"/>
    <w:rsid w:val="00A67B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7B41"/>
    <w:pPr>
      <w:spacing w:before="100" w:beforeAutospacing="1" w:after="100" w:afterAutospacing="1"/>
    </w:pPr>
    <w:rPr>
      <w:rFonts w:eastAsia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ato.gov.au/Rates/Schedule-1---Statement-of-formulas-for-calculating-amounts-to-be-withhel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to.gov.au/Rates/Schedule-1---Statement-of-formulas-for-calculating-amounts-to-be-withhel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5</cp:revision>
  <dcterms:created xsi:type="dcterms:W3CDTF">2012-07-20T01:24:00Z</dcterms:created>
  <dcterms:modified xsi:type="dcterms:W3CDTF">2018-02-12T16:41:00Z</dcterms:modified>
</cp:coreProperties>
</file>