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D" w:rsidRDefault="00E13CC6" w:rsidP="00E13CC6">
      <w:pPr>
        <w:pStyle w:val="Heading1"/>
      </w:pPr>
      <w:r>
        <w:t>W2 Due Date Rules</w:t>
      </w:r>
    </w:p>
    <w:p w:rsidR="00E13CC6" w:rsidRDefault="00E13CC6" w:rsidP="00E13CC6">
      <w:hyperlink r:id="rId9" w:history="1">
        <w:r w:rsidRPr="00506B1B">
          <w:rPr>
            <w:rStyle w:val="Hyperlink"/>
          </w:rPr>
          <w:t>https://www.ssa.gov/employer/filingDeadlines.htm</w:t>
        </w:r>
      </w:hyperlink>
    </w:p>
    <w:p w:rsidR="00E13CC6" w:rsidRDefault="00E13CC6" w:rsidP="00E13CC6"/>
    <w:p w:rsidR="00E13CC6" w:rsidRPr="00E13CC6" w:rsidRDefault="00E13CC6" w:rsidP="00E13CC6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121"/>
          <w:sz w:val="24"/>
          <w:lang w:val="en-US"/>
        </w:rPr>
      </w:pPr>
      <w:r w:rsidRPr="00E13CC6">
        <w:rPr>
          <w:rFonts w:ascii="Segoe UI" w:eastAsia="Times New Roman" w:hAnsi="Segoe UI" w:cs="Segoe UI"/>
          <w:color w:val="212121"/>
          <w:sz w:val="24"/>
          <w:lang w:val="en-US"/>
        </w:rPr>
        <w:t>January 31st is the deadline to file W-2s using Business Services Online or to submit paper Form W-2. If this date falls on a Saturday, Sunday, or legal holiday, the deadline will be the next business day.</w:t>
      </w:r>
    </w:p>
    <w:p w:rsidR="00E13CC6" w:rsidRDefault="00E13CC6" w:rsidP="00E13CC6"/>
    <w:p w:rsidR="00E13CC6" w:rsidRPr="00127DC3" w:rsidRDefault="00E13CC6" w:rsidP="00E13CC6">
      <w:pPr>
        <w:pStyle w:val="OPM-conclusion"/>
      </w:pPr>
      <w:r w:rsidRPr="00127DC3">
        <w:rPr>
          <w:u w:val="single" w:color="666699"/>
        </w:rPr>
        <w:t>the due date</w:t>
      </w:r>
      <w:r w:rsidRPr="00127DC3">
        <w:t xml:space="preserve"> = If(</w:t>
      </w:r>
      <w:r w:rsidRPr="00127DC3">
        <w:rPr>
          <w:u w:val="single" w:color="666699"/>
        </w:rPr>
        <w:t>January 31</w:t>
      </w:r>
      <w:r w:rsidRPr="00127DC3">
        <w:rPr>
          <w:u w:val="single" w:color="666699"/>
          <w:vertAlign w:val="superscript"/>
        </w:rPr>
        <w:t>st</w:t>
      </w:r>
      <w:r w:rsidRPr="00127DC3">
        <w:rPr>
          <w:u w:val="single" w:color="666699"/>
        </w:rPr>
        <w:t xml:space="preserve"> is a weekday</w:t>
      </w:r>
      <w:r w:rsidRPr="00127DC3">
        <w:t xml:space="preserve">, </w:t>
      </w:r>
      <w:r w:rsidRPr="00127DC3">
        <w:rPr>
          <w:u w:val="single" w:color="666699"/>
        </w:rPr>
        <w:t>January 31</w:t>
      </w:r>
      <w:r w:rsidRPr="00127DC3">
        <w:rPr>
          <w:u w:val="single" w:color="666699"/>
          <w:vertAlign w:val="superscript"/>
        </w:rPr>
        <w:t>st</w:t>
      </w:r>
      <w:r w:rsidRPr="00127DC3">
        <w:rPr>
          <w:u w:val="single" w:color="666699"/>
        </w:rPr>
        <w:t xml:space="preserve"> of the year</w:t>
      </w:r>
      <w:r w:rsidRPr="00127DC3">
        <w:t xml:space="preserve">, </w:t>
      </w:r>
      <w:r w:rsidRPr="00127DC3">
        <w:rPr>
          <w:u w:val="single" w:color="666699"/>
        </w:rPr>
        <w:t>the next Monday after January 31</w:t>
      </w:r>
      <w:r w:rsidRPr="00127DC3">
        <w:rPr>
          <w:u w:val="single" w:color="666699"/>
          <w:vertAlign w:val="superscript"/>
        </w:rPr>
        <w:t>st</w:t>
      </w:r>
      <w:r w:rsidRPr="00127DC3">
        <w:t>)</w:t>
      </w:r>
    </w:p>
    <w:p w:rsidR="004B153B" w:rsidRDefault="004B153B" w:rsidP="004B153B">
      <w:pPr>
        <w:pStyle w:val="OPM-blankline"/>
      </w:pPr>
    </w:p>
    <w:p w:rsidR="00CE3F0F" w:rsidRPr="00127DC3" w:rsidRDefault="004B153B" w:rsidP="00CE3F0F">
      <w:pPr>
        <w:pStyle w:val="OPM-conclusion"/>
      </w:pPr>
      <w:r w:rsidRPr="00127DC3">
        <w:rPr>
          <w:u w:val="single" w:color="666699"/>
        </w:rPr>
        <w:t>January 31</w:t>
      </w:r>
      <w:r w:rsidRPr="00127DC3">
        <w:rPr>
          <w:u w:val="single" w:color="666699"/>
          <w:vertAlign w:val="superscript"/>
        </w:rPr>
        <w:t>st</w:t>
      </w:r>
      <w:r w:rsidRPr="00127DC3">
        <w:rPr>
          <w:u w:val="single" w:color="666699"/>
        </w:rPr>
        <w:t xml:space="preserve"> of the year</w:t>
      </w:r>
      <w:r w:rsidRPr="00127DC3">
        <w:t xml:space="preserve"> = MakeDate(</w:t>
      </w:r>
      <w:r w:rsidRPr="00127DC3">
        <w:rPr>
          <w:u w:val="single" w:color="666699"/>
        </w:rPr>
        <w:t>the year</w:t>
      </w:r>
      <w:r w:rsidRPr="00127DC3">
        <w:t>, 1, 31)</w:t>
      </w:r>
    </w:p>
    <w:p w:rsidR="004B153B" w:rsidRDefault="004B153B" w:rsidP="004B153B">
      <w:pPr>
        <w:pStyle w:val="OPM-blankline"/>
      </w:pPr>
    </w:p>
    <w:p w:rsidR="00CE3F0F" w:rsidRPr="00127DC3" w:rsidRDefault="00CE3F0F" w:rsidP="00CE3F0F">
      <w:pPr>
        <w:pStyle w:val="OPM-conclusion"/>
      </w:pPr>
      <w:r w:rsidRPr="00127DC3">
        <w:t>January 31</w:t>
      </w:r>
      <w:r w:rsidRPr="00127DC3">
        <w:rPr>
          <w:vertAlign w:val="superscript"/>
        </w:rPr>
        <w:t>st</w:t>
      </w:r>
      <w:r w:rsidRPr="00127DC3">
        <w:t xml:space="preserve"> is a weekday if</w:t>
      </w:r>
    </w:p>
    <w:p w:rsidR="00CE3F0F" w:rsidRPr="00127DC3" w:rsidRDefault="00CE3F0F" w:rsidP="00CE3F0F">
      <w:pPr>
        <w:pStyle w:val="OPM-level1"/>
      </w:pPr>
      <w:r w:rsidRPr="00127DC3">
        <w:t>WeekdayCount(</w:t>
      </w:r>
      <w:r w:rsidRPr="00127DC3">
        <w:rPr>
          <w:u w:val="single" w:color="666699"/>
        </w:rPr>
        <w:t>January 31</w:t>
      </w:r>
      <w:r w:rsidRPr="00127DC3">
        <w:rPr>
          <w:u w:val="single" w:color="666699"/>
          <w:vertAlign w:val="superscript"/>
        </w:rPr>
        <w:t>st</w:t>
      </w:r>
      <w:r w:rsidRPr="00127DC3">
        <w:rPr>
          <w:u w:val="single" w:color="666699"/>
        </w:rPr>
        <w:t xml:space="preserve"> of the year</w:t>
      </w:r>
      <w:r w:rsidRPr="00127DC3">
        <w:t>, AddDays(</w:t>
      </w:r>
      <w:r w:rsidRPr="00127DC3">
        <w:rPr>
          <w:u w:val="single" w:color="666699"/>
        </w:rPr>
        <w:t>January 31</w:t>
      </w:r>
      <w:r w:rsidRPr="00127DC3">
        <w:rPr>
          <w:u w:val="single" w:color="666699"/>
          <w:vertAlign w:val="superscript"/>
        </w:rPr>
        <w:t>st</w:t>
      </w:r>
      <w:r w:rsidRPr="00127DC3">
        <w:rPr>
          <w:u w:val="single" w:color="666699"/>
        </w:rPr>
        <w:t xml:space="preserve"> of the year</w:t>
      </w:r>
      <w:r w:rsidRPr="00127DC3">
        <w:t>, 1)) = 1</w:t>
      </w:r>
    </w:p>
    <w:p w:rsidR="00CE3F0F" w:rsidRDefault="00CE3F0F" w:rsidP="00CE3F0F">
      <w:pPr>
        <w:pStyle w:val="OPM-blankline"/>
      </w:pPr>
    </w:p>
    <w:p w:rsidR="00127DC3" w:rsidRPr="00127DC3" w:rsidRDefault="00127DC3" w:rsidP="00127DC3">
      <w:pPr>
        <w:pStyle w:val="OPM-conclusion"/>
      </w:pPr>
      <w:r w:rsidRPr="00127DC3">
        <w:rPr>
          <w:u w:val="single" w:color="666699"/>
        </w:rPr>
        <w:t>the next Monday after January 31</w:t>
      </w:r>
      <w:r w:rsidRPr="00127DC3">
        <w:rPr>
          <w:u w:val="single" w:color="666699"/>
          <w:vertAlign w:val="superscript"/>
        </w:rPr>
        <w:t>st</w:t>
      </w:r>
      <w:r w:rsidRPr="00127DC3">
        <w:t xml:space="preserve"> = the next Monday on or after </w:t>
      </w:r>
      <w:r w:rsidRPr="00127DC3">
        <w:rPr>
          <w:u w:val="single" w:color="666699"/>
        </w:rPr>
        <w:t>January 31</w:t>
      </w:r>
      <w:r w:rsidRPr="00127DC3">
        <w:rPr>
          <w:u w:val="single" w:color="666699"/>
          <w:vertAlign w:val="superscript"/>
        </w:rPr>
        <w:t>st</w:t>
      </w:r>
      <w:r w:rsidRPr="00127DC3">
        <w:rPr>
          <w:u w:val="single" w:color="666699"/>
        </w:rPr>
        <w:t xml:space="preserve"> of the year</w:t>
      </w:r>
      <w:bookmarkStart w:id="0" w:name="_GoBack"/>
      <w:bookmarkEnd w:id="0"/>
    </w:p>
    <w:sectPr w:rsidR="00127DC3" w:rsidRPr="00127DC3" w:rsidSect="004D4A82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D7" w:rsidRDefault="00786A3A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FB31D7" w:rsidRDefault="00786A3A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A133BF">
      <w:rPr>
        <w:noProof/>
      </w:rPr>
      <w:t>23/01/2013 2:02 AM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7116775"/>
    <w:multiLevelType w:val="multilevel"/>
    <w:tmpl w:val="9DC6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3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5"/>
  </w:num>
  <w:num w:numId="2">
    <w:abstractNumId w:val="22"/>
  </w:num>
  <w:num w:numId="3">
    <w:abstractNumId w:val="35"/>
  </w:num>
  <w:num w:numId="4">
    <w:abstractNumId w:val="9"/>
  </w:num>
  <w:num w:numId="5">
    <w:abstractNumId w:val="9"/>
  </w:num>
  <w:num w:numId="6">
    <w:abstractNumId w:val="30"/>
  </w:num>
  <w:num w:numId="7">
    <w:abstractNumId w:val="30"/>
  </w:num>
  <w:num w:numId="8">
    <w:abstractNumId w:val="30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8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20"/>
  </w:num>
  <w:num w:numId="19">
    <w:abstractNumId w:val="29"/>
  </w:num>
  <w:num w:numId="20">
    <w:abstractNumId w:val="11"/>
  </w:num>
  <w:num w:numId="21">
    <w:abstractNumId w:val="15"/>
  </w:num>
  <w:num w:numId="22">
    <w:abstractNumId w:val="16"/>
  </w:num>
  <w:num w:numId="23">
    <w:abstractNumId w:val="34"/>
  </w:num>
  <w:num w:numId="24">
    <w:abstractNumId w:val="14"/>
  </w:num>
  <w:num w:numId="25">
    <w:abstractNumId w:val="27"/>
  </w:num>
  <w:num w:numId="26">
    <w:abstractNumId w:val="12"/>
  </w:num>
  <w:num w:numId="27">
    <w:abstractNumId w:val="33"/>
  </w:num>
  <w:num w:numId="28">
    <w:abstractNumId w:val="17"/>
  </w:num>
  <w:num w:numId="29">
    <w:abstractNumId w:val="32"/>
  </w:num>
  <w:num w:numId="30">
    <w:abstractNumId w:val="36"/>
  </w:num>
  <w:num w:numId="31">
    <w:abstractNumId w:val="10"/>
  </w:num>
  <w:num w:numId="32">
    <w:abstractNumId w:val="31"/>
  </w:num>
  <w:num w:numId="33">
    <w:abstractNumId w:val="21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65677"/>
    <w:rsid w:val="000B350E"/>
    <w:rsid w:val="000D65DF"/>
    <w:rsid w:val="00127DC3"/>
    <w:rsid w:val="00182F26"/>
    <w:rsid w:val="001B0743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4010E"/>
    <w:rsid w:val="00373E26"/>
    <w:rsid w:val="003F0733"/>
    <w:rsid w:val="003F5EAD"/>
    <w:rsid w:val="00413176"/>
    <w:rsid w:val="004178BC"/>
    <w:rsid w:val="00447429"/>
    <w:rsid w:val="004504D7"/>
    <w:rsid w:val="004939AE"/>
    <w:rsid w:val="004B153B"/>
    <w:rsid w:val="004D4A82"/>
    <w:rsid w:val="005228EC"/>
    <w:rsid w:val="0053506A"/>
    <w:rsid w:val="005B2A48"/>
    <w:rsid w:val="005D3051"/>
    <w:rsid w:val="00626FBD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786A3A"/>
    <w:rsid w:val="00847B0C"/>
    <w:rsid w:val="00896539"/>
    <w:rsid w:val="00987B90"/>
    <w:rsid w:val="009B3E4A"/>
    <w:rsid w:val="009D0171"/>
    <w:rsid w:val="009E5410"/>
    <w:rsid w:val="00A10E5E"/>
    <w:rsid w:val="00A133BF"/>
    <w:rsid w:val="00AD0B0C"/>
    <w:rsid w:val="00B23E59"/>
    <w:rsid w:val="00B6470C"/>
    <w:rsid w:val="00B97DA0"/>
    <w:rsid w:val="00BC4E8D"/>
    <w:rsid w:val="00C3534C"/>
    <w:rsid w:val="00C90129"/>
    <w:rsid w:val="00CA1BCC"/>
    <w:rsid w:val="00CB5917"/>
    <w:rsid w:val="00CE3F0F"/>
    <w:rsid w:val="00D56395"/>
    <w:rsid w:val="00D61C07"/>
    <w:rsid w:val="00D941A4"/>
    <w:rsid w:val="00E06407"/>
    <w:rsid w:val="00E13CC6"/>
    <w:rsid w:val="00E34A87"/>
    <w:rsid w:val="00E64889"/>
    <w:rsid w:val="00E71125"/>
    <w:rsid w:val="00E741F8"/>
    <w:rsid w:val="00EE44A3"/>
    <w:rsid w:val="00F1259A"/>
    <w:rsid w:val="00F203D1"/>
    <w:rsid w:val="00F234B6"/>
    <w:rsid w:val="00F4425C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33BF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A133BF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A133BF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133BF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A133BF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A133BF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A133B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133BF"/>
  </w:style>
  <w:style w:type="paragraph" w:customStyle="1" w:styleId="Tablecontents">
    <w:name w:val="Table contents"/>
    <w:basedOn w:val="Normal"/>
    <w:rsid w:val="00A133BF"/>
    <w:pPr>
      <w:spacing w:before="60" w:after="60"/>
      <w:ind w:left="284"/>
    </w:pPr>
  </w:style>
  <w:style w:type="paragraph" w:styleId="Footer">
    <w:name w:val="footer"/>
    <w:basedOn w:val="Normal"/>
    <w:rsid w:val="00A133BF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A133BF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A133BF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A133BF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A133BF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A133B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133BF"/>
    <w:rPr>
      <w:vertAlign w:val="superscript"/>
    </w:rPr>
  </w:style>
  <w:style w:type="character" w:styleId="CommentReference">
    <w:name w:val="annotation reference"/>
    <w:basedOn w:val="DefaultParagraphFont"/>
    <w:semiHidden/>
    <w:rsid w:val="00A133BF"/>
    <w:rPr>
      <w:sz w:val="16"/>
      <w:szCs w:val="16"/>
    </w:rPr>
  </w:style>
  <w:style w:type="paragraph" w:styleId="DocumentMap">
    <w:name w:val="Document Map"/>
    <w:basedOn w:val="Normal"/>
    <w:semiHidden/>
    <w:rsid w:val="00A133B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A133BF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A133BF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A133BF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A133B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133BF"/>
    <w:rPr>
      <w:b/>
      <w:bCs/>
    </w:rPr>
  </w:style>
  <w:style w:type="paragraph" w:styleId="BalloonText">
    <w:name w:val="Balloon Text"/>
    <w:basedOn w:val="Normal"/>
    <w:semiHidden/>
    <w:rsid w:val="00A133BF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A133BF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A133BF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A133BF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A133BF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A133BF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A133BF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A133BF"/>
  </w:style>
  <w:style w:type="paragraph" w:customStyle="1" w:styleId="OPM-blankline">
    <w:name w:val="OPM - blank line"/>
    <w:basedOn w:val="Normal"/>
    <w:rsid w:val="00A133BF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A133BF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A133BF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A133BF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A133BF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A133BF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A133BF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A133BF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A133BF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A133BF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A133BF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A133BF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A133BF"/>
    <w:rPr>
      <w:b w:val="0"/>
      <w:i/>
      <w:sz w:val="16"/>
    </w:rPr>
  </w:style>
  <w:style w:type="paragraph" w:customStyle="1" w:styleId="OPM-ruletype">
    <w:name w:val="OPM - rule type"/>
    <w:basedOn w:val="OPM-Heading3"/>
    <w:rsid w:val="00A133BF"/>
    <w:rPr>
      <w:i/>
    </w:rPr>
  </w:style>
  <w:style w:type="table" w:styleId="TableGrid">
    <w:name w:val="Table Grid"/>
    <w:basedOn w:val="TableNormal"/>
    <w:rsid w:val="00A133BF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133BF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A133BF"/>
    <w:rPr>
      <w:color w:val="808080" w:themeColor="background1" w:themeShade="80"/>
      <w:lang w:val="en-US"/>
    </w:rPr>
  </w:style>
  <w:style w:type="character" w:styleId="Hyperlink">
    <w:name w:val="Hyperlink"/>
    <w:basedOn w:val="DefaultParagraphFont"/>
    <w:rsid w:val="00E13C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ssa.gov/employer/filingDeadlines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7D\Templates\Policy%20Modeling%2012.2.9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12.2.9 Word Template.dotm</Template>
  <TotalTime>37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mpoulshock</cp:lastModifiedBy>
  <cp:revision>13</cp:revision>
  <dcterms:created xsi:type="dcterms:W3CDTF">2012-07-20T01:24:00Z</dcterms:created>
  <dcterms:modified xsi:type="dcterms:W3CDTF">2018-02-12T15:53:00Z</dcterms:modified>
</cp:coreProperties>
</file>