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Lexend" w:cs="Lexend" w:eastAsia="Lexend" w:hAnsi="Lexend"/>
          <w:sz w:val="44"/>
          <w:szCs w:val="44"/>
        </w:rPr>
      </w:pPr>
      <w:bookmarkStart w:colFirst="0" w:colLast="0" w:name="_1l1isysix4b0" w:id="0"/>
      <w:bookmarkEnd w:id="0"/>
      <w:r w:rsidDel="00000000" w:rsidR="00000000" w:rsidRPr="00000000">
        <w:rPr>
          <w:rFonts w:ascii="Roboto" w:cs="Roboto" w:eastAsia="Roboto" w:hAnsi="Roboto"/>
          <w:sz w:val="24"/>
          <w:szCs w:val="24"/>
          <w:rtl w:val="0"/>
        </w:rPr>
        <w:t xml:space="preserve">LU1IN021</w:t>
      </w:r>
      <w:r w:rsidDel="00000000" w:rsidR="00000000" w:rsidRPr="00000000">
        <w:rPr>
          <w:rtl w:val="0"/>
        </w:rPr>
      </w:r>
    </w:p>
    <w:p w:rsidR="00000000" w:rsidDel="00000000" w:rsidP="00000000" w:rsidRDefault="00000000" w:rsidRPr="00000000" w14:paraId="00000002">
      <w:pPr>
        <w:pStyle w:val="Title"/>
        <w:jc w:val="right"/>
        <w:rPr>
          <w:rFonts w:ascii="Lexend" w:cs="Lexend" w:eastAsia="Lexend" w:hAnsi="Lexend"/>
          <w:sz w:val="44"/>
          <w:szCs w:val="44"/>
        </w:rPr>
      </w:pPr>
      <w:bookmarkStart w:colFirst="0" w:colLast="0" w:name="_nmbe3ukf8gd0" w:id="1"/>
      <w:bookmarkEnd w:id="1"/>
      <w:r w:rsidDel="00000000" w:rsidR="00000000" w:rsidRPr="00000000">
        <w:rPr>
          <w:rFonts w:ascii="Lexend" w:cs="Lexend" w:eastAsia="Lexend" w:hAnsi="Lexend"/>
          <w:sz w:val="44"/>
          <w:szCs w:val="44"/>
          <w:rtl w:val="0"/>
        </w:rPr>
        <w:t xml:space="preserve">Rapport d’analyse fonctionnelle</w:t>
      </w:r>
    </w:p>
    <w:p w:rsidR="00000000" w:rsidDel="00000000" w:rsidP="00000000" w:rsidRDefault="00000000" w:rsidRPr="00000000" w14:paraId="00000003">
      <w:pPr>
        <w:pStyle w:val="Title"/>
        <w:jc w:val="right"/>
        <w:rPr>
          <w:rFonts w:ascii="Lexend" w:cs="Lexend" w:eastAsia="Lexend" w:hAnsi="Lexend"/>
          <w:sz w:val="44"/>
          <w:szCs w:val="44"/>
        </w:rPr>
      </w:pPr>
      <w:bookmarkStart w:colFirst="0" w:colLast="0" w:name="_v7pd1mhxod5x" w:id="2"/>
      <w:bookmarkEnd w:id="2"/>
      <w:r w:rsidDel="00000000" w:rsidR="00000000" w:rsidRPr="00000000">
        <w:rPr>
          <w:rFonts w:ascii="Lexend" w:cs="Lexend" w:eastAsia="Lexend" w:hAnsi="Lexend"/>
          <w:sz w:val="44"/>
          <w:szCs w:val="44"/>
        </w:rPr>
        <w:drawing>
          <wp:anchor allowOverlap="1" behindDoc="0" distB="114300" distT="114300" distL="114300" distR="114300" hidden="0" layoutInCell="1" locked="0" relativeHeight="0" simplePos="0">
            <wp:simplePos x="0" y="0"/>
            <wp:positionH relativeFrom="page">
              <wp:posOffset>-85724</wp:posOffset>
            </wp:positionH>
            <wp:positionV relativeFrom="page">
              <wp:posOffset>-28574</wp:posOffset>
            </wp:positionV>
            <wp:extent cx="2557463" cy="1117414"/>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57463" cy="1117414"/>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Title"/>
        <w:jc w:val="center"/>
        <w:rPr>
          <w:rFonts w:ascii="Lexend" w:cs="Lexend" w:eastAsia="Lexend" w:hAnsi="Lexend"/>
          <w:b w:val="1"/>
          <w:sz w:val="58"/>
          <w:szCs w:val="58"/>
        </w:rPr>
      </w:pPr>
      <w:bookmarkStart w:colFirst="0" w:colLast="0" w:name="_3ifr3roq35r2" w:id="3"/>
      <w:bookmarkEnd w:id="3"/>
      <w:r w:rsidDel="00000000" w:rsidR="00000000" w:rsidRPr="00000000">
        <w:rPr>
          <w:rFonts w:ascii="Lexend" w:cs="Lexend" w:eastAsia="Lexend" w:hAnsi="Lexend"/>
          <w:b w:val="1"/>
          <w:sz w:val="58"/>
          <w:szCs w:val="58"/>
          <w:rtl w:val="0"/>
        </w:rPr>
        <w:t xml:space="preserve">MailBox</w:t>
      </w:r>
    </w:p>
    <w:p w:rsidR="00000000" w:rsidDel="00000000" w:rsidP="00000000" w:rsidRDefault="00000000" w:rsidRPr="00000000" w14:paraId="00000018">
      <w:pPr>
        <w:jc w:val="center"/>
        <w:rPr>
          <w:b w:val="1"/>
          <w:sz w:val="28"/>
          <w:szCs w:val="28"/>
        </w:rPr>
      </w:pPr>
      <w:r w:rsidDel="00000000" w:rsidR="00000000" w:rsidRPr="00000000">
        <w:rPr>
          <w:b w:val="1"/>
          <w:sz w:val="28"/>
          <w:szCs w:val="28"/>
          <w:rtl w:val="0"/>
        </w:rPr>
        <w:t xml:space="preserve">Boîte aux lettres connectées</w:t>
      </w:r>
    </w:p>
    <w:p w:rsidR="00000000" w:rsidDel="00000000" w:rsidP="00000000" w:rsidRDefault="00000000" w:rsidRPr="00000000" w14:paraId="00000019">
      <w:pPr>
        <w:jc w:val="center"/>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ind w:left="2880" w:firstLine="720"/>
        <w:jc w:val="left"/>
        <w:rPr>
          <w:i w:val="1"/>
          <w:sz w:val="28"/>
          <w:szCs w:val="28"/>
        </w:rPr>
      </w:pPr>
      <w:r w:rsidDel="00000000" w:rsidR="00000000" w:rsidRPr="00000000">
        <w:rPr>
          <w:sz w:val="28"/>
          <w:szCs w:val="28"/>
          <w:rtl w:val="0"/>
        </w:rPr>
        <w:t xml:space="preserve">  </w:t>
      </w:r>
      <w:r w:rsidDel="00000000" w:rsidR="00000000" w:rsidRPr="00000000">
        <w:rPr>
          <w:i w:val="1"/>
          <w:sz w:val="28"/>
          <w:szCs w:val="28"/>
          <w:u w:val="single"/>
          <w:rtl w:val="0"/>
        </w:rPr>
        <w:t xml:space="preserve">Groupe 3</w:t>
      </w:r>
      <w:r w:rsidDel="00000000" w:rsidR="00000000" w:rsidRPr="00000000">
        <w:rPr>
          <w:i w:val="1"/>
          <w:sz w:val="28"/>
          <w:szCs w:val="28"/>
          <w:rtl w:val="0"/>
        </w:rPr>
        <w:t xml:space="preserve"> :</w:t>
      </w:r>
    </w:p>
    <w:p w:rsidR="00000000" w:rsidDel="00000000" w:rsidP="00000000" w:rsidRDefault="00000000" w:rsidRPr="00000000" w14:paraId="0000001C">
      <w:pPr>
        <w:ind w:left="2880" w:firstLine="720"/>
        <w:jc w:val="left"/>
        <w:rPr>
          <w:i w:val="1"/>
          <w:sz w:val="28"/>
          <w:szCs w:val="28"/>
        </w:rPr>
      </w:pPr>
      <w:r w:rsidDel="00000000" w:rsidR="00000000" w:rsidRPr="00000000">
        <w:rPr>
          <w:rtl w:val="0"/>
        </w:rPr>
      </w:r>
    </w:p>
    <w:p w:rsidR="00000000" w:rsidDel="00000000" w:rsidP="00000000" w:rsidRDefault="00000000" w:rsidRPr="00000000" w14:paraId="0000001D">
      <w:pPr>
        <w:numPr>
          <w:ilvl w:val="0"/>
          <w:numId w:val="2"/>
        </w:numPr>
        <w:ind w:left="3600" w:hanging="360"/>
        <w:jc w:val="left"/>
        <w:rPr>
          <w:sz w:val="28"/>
          <w:szCs w:val="28"/>
          <w:u w:val="none"/>
        </w:rPr>
      </w:pPr>
      <w:r w:rsidDel="00000000" w:rsidR="00000000" w:rsidRPr="00000000">
        <w:rPr>
          <w:sz w:val="28"/>
          <w:szCs w:val="28"/>
          <w:rtl w:val="0"/>
        </w:rPr>
        <w:t xml:space="preserve">William GOUDALO</w:t>
      </w:r>
    </w:p>
    <w:p w:rsidR="00000000" w:rsidDel="00000000" w:rsidP="00000000" w:rsidRDefault="00000000" w:rsidRPr="00000000" w14:paraId="0000001E">
      <w:pPr>
        <w:numPr>
          <w:ilvl w:val="0"/>
          <w:numId w:val="2"/>
        </w:numPr>
        <w:ind w:left="3600" w:hanging="360"/>
        <w:jc w:val="left"/>
        <w:rPr>
          <w:sz w:val="28"/>
          <w:szCs w:val="28"/>
          <w:u w:val="none"/>
        </w:rPr>
      </w:pPr>
      <w:r w:rsidDel="00000000" w:rsidR="00000000" w:rsidRPr="00000000">
        <w:rPr>
          <w:sz w:val="28"/>
          <w:szCs w:val="28"/>
          <w:rtl w:val="0"/>
        </w:rPr>
        <w:t xml:space="preserve">Ylhan FONTAINE</w:t>
      </w:r>
    </w:p>
    <w:p w:rsidR="00000000" w:rsidDel="00000000" w:rsidP="00000000" w:rsidRDefault="00000000" w:rsidRPr="00000000" w14:paraId="0000001F">
      <w:pPr>
        <w:numPr>
          <w:ilvl w:val="0"/>
          <w:numId w:val="2"/>
        </w:numPr>
        <w:ind w:left="3600" w:hanging="360"/>
        <w:jc w:val="left"/>
        <w:rPr>
          <w:sz w:val="28"/>
          <w:szCs w:val="28"/>
          <w:u w:val="none"/>
        </w:rPr>
      </w:pPr>
      <w:r w:rsidDel="00000000" w:rsidR="00000000" w:rsidRPr="00000000">
        <w:rPr>
          <w:sz w:val="28"/>
          <w:szCs w:val="28"/>
          <w:rtl w:val="0"/>
        </w:rPr>
        <w:t xml:space="preserve">Nina MPOY</w:t>
      </w:r>
    </w:p>
    <w:p w:rsidR="00000000" w:rsidDel="00000000" w:rsidP="00000000" w:rsidRDefault="00000000" w:rsidRPr="00000000" w14:paraId="00000020">
      <w:pPr>
        <w:ind w:left="720" w:firstLine="0"/>
        <w:jc w:val="left"/>
        <w:rPr>
          <w:sz w:val="28"/>
          <w:szCs w:val="28"/>
        </w:rPr>
      </w:pPr>
      <w:r w:rsidDel="00000000" w:rsidR="00000000" w:rsidRPr="00000000">
        <w:rPr>
          <w:sz w:val="28"/>
          <w:szCs w:val="28"/>
          <w:rtl w:val="0"/>
        </w:rPr>
        <w:tab/>
        <w:tab/>
        <w:tab/>
        <w:tab/>
        <w:t xml:space="preserve">            </w:t>
      </w:r>
    </w:p>
    <w:p w:rsidR="00000000" w:rsidDel="00000000" w:rsidP="00000000" w:rsidRDefault="00000000" w:rsidRPr="00000000" w14:paraId="00000021">
      <w:pPr>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22">
      <w:pPr>
        <w:jc w:val="left"/>
        <w:rPr>
          <w:sz w:val="28"/>
          <w:szCs w:val="28"/>
        </w:rPr>
      </w:pPr>
      <w:r w:rsidDel="00000000" w:rsidR="00000000" w:rsidRPr="00000000">
        <w:rPr>
          <w:rtl w:val="0"/>
        </w:rPr>
      </w:r>
    </w:p>
    <w:p w:rsidR="00000000" w:rsidDel="00000000" w:rsidP="00000000" w:rsidRDefault="00000000" w:rsidRPr="00000000" w14:paraId="00000023">
      <w:pPr>
        <w:jc w:val="left"/>
        <w:rPr>
          <w:sz w:val="28"/>
          <w:szCs w:val="28"/>
        </w:rPr>
      </w:pPr>
      <w:r w:rsidDel="00000000" w:rsidR="00000000" w:rsidRPr="00000000">
        <w:rPr>
          <w:rtl w:val="0"/>
        </w:rPr>
      </w:r>
    </w:p>
    <w:p w:rsidR="00000000" w:rsidDel="00000000" w:rsidP="00000000" w:rsidRDefault="00000000" w:rsidRPr="00000000" w14:paraId="00000024">
      <w:pPr>
        <w:jc w:val="left"/>
        <w:rPr>
          <w:sz w:val="28"/>
          <w:szCs w:val="28"/>
        </w:rPr>
      </w:pPr>
      <w:r w:rsidDel="00000000" w:rsidR="00000000" w:rsidRPr="00000000">
        <w:rPr>
          <w:rtl w:val="0"/>
        </w:rPr>
      </w:r>
    </w:p>
    <w:p w:rsidR="00000000" w:rsidDel="00000000" w:rsidP="00000000" w:rsidRDefault="00000000" w:rsidRPr="00000000" w14:paraId="00000025">
      <w:pPr>
        <w:jc w:val="left"/>
        <w:rPr>
          <w:sz w:val="28"/>
          <w:szCs w:val="28"/>
        </w:rPr>
      </w:pPr>
      <w:r w:rsidDel="00000000" w:rsidR="00000000" w:rsidRPr="00000000">
        <w:rPr>
          <w:rtl w:val="0"/>
        </w:rPr>
      </w:r>
    </w:p>
    <w:p w:rsidR="00000000" w:rsidDel="00000000" w:rsidP="00000000" w:rsidRDefault="00000000" w:rsidRPr="00000000" w14:paraId="00000026">
      <w:pPr>
        <w:jc w:val="left"/>
        <w:rPr>
          <w:sz w:val="28"/>
          <w:szCs w:val="28"/>
        </w:rPr>
      </w:pPr>
      <w:r w:rsidDel="00000000" w:rsidR="00000000" w:rsidRPr="00000000">
        <w:rPr>
          <w:rtl w:val="0"/>
        </w:rPr>
      </w:r>
    </w:p>
    <w:p w:rsidR="00000000" w:rsidDel="00000000" w:rsidP="00000000" w:rsidRDefault="00000000" w:rsidRPr="00000000" w14:paraId="00000027">
      <w:pPr>
        <w:pStyle w:val="Title"/>
        <w:rPr/>
      </w:pPr>
      <w:bookmarkStart w:colFirst="0" w:colLast="0" w:name="_i9uanv97p0b8" w:id="4"/>
      <w:bookmarkEnd w:id="4"/>
      <w:r w:rsidDel="00000000" w:rsidR="00000000" w:rsidRPr="00000000">
        <w:rPr>
          <w:rtl w:val="0"/>
        </w:rPr>
        <w:t xml:space="preserve">___________</w:t>
      </w:r>
      <w:r w:rsidDel="00000000" w:rsidR="00000000" w:rsidRPr="00000000">
        <w:rPr>
          <w:rFonts w:ascii="Lexend" w:cs="Lexend" w:eastAsia="Lexend" w:hAnsi="Lexend"/>
          <w:rtl w:val="0"/>
        </w:rPr>
        <w:t xml:space="preserve">Sommaire</w:t>
      </w:r>
      <w:r w:rsidDel="00000000" w:rsidR="00000000" w:rsidRPr="00000000">
        <w:rPr>
          <w:rtl w:val="0"/>
        </w:rPr>
        <w:t xml:space="preserve">___________</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line="480" w:lineRule="auto"/>
        <w:rPr>
          <w:sz w:val="28"/>
          <w:szCs w:val="28"/>
        </w:rPr>
      </w:pPr>
      <w:r w:rsidDel="00000000" w:rsidR="00000000" w:rsidRPr="00000000">
        <w:rPr>
          <w:rtl w:val="0"/>
        </w:rPr>
      </w:r>
    </w:p>
    <w:p w:rsidR="00000000" w:rsidDel="00000000" w:rsidP="00000000" w:rsidRDefault="00000000" w:rsidRPr="00000000" w14:paraId="0000002D">
      <w:pPr>
        <w:numPr>
          <w:ilvl w:val="0"/>
          <w:numId w:val="3"/>
        </w:numPr>
        <w:spacing w:line="480" w:lineRule="auto"/>
        <w:ind w:left="720" w:hanging="360"/>
        <w:rPr>
          <w:sz w:val="28"/>
          <w:szCs w:val="28"/>
        </w:rPr>
      </w:pPr>
      <w:r w:rsidDel="00000000" w:rsidR="00000000" w:rsidRPr="00000000">
        <w:rPr>
          <w:sz w:val="28"/>
          <w:szCs w:val="28"/>
          <w:rtl w:val="0"/>
        </w:rPr>
        <w:t xml:space="preserve">Introduction………………………………………………………….... 3</w:t>
      </w:r>
    </w:p>
    <w:p w:rsidR="00000000" w:rsidDel="00000000" w:rsidP="00000000" w:rsidRDefault="00000000" w:rsidRPr="00000000" w14:paraId="0000002E">
      <w:pPr>
        <w:numPr>
          <w:ilvl w:val="0"/>
          <w:numId w:val="3"/>
        </w:numPr>
        <w:spacing w:line="480" w:lineRule="auto"/>
        <w:ind w:left="720" w:hanging="360"/>
        <w:rPr>
          <w:sz w:val="28"/>
          <w:szCs w:val="28"/>
        </w:rPr>
      </w:pPr>
      <w:r w:rsidDel="00000000" w:rsidR="00000000" w:rsidRPr="00000000">
        <w:rPr>
          <w:sz w:val="28"/>
          <w:szCs w:val="28"/>
          <w:rtl w:val="0"/>
        </w:rPr>
        <w:t xml:space="preserve">Schéma général du projet…………………………………………… 4</w:t>
      </w:r>
    </w:p>
    <w:p w:rsidR="00000000" w:rsidDel="00000000" w:rsidP="00000000" w:rsidRDefault="00000000" w:rsidRPr="00000000" w14:paraId="0000002F">
      <w:pPr>
        <w:numPr>
          <w:ilvl w:val="0"/>
          <w:numId w:val="3"/>
        </w:numPr>
        <w:spacing w:line="480" w:lineRule="auto"/>
        <w:ind w:left="720" w:hanging="360"/>
        <w:rPr>
          <w:sz w:val="28"/>
          <w:szCs w:val="28"/>
        </w:rPr>
      </w:pPr>
      <w:r w:rsidDel="00000000" w:rsidR="00000000" w:rsidRPr="00000000">
        <w:rPr>
          <w:sz w:val="28"/>
          <w:szCs w:val="28"/>
          <w:rtl w:val="0"/>
        </w:rPr>
        <w:t xml:space="preserve">Scénarios d’usage……………………………………………………. 5</w:t>
      </w:r>
    </w:p>
    <w:p w:rsidR="00000000" w:rsidDel="00000000" w:rsidP="00000000" w:rsidRDefault="00000000" w:rsidRPr="00000000" w14:paraId="00000030">
      <w:pPr>
        <w:numPr>
          <w:ilvl w:val="0"/>
          <w:numId w:val="3"/>
        </w:numPr>
        <w:spacing w:line="480" w:lineRule="auto"/>
        <w:ind w:left="720" w:hanging="360"/>
        <w:rPr>
          <w:sz w:val="28"/>
          <w:szCs w:val="28"/>
        </w:rPr>
      </w:pPr>
      <w:r w:rsidDel="00000000" w:rsidR="00000000" w:rsidRPr="00000000">
        <w:rPr>
          <w:sz w:val="28"/>
          <w:szCs w:val="28"/>
          <w:rtl w:val="0"/>
        </w:rPr>
        <w:t xml:space="preserve">Fonctionnalités principales et secondaires………………………… 6</w:t>
      </w:r>
    </w:p>
    <w:p w:rsidR="00000000" w:rsidDel="00000000" w:rsidP="00000000" w:rsidRDefault="00000000" w:rsidRPr="00000000" w14:paraId="00000031">
      <w:pPr>
        <w:numPr>
          <w:ilvl w:val="0"/>
          <w:numId w:val="3"/>
        </w:numPr>
        <w:spacing w:line="480" w:lineRule="auto"/>
        <w:ind w:left="720" w:hanging="360"/>
        <w:rPr>
          <w:sz w:val="28"/>
          <w:szCs w:val="28"/>
        </w:rPr>
      </w:pPr>
      <w:r w:rsidDel="00000000" w:rsidR="00000000" w:rsidRPr="00000000">
        <w:rPr>
          <w:sz w:val="28"/>
          <w:szCs w:val="28"/>
          <w:rtl w:val="0"/>
        </w:rPr>
        <w:t xml:space="preserve">Planning prévisionnel………………………………………………… 9</w:t>
      </w:r>
    </w:p>
    <w:p w:rsidR="00000000" w:rsidDel="00000000" w:rsidP="00000000" w:rsidRDefault="00000000" w:rsidRPr="00000000" w14:paraId="00000032">
      <w:pPr>
        <w:spacing w:line="480" w:lineRule="auto"/>
        <w:ind w:left="720" w:firstLine="0"/>
        <w:rPr>
          <w:sz w:val="28"/>
          <w:szCs w:val="28"/>
        </w:rPr>
      </w:pPr>
      <w:r w:rsidDel="00000000" w:rsidR="00000000" w:rsidRPr="00000000">
        <w:rPr>
          <w:rtl w:val="0"/>
        </w:rPr>
      </w:r>
    </w:p>
    <w:p w:rsidR="00000000" w:rsidDel="00000000" w:rsidP="00000000" w:rsidRDefault="00000000" w:rsidRPr="00000000" w14:paraId="00000033">
      <w:pPr>
        <w:spacing w:line="480" w:lineRule="auto"/>
        <w:ind w:left="720" w:firstLine="0"/>
        <w:rPr>
          <w:sz w:val="28"/>
          <w:szCs w:val="28"/>
        </w:rPr>
      </w:pPr>
      <w:r w:rsidDel="00000000" w:rsidR="00000000" w:rsidRPr="00000000">
        <w:rPr>
          <w:rtl w:val="0"/>
        </w:rPr>
      </w:r>
    </w:p>
    <w:p w:rsidR="00000000" w:rsidDel="00000000" w:rsidP="00000000" w:rsidRDefault="00000000" w:rsidRPr="00000000" w14:paraId="00000034">
      <w:pPr>
        <w:spacing w:line="480" w:lineRule="auto"/>
        <w:ind w:left="720" w:firstLine="0"/>
        <w:rPr>
          <w:sz w:val="28"/>
          <w:szCs w:val="28"/>
        </w:rPr>
      </w:pPr>
      <w:r w:rsidDel="00000000" w:rsidR="00000000" w:rsidRPr="00000000">
        <w:rPr>
          <w:rtl w:val="0"/>
        </w:rPr>
      </w:r>
    </w:p>
    <w:p w:rsidR="00000000" w:rsidDel="00000000" w:rsidP="00000000" w:rsidRDefault="00000000" w:rsidRPr="00000000" w14:paraId="00000035">
      <w:pPr>
        <w:spacing w:line="480" w:lineRule="auto"/>
        <w:ind w:left="720" w:firstLine="0"/>
        <w:rPr>
          <w:sz w:val="28"/>
          <w:szCs w:val="28"/>
        </w:rPr>
      </w:pPr>
      <w:r w:rsidDel="00000000" w:rsidR="00000000" w:rsidRPr="00000000">
        <w:rPr>
          <w:rtl w:val="0"/>
        </w:rPr>
      </w:r>
    </w:p>
    <w:p w:rsidR="00000000" w:rsidDel="00000000" w:rsidP="00000000" w:rsidRDefault="00000000" w:rsidRPr="00000000" w14:paraId="00000036">
      <w:pPr>
        <w:spacing w:line="480" w:lineRule="auto"/>
        <w:ind w:left="720" w:firstLine="0"/>
        <w:rPr>
          <w:sz w:val="28"/>
          <w:szCs w:val="28"/>
        </w:rPr>
      </w:pPr>
      <w:r w:rsidDel="00000000" w:rsidR="00000000" w:rsidRPr="00000000">
        <w:rPr>
          <w:rtl w:val="0"/>
        </w:rPr>
      </w:r>
    </w:p>
    <w:p w:rsidR="00000000" w:rsidDel="00000000" w:rsidP="00000000" w:rsidRDefault="00000000" w:rsidRPr="00000000" w14:paraId="00000037">
      <w:pPr>
        <w:spacing w:line="480" w:lineRule="auto"/>
        <w:ind w:left="720" w:firstLine="0"/>
        <w:rPr>
          <w:sz w:val="28"/>
          <w:szCs w:val="28"/>
        </w:rPr>
      </w:pPr>
      <w:r w:rsidDel="00000000" w:rsidR="00000000" w:rsidRPr="00000000">
        <w:rPr>
          <w:rtl w:val="0"/>
        </w:rPr>
      </w:r>
    </w:p>
    <w:p w:rsidR="00000000" w:rsidDel="00000000" w:rsidP="00000000" w:rsidRDefault="00000000" w:rsidRPr="00000000" w14:paraId="00000038">
      <w:pPr>
        <w:spacing w:line="480" w:lineRule="auto"/>
        <w:ind w:left="720" w:firstLine="0"/>
        <w:rPr>
          <w:sz w:val="28"/>
          <w:szCs w:val="28"/>
        </w:rPr>
      </w:pPr>
      <w:r w:rsidDel="00000000" w:rsidR="00000000" w:rsidRPr="00000000">
        <w:rPr>
          <w:rtl w:val="0"/>
        </w:rPr>
      </w:r>
    </w:p>
    <w:p w:rsidR="00000000" w:rsidDel="00000000" w:rsidP="00000000" w:rsidRDefault="00000000" w:rsidRPr="00000000" w14:paraId="00000039">
      <w:pPr>
        <w:spacing w:line="480" w:lineRule="auto"/>
        <w:ind w:left="720" w:firstLine="0"/>
        <w:rPr>
          <w:sz w:val="28"/>
          <w:szCs w:val="28"/>
        </w:rPr>
      </w:pPr>
      <w:r w:rsidDel="00000000" w:rsidR="00000000" w:rsidRPr="00000000">
        <w:rPr>
          <w:rtl w:val="0"/>
        </w:rPr>
      </w:r>
    </w:p>
    <w:p w:rsidR="00000000" w:rsidDel="00000000" w:rsidP="00000000" w:rsidRDefault="00000000" w:rsidRPr="00000000" w14:paraId="0000003A">
      <w:pPr>
        <w:spacing w:line="480" w:lineRule="auto"/>
        <w:ind w:left="720" w:firstLine="0"/>
        <w:rPr>
          <w:sz w:val="28"/>
          <w:szCs w:val="28"/>
        </w:rPr>
      </w:pPr>
      <w:r w:rsidDel="00000000" w:rsidR="00000000" w:rsidRPr="00000000">
        <w:rPr>
          <w:rtl w:val="0"/>
        </w:rPr>
      </w:r>
    </w:p>
    <w:p w:rsidR="00000000" w:rsidDel="00000000" w:rsidP="00000000" w:rsidRDefault="00000000" w:rsidRPr="00000000" w14:paraId="0000003B">
      <w:pPr>
        <w:pStyle w:val="Title"/>
        <w:spacing w:line="480" w:lineRule="auto"/>
        <w:rPr>
          <w:rFonts w:ascii="Lexend" w:cs="Lexend" w:eastAsia="Lexend" w:hAnsi="Lexend"/>
          <w:sz w:val="44"/>
          <w:szCs w:val="44"/>
        </w:rPr>
      </w:pPr>
      <w:bookmarkStart w:colFirst="0" w:colLast="0" w:name="_paf512h0c4ku" w:id="5"/>
      <w:bookmarkEnd w:id="5"/>
      <w:r w:rsidDel="00000000" w:rsidR="00000000" w:rsidRPr="00000000">
        <w:rPr>
          <w:rFonts w:ascii="Lexend" w:cs="Lexend" w:eastAsia="Lexend" w:hAnsi="Lexend"/>
          <w:sz w:val="44"/>
          <w:szCs w:val="44"/>
          <w:rtl w:val="0"/>
        </w:rPr>
        <w:t xml:space="preserve">1. Introduction</w:t>
      </w:r>
    </w:p>
    <w:p w:rsidR="00000000" w:rsidDel="00000000" w:rsidP="00000000" w:rsidRDefault="00000000" w:rsidRPr="00000000" w14:paraId="0000003C">
      <w:pPr>
        <w:pStyle w:val="Title"/>
        <w:spacing w:line="480" w:lineRule="auto"/>
        <w:ind w:left="0" w:firstLine="0"/>
        <w:rPr/>
      </w:pPr>
      <w:bookmarkStart w:colFirst="0" w:colLast="0" w:name="_yn114akgdsja" w:id="6"/>
      <w:bookmarkEnd w:id="6"/>
      <w:r w:rsidDel="00000000" w:rsidR="00000000" w:rsidRPr="00000000">
        <w:rPr>
          <w:rtl w:val="0"/>
        </w:rPr>
        <w:t xml:space="preserve">INTRO</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3">
      <w:pPr>
        <w:pStyle w:val="Title"/>
        <w:rPr>
          <w:rFonts w:ascii="Lexend" w:cs="Lexend" w:eastAsia="Lexend" w:hAnsi="Lexend"/>
          <w:sz w:val="44"/>
          <w:szCs w:val="44"/>
        </w:rPr>
      </w:pPr>
      <w:bookmarkStart w:colFirst="0" w:colLast="0" w:name="_gur8tiey8lgq" w:id="7"/>
      <w:bookmarkEnd w:id="7"/>
      <w:r w:rsidDel="00000000" w:rsidR="00000000" w:rsidRPr="00000000">
        <w:rPr>
          <w:rFonts w:ascii="Lexend" w:cs="Lexend" w:eastAsia="Lexend" w:hAnsi="Lexend"/>
          <w:sz w:val="44"/>
          <w:szCs w:val="44"/>
          <w:rtl w:val="0"/>
        </w:rPr>
        <w:t xml:space="preserve">2. Schéma général du projet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731200" cy="3022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tl w:val="0"/>
        </w:rPr>
        <w:t xml:space="preserve">Le schéma ci-dessus est une représentation quasiment fidèle du projet final.</w:t>
      </w:r>
    </w:p>
    <w:p w:rsidR="00000000" w:rsidDel="00000000" w:rsidP="00000000" w:rsidRDefault="00000000" w:rsidRPr="00000000" w14:paraId="00000069">
      <w:pPr>
        <w:rPr>
          <w:sz w:val="26"/>
          <w:szCs w:val="26"/>
        </w:rPr>
      </w:pPr>
      <w:r w:rsidDel="00000000" w:rsidR="00000000" w:rsidRPr="00000000">
        <w:rPr>
          <w:sz w:val="26"/>
          <w:szCs w:val="26"/>
          <w:rtl w:val="0"/>
        </w:rPr>
        <w:t xml:space="preserve">L’objet disposera de :</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sz w:val="26"/>
          <w:szCs w:val="26"/>
        </w:rPr>
      </w:pPr>
      <w:r w:rsidDel="00000000" w:rsidR="00000000" w:rsidRPr="00000000">
        <w:rPr>
          <w:sz w:val="26"/>
          <w:szCs w:val="26"/>
          <w:rtl w:val="0"/>
        </w:rPr>
        <w:t xml:space="preserve">Raspberry Pi OS</w:t>
      </w:r>
    </w:p>
    <w:p w:rsidR="00000000" w:rsidDel="00000000" w:rsidP="00000000" w:rsidRDefault="00000000" w:rsidRPr="00000000" w14:paraId="0000006C">
      <w:pPr>
        <w:numPr>
          <w:ilvl w:val="0"/>
          <w:numId w:val="1"/>
        </w:numPr>
        <w:ind w:left="720" w:hanging="360"/>
        <w:rPr>
          <w:sz w:val="26"/>
          <w:szCs w:val="26"/>
          <w:u w:val="none"/>
        </w:rPr>
      </w:pPr>
      <w:r w:rsidDel="00000000" w:rsidR="00000000" w:rsidRPr="00000000">
        <w:rPr>
          <w:sz w:val="26"/>
          <w:szCs w:val="26"/>
          <w:rtl w:val="0"/>
        </w:rPr>
        <w:t xml:space="preserve">Grove Ultrasonic Ranger</w:t>
      </w:r>
    </w:p>
    <w:p w:rsidR="00000000" w:rsidDel="00000000" w:rsidP="00000000" w:rsidRDefault="00000000" w:rsidRPr="00000000" w14:paraId="0000006D">
      <w:pPr>
        <w:numPr>
          <w:ilvl w:val="0"/>
          <w:numId w:val="1"/>
        </w:numPr>
        <w:ind w:left="720" w:hanging="360"/>
        <w:rPr>
          <w:sz w:val="26"/>
          <w:szCs w:val="26"/>
          <w:u w:val="none"/>
        </w:rPr>
      </w:pPr>
      <w:r w:rsidDel="00000000" w:rsidR="00000000" w:rsidRPr="00000000">
        <w:rPr>
          <w:sz w:val="26"/>
          <w:szCs w:val="26"/>
          <w:rtl w:val="0"/>
        </w:rPr>
        <w:t xml:space="preserve">2 LEDs</w:t>
      </w:r>
    </w:p>
    <w:p w:rsidR="00000000" w:rsidDel="00000000" w:rsidP="00000000" w:rsidRDefault="00000000" w:rsidRPr="00000000" w14:paraId="0000006E">
      <w:pPr>
        <w:numPr>
          <w:ilvl w:val="0"/>
          <w:numId w:val="1"/>
        </w:numPr>
        <w:ind w:left="720" w:hanging="360"/>
        <w:rPr>
          <w:sz w:val="26"/>
          <w:szCs w:val="26"/>
          <w:u w:val="none"/>
        </w:rPr>
      </w:pPr>
      <w:r w:rsidDel="00000000" w:rsidR="00000000" w:rsidRPr="00000000">
        <w:rPr>
          <w:sz w:val="26"/>
          <w:szCs w:val="26"/>
          <w:rtl w:val="0"/>
        </w:rPr>
        <w:t xml:space="preserve">RGB LCD</w:t>
      </w:r>
    </w:p>
    <w:p w:rsidR="00000000" w:rsidDel="00000000" w:rsidP="00000000" w:rsidRDefault="00000000" w:rsidRPr="00000000" w14:paraId="0000006F">
      <w:pPr>
        <w:numPr>
          <w:ilvl w:val="0"/>
          <w:numId w:val="1"/>
        </w:numPr>
        <w:ind w:left="720" w:hanging="360"/>
        <w:rPr>
          <w:sz w:val="26"/>
          <w:szCs w:val="26"/>
          <w:u w:val="none"/>
        </w:rPr>
      </w:pPr>
      <w:r w:rsidDel="00000000" w:rsidR="00000000" w:rsidRPr="00000000">
        <w:rPr>
          <w:sz w:val="26"/>
          <w:szCs w:val="26"/>
          <w:rtl w:val="0"/>
        </w:rPr>
        <w:t xml:space="preserve">Grove Buzzer</w:t>
      </w:r>
    </w:p>
    <w:p w:rsidR="00000000" w:rsidDel="00000000" w:rsidP="00000000" w:rsidRDefault="00000000" w:rsidRPr="00000000" w14:paraId="00000070">
      <w:pPr>
        <w:numPr>
          <w:ilvl w:val="0"/>
          <w:numId w:val="1"/>
        </w:numPr>
        <w:ind w:left="720" w:hanging="360"/>
        <w:rPr>
          <w:sz w:val="26"/>
          <w:szCs w:val="26"/>
          <w:u w:val="none"/>
        </w:rPr>
      </w:pPr>
      <w:r w:rsidDel="00000000" w:rsidR="00000000" w:rsidRPr="00000000">
        <w:rPr>
          <w:sz w:val="26"/>
          <w:szCs w:val="26"/>
          <w:rtl w:val="0"/>
        </w:rPr>
        <w:t xml:space="preserve">Grove Button</w:t>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rFonts w:ascii="Roboto" w:cs="Roboto" w:eastAsia="Roboto" w:hAnsi="Roboto"/>
          <w:sz w:val="26"/>
          <w:szCs w:val="26"/>
        </w:rPr>
      </w:pPr>
      <w:r w:rsidDel="00000000" w:rsidR="00000000" w:rsidRPr="00000000">
        <w:rPr>
          <w:sz w:val="26"/>
          <w:szCs w:val="26"/>
          <w:rtl w:val="0"/>
        </w:rPr>
        <w:t xml:space="preserve">Au cœur du dispositif se trouvera un Raspberry Pi connecté au Wi-Fi. Un capteur à ultrason (Grove Ultrasonic Ranger) connecté à ce dernier mesure en permanence la distance jusqu’au fond de la boîte. Une variation brutale et soudaine de cette distance indique l’insertion d’un courrier. Pour indiquer l’arrivée d’un courrier de manière physique et visible, </w:t>
      </w:r>
      <w:r w:rsidDel="00000000" w:rsidR="00000000" w:rsidRPr="00000000">
        <w:rPr>
          <w:rFonts w:ascii="Roboto" w:cs="Roboto" w:eastAsia="Roboto" w:hAnsi="Roboto"/>
          <w:sz w:val="26"/>
          <w:szCs w:val="26"/>
          <w:rtl w:val="0"/>
        </w:rPr>
        <w:t xml:space="preserve">un buzzer (</w:t>
      </w:r>
      <w:r w:rsidDel="00000000" w:rsidR="00000000" w:rsidRPr="00000000">
        <w:rPr>
          <w:sz w:val="26"/>
          <w:szCs w:val="26"/>
          <w:rtl w:val="0"/>
        </w:rPr>
        <w:t xml:space="preserve">Grove Buzzer</w:t>
      </w:r>
      <w:r w:rsidDel="00000000" w:rsidR="00000000" w:rsidRPr="00000000">
        <w:rPr>
          <w:rFonts w:ascii="Roboto" w:cs="Roboto" w:eastAsia="Roboto" w:hAnsi="Roboto"/>
          <w:sz w:val="26"/>
          <w:szCs w:val="26"/>
          <w:rtl w:val="0"/>
        </w:rPr>
        <w:t xml:space="preserve">) émet un son, de plus les LEDs indiquent l’état de la boîte : la LED verte est allumée si la boîte est bien vide sinon la rouge s’allume. Aussi, une interaction physique s’ajoute au projet : un bouton poussoir (</w:t>
      </w:r>
      <w:r w:rsidDel="00000000" w:rsidR="00000000" w:rsidRPr="00000000">
        <w:rPr>
          <w:sz w:val="26"/>
          <w:szCs w:val="26"/>
          <w:rtl w:val="0"/>
        </w:rPr>
        <w:t xml:space="preserve">Grove Button</w:t>
      </w:r>
      <w:r w:rsidDel="00000000" w:rsidR="00000000" w:rsidRPr="00000000">
        <w:rPr>
          <w:rFonts w:ascii="Roboto" w:cs="Roboto" w:eastAsia="Roboto" w:hAnsi="Roboto"/>
          <w:sz w:val="26"/>
          <w:szCs w:val="26"/>
          <w:rtl w:val="0"/>
        </w:rPr>
        <w:t xml:space="preserve">) permet à l’utilisateur de signaler qu’il a vidé la boîte. Un écran (RGB LCD) indique également le nombre de lettres stockées dans la boîte.</w:t>
      </w:r>
    </w:p>
    <w:p w:rsidR="00000000" w:rsidDel="00000000" w:rsidP="00000000" w:rsidRDefault="00000000" w:rsidRPr="00000000" w14:paraId="00000073">
      <w:pPr>
        <w:rPr>
          <w:sz w:val="26"/>
          <w:szCs w:val="26"/>
        </w:rPr>
      </w:pPr>
      <w:r w:rsidDel="00000000" w:rsidR="00000000" w:rsidRPr="00000000">
        <w:rPr>
          <w:sz w:val="26"/>
          <w:szCs w:val="26"/>
          <w:rtl w:val="0"/>
        </w:rPr>
        <w:t xml:space="preserve">Tous les évènements sont enregistrés et horodatés dans une base de données (SQlite) hébergée sur le Raspberry Pi. Ces données peuvent être consultées sur un Site Web responsive développé grâce au framework </w:t>
      </w:r>
      <w:r w:rsidDel="00000000" w:rsidR="00000000" w:rsidRPr="00000000">
        <w:rPr>
          <w:sz w:val="26"/>
          <w:szCs w:val="26"/>
          <w:rtl w:val="0"/>
        </w:rPr>
        <w:t xml:space="preserve">FastAPI</w:t>
      </w:r>
      <w:r w:rsidDel="00000000" w:rsidR="00000000" w:rsidRPr="00000000">
        <w:rPr>
          <w:sz w:val="26"/>
          <w:szCs w:val="26"/>
          <w:rtl w:val="0"/>
        </w:rPr>
        <w:t xml:space="preserve"> qui au même titre permet à l’utilisateur de consulter l’état de sa boîte, de gérer son compte et d’annoter son courrier.</w:t>
      </w:r>
    </w:p>
    <w:p w:rsidR="00000000" w:rsidDel="00000000" w:rsidP="00000000" w:rsidRDefault="00000000" w:rsidRPr="00000000" w14:paraId="00000074">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6">
      <w:pPr>
        <w:pStyle w:val="Title"/>
        <w:rPr>
          <w:rFonts w:ascii="Lexend" w:cs="Lexend" w:eastAsia="Lexend" w:hAnsi="Lexend"/>
          <w:sz w:val="44"/>
          <w:szCs w:val="44"/>
        </w:rPr>
      </w:pPr>
      <w:bookmarkStart w:colFirst="0" w:colLast="0" w:name="_ely7kf65b9oo" w:id="8"/>
      <w:bookmarkEnd w:id="8"/>
      <w:r w:rsidDel="00000000" w:rsidR="00000000" w:rsidRPr="00000000">
        <w:rPr>
          <w:rFonts w:ascii="Lexend" w:cs="Lexend" w:eastAsia="Lexend" w:hAnsi="Lexend"/>
          <w:sz w:val="44"/>
          <w:szCs w:val="44"/>
          <w:rtl w:val="0"/>
        </w:rPr>
        <w:t xml:space="preserve">3. Scénarios d’usage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b w:val="1"/>
          <w:sz w:val="26"/>
          <w:szCs w:val="26"/>
          <w:rtl w:val="0"/>
        </w:rPr>
        <w:t xml:space="preserve">Scénario 1</w:t>
      </w:r>
      <w:r w:rsidDel="00000000" w:rsidR="00000000" w:rsidRPr="00000000">
        <w:rPr>
          <w:sz w:val="26"/>
          <w:szCs w:val="26"/>
          <w:rtl w:val="0"/>
        </w:rPr>
        <w:t xml:space="preserve"> : détection et notifications d’un nouveau courrier</w:t>
      </w:r>
    </w:p>
    <w:p w:rsidR="00000000" w:rsidDel="00000000" w:rsidP="00000000" w:rsidRDefault="00000000" w:rsidRPr="00000000" w14:paraId="00000079">
      <w:pPr>
        <w:rPr>
          <w:sz w:val="26"/>
          <w:szCs w:val="26"/>
        </w:rPr>
      </w:pPr>
      <w:r w:rsidDel="00000000" w:rsidR="00000000" w:rsidRPr="00000000">
        <w:rPr>
          <w:sz w:val="26"/>
          <w:szCs w:val="26"/>
          <w:rtl w:val="0"/>
        </w:rPr>
        <w:tab/>
      </w:r>
    </w:p>
    <w:p w:rsidR="00000000" w:rsidDel="00000000" w:rsidP="00000000" w:rsidRDefault="00000000" w:rsidRPr="00000000" w14:paraId="0000007A">
      <w:pPr>
        <w:rPr>
          <w:sz w:val="26"/>
          <w:szCs w:val="26"/>
        </w:rPr>
      </w:pPr>
      <w:r w:rsidDel="00000000" w:rsidR="00000000" w:rsidRPr="00000000">
        <w:rPr>
          <w:sz w:val="26"/>
          <w:szCs w:val="26"/>
          <w:rtl w:val="0"/>
        </w:rPr>
        <w:t xml:space="preserve">Une lettre est insérée dans la SmartBox et le capteur ultrason détecte une brusque diminution de la distance mesurée que le Raspberry va interpréter cela comme un événement “Nouveau courrier”. Il enregistre cet évènement avec la date et l’heure dans la base de données tout en activant la LED rouge et le buzzer brièvement servant de notification locale. L’écran met ainsi à jour le nombre de courriers, il augmente alors de 1. Le Site Web est lui aussi mis à jour : une notification “Nouveau courrier !” apparaît sur le tableau de bord de l’utilisateur.</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b w:val="1"/>
          <w:sz w:val="26"/>
          <w:szCs w:val="26"/>
          <w:rtl w:val="0"/>
        </w:rPr>
        <w:t xml:space="preserve">Scénario 2</w:t>
      </w:r>
      <w:r w:rsidDel="00000000" w:rsidR="00000000" w:rsidRPr="00000000">
        <w:rPr>
          <w:sz w:val="26"/>
          <w:szCs w:val="26"/>
          <w:rtl w:val="0"/>
        </w:rPr>
        <w:t xml:space="preserve"> : consultation des données à distance et annotation de la lettre </w:t>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sz w:val="26"/>
          <w:szCs w:val="26"/>
          <w:rtl w:val="0"/>
        </w:rPr>
        <w:t xml:space="preserve">L’utilisateur reçoit une notification sur son téléphone, il ouvre l’application web MailBox et se connecte en entrant son identifiant et son mot de passe, sécurisant ainsi l’accès aux données. La page d’accueil lui montre un statut “Courrier détecté” et une icône “historique” donnant accès à la liste de lettres reçues. La dernière vient d’être reçue, elle est alors par défaut non annotée, pour indiquer son objet l’utilisateur ajoute alors dans le champ de texte correspondant “Mise en demeure URSSAF” </w:t>
      </w:r>
      <w:r w:rsidDel="00000000" w:rsidR="00000000" w:rsidRPr="00000000">
        <w:rPr>
          <w:sz w:val="26"/>
          <w:szCs w:val="26"/>
          <w:rtl w:val="0"/>
        </w:rPr>
        <w:t xml:space="preserve">puis</w:t>
      </w:r>
      <w:r w:rsidDel="00000000" w:rsidR="00000000" w:rsidRPr="00000000">
        <w:rPr>
          <w:sz w:val="26"/>
          <w:szCs w:val="26"/>
          <w:rtl w:val="0"/>
        </w:rPr>
        <w:t xml:space="preserve"> </w:t>
      </w:r>
      <w:r w:rsidDel="00000000" w:rsidR="00000000" w:rsidRPr="00000000">
        <w:rPr>
          <w:sz w:val="26"/>
          <w:szCs w:val="26"/>
          <w:rtl w:val="0"/>
        </w:rPr>
        <w:t xml:space="preserve">sauvegarde</w:t>
      </w:r>
      <w:r w:rsidDel="00000000" w:rsidR="00000000" w:rsidRPr="00000000">
        <w:rPr>
          <w:sz w:val="26"/>
          <w:szCs w:val="26"/>
          <w:rtl w:val="0"/>
        </w:rPr>
        <w:t xml:space="preserve"> : la base de données est mise à jour avec l’objet de la lettre. </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b w:val="1"/>
          <w:sz w:val="26"/>
          <w:szCs w:val="26"/>
          <w:rtl w:val="0"/>
        </w:rPr>
        <w:t xml:space="preserve">Scénario 3</w:t>
      </w:r>
      <w:r w:rsidDel="00000000" w:rsidR="00000000" w:rsidRPr="00000000">
        <w:rPr>
          <w:sz w:val="26"/>
          <w:szCs w:val="26"/>
          <w:rtl w:val="0"/>
        </w:rPr>
        <w:t xml:space="preserve"> : vidage de la boîte aux lettres </w:t>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6"/>
          <w:szCs w:val="26"/>
          <w:vertAlign w:val="subscript"/>
        </w:rPr>
      </w:pPr>
      <w:r w:rsidDel="00000000" w:rsidR="00000000" w:rsidRPr="00000000">
        <w:rPr>
          <w:sz w:val="26"/>
          <w:szCs w:val="26"/>
          <w:rtl w:val="0"/>
        </w:rPr>
        <w:t xml:space="preserve">L’utilisateur appuie sur le bouton de sa boîte aux lettres physique après avoir vidé son contenant, le Raspberry Pi enregistre l'événement  “Boîte vidée”, éteint la LED rouge et allume la LED verte. L’écran LCD remet à 0 le nombre de courriers contenus dans la SmartBox. Finalement le site web affiche le statut de la boîte comme “Boîte vide”.</w:t>
      </w: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sz w:val="26"/>
          <w:szCs w:val="26"/>
          <w:vertAlign w:val="subscript"/>
        </w:rPr>
      </w:pPr>
      <w:r w:rsidDel="00000000" w:rsidR="00000000" w:rsidRPr="00000000">
        <w:rPr>
          <w:b w:val="1"/>
          <w:sz w:val="26"/>
          <w:szCs w:val="26"/>
          <w:rtl w:val="0"/>
        </w:rPr>
        <w:t xml:space="preserve">Scénario 4</w:t>
      </w:r>
      <w:r w:rsidDel="00000000" w:rsidR="00000000" w:rsidRPr="00000000">
        <w:rPr>
          <w:sz w:val="26"/>
          <w:szCs w:val="26"/>
          <w:rtl w:val="0"/>
        </w:rPr>
        <w:t xml:space="preserve"> : recherche dans l’historique du courrier</w:t>
      </w: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sz w:val="26"/>
          <w:szCs w:val="26"/>
          <w:rtl w:val="0"/>
        </w:rPr>
        <w:t xml:space="preserve">L’utilisateur se connecte au site MailBox et se rend dans la section historique. Il utilise le champ de recherche d’objet  et tape “Avis de contravention” : le site interroge alors la base de données et affiche tous les courriers dont l’objet contient “Avis de contravention”, avec leurs dates de réception.</w:t>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b w:val="1"/>
          <w:sz w:val="26"/>
          <w:szCs w:val="26"/>
          <w:rtl w:val="0"/>
        </w:rPr>
        <w:t xml:space="preserve">Scénario 5</w:t>
      </w:r>
      <w:r w:rsidDel="00000000" w:rsidR="00000000" w:rsidRPr="00000000">
        <w:rPr>
          <w:sz w:val="26"/>
          <w:szCs w:val="26"/>
          <w:rtl w:val="0"/>
        </w:rPr>
        <w:t xml:space="preserve"> : création d’un compte </w:t>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Un nouvel utilisateur souhaite brancher et configurer sa SmartBox, il se rend alors sur le Site Web MailBox puis clique sur “Créer un compte” et remplit le formulaire. Il crée alors un mail, un nom d'utilisateur et ainsi qu’un mot de passe : ces informations sont sauvegardées dans la table “utilisateurs” de la base de données. Il peut maintenant se connecter et associer son compte à sa boîte aux lettres.</w:t>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rtl w:val="0"/>
        </w:rPr>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pStyle w:val="Title"/>
        <w:rPr>
          <w:rFonts w:ascii="Lexend" w:cs="Lexend" w:eastAsia="Lexend" w:hAnsi="Lexend"/>
          <w:sz w:val="44"/>
          <w:szCs w:val="44"/>
        </w:rPr>
      </w:pPr>
      <w:bookmarkStart w:colFirst="0" w:colLast="0" w:name="_cg9jvdvp3tif" w:id="9"/>
      <w:bookmarkEnd w:id="9"/>
      <w:r w:rsidDel="00000000" w:rsidR="00000000" w:rsidRPr="00000000">
        <w:rPr>
          <w:rFonts w:ascii="Lexend" w:cs="Lexend" w:eastAsia="Lexend" w:hAnsi="Lexend"/>
          <w:sz w:val="44"/>
          <w:szCs w:val="44"/>
          <w:rtl w:val="0"/>
        </w:rPr>
        <w:t xml:space="preserve">4. Description des fonctionnalités</w:t>
      </w:r>
    </w:p>
    <w:p w:rsidR="00000000" w:rsidDel="00000000" w:rsidP="00000000" w:rsidRDefault="00000000" w:rsidRPr="00000000" w14:paraId="00000094">
      <w:pPr>
        <w:pStyle w:val="Title"/>
        <w:rPr>
          <w:rFonts w:ascii="Lexend" w:cs="Lexend" w:eastAsia="Lexend" w:hAnsi="Lexend"/>
          <w:sz w:val="44"/>
          <w:szCs w:val="44"/>
        </w:rPr>
      </w:pPr>
      <w:bookmarkStart w:colFirst="0" w:colLast="0" w:name="_l31spmvzsk6p" w:id="10"/>
      <w:bookmarkEnd w:id="10"/>
      <w:r w:rsidDel="00000000" w:rsidR="00000000" w:rsidRPr="00000000">
        <w:rPr>
          <w:rtl w:val="0"/>
        </w:rPr>
      </w:r>
    </w:p>
    <w:p w:rsidR="00000000" w:rsidDel="00000000" w:rsidP="00000000" w:rsidRDefault="00000000" w:rsidRPr="00000000" w14:paraId="00000095">
      <w:pPr>
        <w:pStyle w:val="Title"/>
        <w:rPr>
          <w:rFonts w:ascii="Lexend" w:cs="Lexend" w:eastAsia="Lexend" w:hAnsi="Lexend"/>
          <w:sz w:val="44"/>
          <w:szCs w:val="44"/>
        </w:rPr>
      </w:pPr>
      <w:bookmarkStart w:colFirst="0" w:colLast="0" w:name="_uio2uv97xau4" w:id="11"/>
      <w:bookmarkEnd w:id="11"/>
      <w:r w:rsidDel="00000000" w:rsidR="00000000" w:rsidRPr="00000000">
        <w:rPr>
          <w:rtl w:val="0"/>
        </w:rPr>
      </w:r>
    </w:p>
    <w:tbl>
      <w:tblPr>
        <w:tblStyle w:val="Table1"/>
        <w:tblW w:w="931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355"/>
        <w:gridCol w:w="2190"/>
        <w:gridCol w:w="1410"/>
        <w:gridCol w:w="1695"/>
        <w:tblGridChange w:id="0">
          <w:tblGrid>
            <w:gridCol w:w="1665"/>
            <w:gridCol w:w="2355"/>
            <w:gridCol w:w="2190"/>
            <w:gridCol w:w="1410"/>
            <w:gridCol w:w="1695"/>
          </w:tblGrid>
        </w:tblGridChange>
      </w:tblGrid>
      <w:tr>
        <w:trPr>
          <w:cantSplit w:val="0"/>
          <w:trHeight w:val="1080" w:hRule="atLeast"/>
          <w:tblHeader w:val="0"/>
        </w:trPr>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34"/>
                <w:szCs w:val="34"/>
                <w:vertAlign w:val="superscript"/>
              </w:rPr>
            </w:pPr>
            <w:r w:rsidDel="00000000" w:rsidR="00000000" w:rsidRPr="00000000">
              <w:rPr>
                <w:rFonts w:ascii="Lexend" w:cs="Lexend" w:eastAsia="Lexend" w:hAnsi="Lexend"/>
                <w:sz w:val="26"/>
                <w:szCs w:val="26"/>
                <w:rtl w:val="0"/>
              </w:rPr>
              <w:t xml:space="preserve">Fonction n</w:t>
            </w:r>
            <w:r w:rsidDel="00000000" w:rsidR="00000000" w:rsidRPr="00000000">
              <w:rPr>
                <w:rFonts w:ascii="Lexend" w:cs="Lexend" w:eastAsia="Lexend" w:hAnsi="Lexend"/>
                <w:sz w:val="34"/>
                <w:szCs w:val="34"/>
                <w:vertAlign w:val="superscript"/>
                <w:rtl w:val="0"/>
              </w:rPr>
              <w:t xml:space="preserve">°</w:t>
            </w:r>
          </w:p>
        </w:tc>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34"/>
                <w:szCs w:val="34"/>
              </w:rPr>
            </w:pPr>
            <w:r w:rsidDel="00000000" w:rsidR="00000000" w:rsidRPr="00000000">
              <w:rPr>
                <w:rFonts w:ascii="Lexend" w:cs="Lexend" w:eastAsia="Lexend" w:hAnsi="Lexend"/>
                <w:sz w:val="34"/>
                <w:szCs w:val="34"/>
                <w:rtl w:val="0"/>
              </w:rPr>
              <w:t xml:space="preserve">Nom</w:t>
            </w:r>
          </w:p>
        </w:tc>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34"/>
                <w:szCs w:val="34"/>
              </w:rPr>
            </w:pPr>
            <w:r w:rsidDel="00000000" w:rsidR="00000000" w:rsidRPr="00000000">
              <w:rPr>
                <w:rFonts w:ascii="Lexend" w:cs="Lexend" w:eastAsia="Lexend" w:hAnsi="Lexend"/>
                <w:sz w:val="34"/>
                <w:szCs w:val="34"/>
                <w:rtl w:val="0"/>
              </w:rPr>
              <w:t xml:space="preserve">Description</w:t>
            </w:r>
          </w:p>
        </w:tc>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6"/>
                <w:szCs w:val="26"/>
              </w:rPr>
            </w:pPr>
            <w:r w:rsidDel="00000000" w:rsidR="00000000" w:rsidRPr="00000000">
              <w:rPr>
                <w:rFonts w:ascii="Lexend" w:cs="Lexend" w:eastAsia="Lexend" w:hAnsi="Lexend"/>
                <w:sz w:val="26"/>
                <w:szCs w:val="26"/>
                <w:rtl w:val="0"/>
              </w:rPr>
              <w:t xml:space="preserve">Ce sur quoi</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6"/>
                <w:szCs w:val="26"/>
              </w:rPr>
            </w:pPr>
            <w:r w:rsidDel="00000000" w:rsidR="00000000" w:rsidRPr="00000000">
              <w:rPr>
                <w:rFonts w:ascii="Lexend" w:cs="Lexend" w:eastAsia="Lexend" w:hAnsi="Lexend"/>
                <w:sz w:val="26"/>
                <w:szCs w:val="26"/>
                <w:rtl w:val="0"/>
              </w:rPr>
              <w:t xml:space="preserve">agit la fonction</w:t>
            </w:r>
          </w:p>
        </w:tc>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4"/>
                <w:szCs w:val="24"/>
              </w:rPr>
            </w:pPr>
            <w:r w:rsidDel="00000000" w:rsidR="00000000" w:rsidRPr="00000000">
              <w:rPr>
                <w:rFonts w:ascii="Lexend" w:cs="Lexend" w:eastAsia="Lexend" w:hAnsi="Lexend"/>
                <w:sz w:val="24"/>
                <w:szCs w:val="24"/>
                <w:rtl w:val="0"/>
              </w:rPr>
              <w:t xml:space="preserve">Importance</w:t>
            </w:r>
          </w:p>
        </w:tc>
      </w:tr>
      <w:tr>
        <w:trPr>
          <w:cantSplit w:val="0"/>
          <w:tblHeader w:val="0"/>
        </w:trPr>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F1</w:t>
            </w:r>
          </w:p>
        </w:tc>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Mesurer le niveau de la boîte</w:t>
            </w:r>
          </w:p>
        </w:tc>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Le raspberry lit en continu la distance via le capteur à ultrasons</w:t>
            </w:r>
          </w:p>
        </w:tc>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grove ultrasonic</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raspberry</w:t>
            </w:r>
          </w:p>
        </w:tc>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Changer l'état des LEDs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14"/>
                <w:szCs w:val="14"/>
              </w:rPr>
            </w:pPr>
            <w:r w:rsidDel="00000000" w:rsidR="00000000" w:rsidRPr="00000000">
              <w:rPr>
                <w:rFonts w:ascii="Lexend" w:cs="Lexend" w:eastAsia="Lexend" w:hAnsi="Lexend"/>
                <w:rtl w:val="0"/>
              </w:rPr>
              <w:t xml:space="preserve">Allumer la led verte (vide) ou rouge (plein) en fonction de la mesure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raspberry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LEDs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Détecter l'insertion d'un courrier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Analyser les données du capteur pour détecter une variation soudaine, caractéristique de l'ajout d'un objet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grove ultrasonic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raspberry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Notifier l'arrivée de courrier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Déclencher le buzzer et enregistrer un événement “nouveau courrier” dans la 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buzzer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BdD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Raspberry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ecran LCD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Gérer l'appui sur le bouton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Détecter que l'utilisateur a appuyé sur le bouton pour signaler le vidage de la boîte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button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Raspberry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LED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ecran LCD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Mettre à jour l’état “vide”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Lorsque le bouton est appuyé changer l'état de la boîte pour vide dans le système et la 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BdD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LEDs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ecran LCD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F7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Stocker les événements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Sauvegarder tous les événements (nouveau courrier vidage) avec un horodatage dans la 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BdD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1</w:t>
            </w:r>
          </w:p>
        </w:tc>
      </w:tr>
      <w:tr>
        <w:trPr>
          <w:cantSplit w:val="0"/>
          <w:trHeight w:val="159.999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Lexend" w:cs="Lexend" w:eastAsia="Lexend" w:hAnsi="Lexend"/>
                <w:sz w:val="44"/>
                <w:szCs w:val="44"/>
              </w:rPr>
            </w:pPr>
            <w:r w:rsidDel="00000000" w:rsidR="00000000" w:rsidRPr="00000000">
              <w:rPr>
                <w:rFonts w:ascii="Lexend" w:cs="Lexend" w:eastAsia="Lexend" w:hAnsi="Lexend"/>
                <w:sz w:val="44"/>
                <w:szCs w:val="44"/>
                <w:rtl w:val="0"/>
              </w:rPr>
              <w:t xml:space="preserve">F8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Authentifier un 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Vérifier le login et mot de passe d'un utilisateur qui tente de se connecter au site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BdD</w:t>
            </w:r>
          </w:p>
          <w:p w:rsidR="00000000" w:rsidDel="00000000" w:rsidP="00000000" w:rsidRDefault="00000000" w:rsidRPr="00000000" w14:paraId="000000D0">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site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F9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Afficher le statut de la boîte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Sur le site web, montrer à l'utilisateur connecté si sa boîte est vide ou pleine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site web</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Afficher l'historique des lettres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Présenter à l'utilisateur une liste chronologique de toutes les lettres détectées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site web</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Saisir l'objet d'une lettre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Permettre à l'utilisateur de modifier et sauvegarder l'objet d'une lettre dans l'historique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site web</w:t>
            </w:r>
          </w:p>
          <w:p w:rsidR="00000000" w:rsidDel="00000000" w:rsidP="00000000" w:rsidRDefault="00000000" w:rsidRPr="00000000" w14:paraId="000000E3">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BdD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Rechercher dans l'historique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Filtrer l'affichage de l'historique en fonction d'un mot clé (dans l’objet) ou d'une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site web</w:t>
            </w:r>
          </w:p>
          <w:p w:rsidR="00000000" w:rsidDel="00000000" w:rsidP="00000000" w:rsidRDefault="00000000" w:rsidRPr="00000000" w14:paraId="000000EA">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BdD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Créer un compte 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Enregistrer un nouvel utilisateur dans le système via un formulaire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site web</w:t>
            </w:r>
          </w:p>
          <w:p w:rsidR="00000000" w:rsidDel="00000000" w:rsidP="00000000" w:rsidRDefault="00000000" w:rsidRPr="00000000" w14:paraId="000000F1">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BdD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Fonts w:ascii="Lexend" w:cs="Lexend" w:eastAsia="Lexend" w:hAnsi="Lexend"/>
                <w:sz w:val="44"/>
                <w:szCs w:val="44"/>
                <w:rtl w:val="0"/>
              </w:rPr>
              <w:t xml:space="preserve">3</w:t>
            </w:r>
          </w:p>
        </w:tc>
      </w:tr>
      <w:tr>
        <w:trPr>
          <w:cantSplit w:val="0"/>
          <w:trHeight w:val="54.9999999999999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r>
    </w:tbl>
    <w:p w:rsidR="00000000" w:rsidDel="00000000" w:rsidP="00000000" w:rsidRDefault="00000000" w:rsidRPr="00000000" w14:paraId="000000F9">
      <w:pPr>
        <w:pStyle w:val="Title"/>
        <w:rPr>
          <w:rFonts w:ascii="Lexend" w:cs="Lexend" w:eastAsia="Lexend" w:hAnsi="Lexend"/>
          <w:sz w:val="44"/>
          <w:szCs w:val="44"/>
        </w:rPr>
      </w:pPr>
      <w:bookmarkStart w:colFirst="0" w:colLast="0" w:name="_8avu1yc1yhpw" w:id="12"/>
      <w:bookmarkEnd w:id="12"/>
      <w:r w:rsidDel="00000000" w:rsidR="00000000" w:rsidRPr="00000000">
        <w:rPr>
          <w:rFonts w:ascii="Lexend" w:cs="Lexend" w:eastAsia="Lexend" w:hAnsi="Lexend"/>
          <w:sz w:val="44"/>
          <w:szCs w:val="44"/>
          <w:rtl w:val="0"/>
        </w:rPr>
        <w:t xml:space="preserve"> </w:t>
      </w:r>
    </w:p>
    <w:p w:rsidR="00000000" w:rsidDel="00000000" w:rsidP="00000000" w:rsidRDefault="00000000" w:rsidRPr="00000000" w14:paraId="000000FA">
      <w:pPr>
        <w:rPr>
          <w:sz w:val="26"/>
          <w:szCs w:val="26"/>
        </w:rPr>
      </w:pPr>
      <w:r w:rsidDel="00000000" w:rsidR="00000000" w:rsidRPr="00000000">
        <w:rPr>
          <w:rtl w:val="0"/>
        </w:rPr>
      </w:r>
    </w:p>
    <w:p w:rsidR="00000000" w:rsidDel="00000000" w:rsidP="00000000" w:rsidRDefault="00000000" w:rsidRPr="00000000" w14:paraId="000000FB">
      <w:pPr>
        <w:rPr>
          <w:sz w:val="26"/>
          <w:szCs w:val="26"/>
        </w:rPr>
      </w:pPr>
      <w:r w:rsidDel="00000000" w:rsidR="00000000" w:rsidRPr="00000000">
        <w:rPr>
          <w:rtl w:val="0"/>
        </w:rPr>
      </w:r>
    </w:p>
    <w:p w:rsidR="00000000" w:rsidDel="00000000" w:rsidP="00000000" w:rsidRDefault="00000000" w:rsidRPr="00000000" w14:paraId="000000FC">
      <w:pPr>
        <w:rPr>
          <w:rFonts w:ascii="Lexend" w:cs="Lexend" w:eastAsia="Lexend" w:hAnsi="Lexend"/>
          <w:sz w:val="40"/>
          <w:szCs w:val="40"/>
        </w:rPr>
      </w:pPr>
      <w:r w:rsidDel="00000000" w:rsidR="00000000" w:rsidRPr="00000000">
        <w:rPr>
          <w:rtl w:val="0"/>
        </w:rPr>
      </w:r>
    </w:p>
    <w:p w:rsidR="00000000" w:rsidDel="00000000" w:rsidP="00000000" w:rsidRDefault="00000000" w:rsidRPr="00000000" w14:paraId="000000FD">
      <w:pPr>
        <w:rPr>
          <w:rFonts w:ascii="Lexend" w:cs="Lexend" w:eastAsia="Lexend" w:hAnsi="Lexend"/>
          <w:sz w:val="40"/>
          <w:szCs w:val="40"/>
        </w:rPr>
      </w:pPr>
      <w:r w:rsidDel="00000000" w:rsidR="00000000" w:rsidRPr="00000000">
        <w:rPr>
          <w:rtl w:val="0"/>
        </w:rPr>
      </w:r>
    </w:p>
    <w:p w:rsidR="00000000" w:rsidDel="00000000" w:rsidP="00000000" w:rsidRDefault="00000000" w:rsidRPr="00000000" w14:paraId="000000FE">
      <w:pPr>
        <w:rPr>
          <w:rFonts w:ascii="Lexend" w:cs="Lexend" w:eastAsia="Lexend" w:hAnsi="Lexend"/>
          <w:sz w:val="40"/>
          <w:szCs w:val="40"/>
        </w:rPr>
      </w:pPr>
      <w:r w:rsidDel="00000000" w:rsidR="00000000" w:rsidRPr="00000000">
        <w:rPr>
          <w:rtl w:val="0"/>
        </w:rPr>
      </w:r>
    </w:p>
    <w:p w:rsidR="00000000" w:rsidDel="00000000" w:rsidP="00000000" w:rsidRDefault="00000000" w:rsidRPr="00000000" w14:paraId="000000FF">
      <w:pPr>
        <w:rPr>
          <w:rFonts w:ascii="Lexend" w:cs="Lexend" w:eastAsia="Lexend" w:hAnsi="Lexend"/>
          <w:sz w:val="44"/>
          <w:szCs w:val="44"/>
        </w:rPr>
      </w:pPr>
      <w:r w:rsidDel="00000000" w:rsidR="00000000" w:rsidRPr="00000000">
        <w:rPr>
          <w:rFonts w:ascii="Lexend" w:cs="Lexend" w:eastAsia="Lexend" w:hAnsi="Lexend"/>
          <w:sz w:val="40"/>
          <w:szCs w:val="40"/>
          <w:rtl w:val="0"/>
        </w:rPr>
        <w:t xml:space="preserve">5</w:t>
      </w:r>
      <w:r w:rsidDel="00000000" w:rsidR="00000000" w:rsidRPr="00000000">
        <w:rPr>
          <w:rFonts w:ascii="Lexend" w:cs="Lexend" w:eastAsia="Lexend" w:hAnsi="Lexend"/>
          <w:sz w:val="44"/>
          <w:szCs w:val="44"/>
          <w:rtl w:val="0"/>
        </w:rPr>
        <w:t xml:space="preserve">. Planning prévisionnel</w:t>
      </w:r>
    </w:p>
    <w:p w:rsidR="00000000" w:rsidDel="00000000" w:rsidP="00000000" w:rsidRDefault="00000000" w:rsidRPr="00000000" w14:paraId="00000100">
      <w:pPr>
        <w:rPr>
          <w:rFonts w:ascii="Lexend" w:cs="Lexend" w:eastAsia="Lexend" w:hAnsi="Lexend"/>
          <w:sz w:val="44"/>
          <w:szCs w:val="44"/>
        </w:rPr>
      </w:pPr>
      <w:r w:rsidDel="00000000" w:rsidR="00000000" w:rsidRPr="00000000">
        <w:rPr>
          <w:rtl w:val="0"/>
        </w:rPr>
      </w:r>
    </w:p>
    <w:p w:rsidR="00000000" w:rsidDel="00000000" w:rsidP="00000000" w:rsidRDefault="00000000" w:rsidRPr="00000000" w14:paraId="00000101">
      <w:pPr>
        <w:rPr>
          <w:rFonts w:ascii="Lexend" w:cs="Lexend" w:eastAsia="Lexend" w:hAnsi="Lexend"/>
          <w:sz w:val="44"/>
          <w:szCs w:val="44"/>
        </w:rPr>
      </w:pPr>
      <w:r w:rsidDel="00000000" w:rsidR="00000000" w:rsidRPr="00000000">
        <w:rPr>
          <w:rtl w:val="0"/>
        </w:rPr>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930"/>
        <w:gridCol w:w="915"/>
        <w:gridCol w:w="1005"/>
        <w:gridCol w:w="1005"/>
        <w:gridCol w:w="1005"/>
        <w:gridCol w:w="1005"/>
        <w:gridCol w:w="1005"/>
        <w:gridCol w:w="1590"/>
        <w:tblGridChange w:id="0">
          <w:tblGrid>
            <w:gridCol w:w="1170"/>
            <w:gridCol w:w="930"/>
            <w:gridCol w:w="915"/>
            <w:gridCol w:w="1005"/>
            <w:gridCol w:w="1005"/>
            <w:gridCol w:w="1005"/>
            <w:gridCol w:w="1005"/>
            <w:gridCol w:w="1005"/>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sem 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27/10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sem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sem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sem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sem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sem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sem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sem 8</w:t>
            </w:r>
          </w:p>
          <w:p w:rsidR="00000000" w:rsidDel="00000000" w:rsidP="00000000" w:rsidRDefault="00000000" w:rsidRPr="00000000" w14:paraId="0000010C">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15/12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4"/>
                <w:szCs w:val="24"/>
              </w:rPr>
            </w:pPr>
            <w:r w:rsidDel="00000000" w:rsidR="00000000" w:rsidRPr="00000000">
              <w:rPr>
                <w:rFonts w:ascii="Lexend" w:cs="Lexend" w:eastAsia="Lexend" w:hAnsi="Lexend"/>
                <w:sz w:val="24"/>
                <w:szCs w:val="24"/>
                <w:rtl w:val="0"/>
              </w:rPr>
              <w:t xml:space="preserve">Ylhan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Soutenance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4"/>
                <w:szCs w:val="24"/>
              </w:rPr>
            </w:pPr>
            <w:r w:rsidDel="00000000" w:rsidR="00000000" w:rsidRPr="00000000">
              <w:rPr>
                <w:rFonts w:ascii="Lexend" w:cs="Lexend" w:eastAsia="Lexend" w:hAnsi="Lexend"/>
                <w:sz w:val="24"/>
                <w:szCs w:val="24"/>
                <w:rtl w:val="0"/>
              </w:rPr>
              <w:t xml:space="preserve">William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Soutenance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4"/>
                <w:szCs w:val="24"/>
              </w:rPr>
            </w:pPr>
            <w:r w:rsidDel="00000000" w:rsidR="00000000" w:rsidRPr="00000000">
              <w:rPr>
                <w:rFonts w:ascii="Lexend" w:cs="Lexend" w:eastAsia="Lexend" w:hAnsi="Lexend"/>
                <w:sz w:val="24"/>
                <w:szCs w:val="24"/>
                <w:rtl w:val="0"/>
              </w:rPr>
              <w:t xml:space="preserve">Nina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44"/>
                <w:szCs w:val="4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Soutenance</w:t>
            </w:r>
          </w:p>
        </w:tc>
      </w:tr>
    </w:tbl>
    <w:p w:rsidR="00000000" w:rsidDel="00000000" w:rsidP="00000000" w:rsidRDefault="00000000" w:rsidRPr="00000000" w14:paraId="00000128">
      <w:pPr>
        <w:rPr>
          <w:rFonts w:ascii="Lexend" w:cs="Lexend" w:eastAsia="Lexend" w:hAnsi="Lexend"/>
          <w:sz w:val="44"/>
          <w:szCs w:val="44"/>
        </w:rPr>
      </w:pPr>
      <w:r w:rsidDel="00000000" w:rsidR="00000000" w:rsidRPr="00000000">
        <w:rPr>
          <w:rtl w:val="0"/>
        </w:rPr>
      </w:r>
    </w:p>
    <w:p w:rsidR="00000000" w:rsidDel="00000000" w:rsidP="00000000" w:rsidRDefault="00000000" w:rsidRPr="00000000" w14:paraId="000001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Title"/>
        <w:rPr/>
      </w:pPr>
      <w:bookmarkStart w:colFirst="0" w:colLast="0" w:name="_rkj5a9q50saa" w:id="13"/>
      <w:bookmarkEnd w:id="13"/>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