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AABC" w14:textId="77777777" w:rsidR="00212DDF" w:rsidRPr="00976EE9" w:rsidRDefault="00000000">
      <w:pPr>
        <w:pStyle w:val="Tiu"/>
        <w:jc w:val="center"/>
        <w:rPr>
          <w:rFonts w:ascii="Times New Roman" w:hAnsi="Times New Roman" w:cs="Times New Roman"/>
          <w:color w:val="auto"/>
        </w:rPr>
      </w:pPr>
      <w:r w:rsidRPr="00976EE9">
        <w:rPr>
          <w:rFonts w:ascii="Times New Roman" w:hAnsi="Times New Roman" w:cs="Times New Roman"/>
          <w:color w:val="auto"/>
        </w:rPr>
        <w:t>MALWARE STATIC ANALYSIS REPORT TEMPLATE</w:t>
      </w:r>
    </w:p>
    <w:p w14:paraId="056AF433" w14:textId="77777777" w:rsidR="00212DDF" w:rsidRPr="00976EE9" w:rsidRDefault="00212DDF">
      <w:pPr>
        <w:rPr>
          <w:rFonts w:ascii="Times New Roman" w:hAnsi="Times New Roman" w:cs="Times New Roman"/>
        </w:rPr>
      </w:pPr>
    </w:p>
    <w:p w14:paraId="7326EC6A" w14:textId="083B19F0" w:rsidR="00212DDF" w:rsidRPr="009978C1" w:rsidRDefault="00000000" w:rsidP="00A077B7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General Information</w:t>
      </w:r>
    </w:p>
    <w:p w14:paraId="37489EF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Report ID:</w:t>
      </w:r>
    </w:p>
    <w:p w14:paraId="78061D8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Analyst:</w:t>
      </w:r>
    </w:p>
    <w:p w14:paraId="1DA8853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Analysis date/time:</w:t>
      </w:r>
    </w:p>
    <w:p w14:paraId="650A49B1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Sample source: (email, web download, USB, EDR alert, sandbox, ...)</w:t>
      </w:r>
    </w:p>
    <w:p w14:paraId="56BA0189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Sensitivity level: (Public / Internal / Confidential)</w:t>
      </w:r>
    </w:p>
    <w:p w14:paraId="38D9D6B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Analysis objective: (triage / IOC extraction / family classification / IR support / YARA authoring ...)</w:t>
      </w:r>
    </w:p>
    <w:p w14:paraId="180FCEB4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31799227" w14:textId="1E24023D" w:rsidR="00212DDF" w:rsidRPr="009978C1" w:rsidRDefault="00000000" w:rsidP="00A077B7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Sample Metadata</w:t>
      </w:r>
    </w:p>
    <w:p w14:paraId="1FE8B5F1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2.1 File identification</w:t>
      </w:r>
    </w:p>
    <w:p w14:paraId="3D9894E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Original filename:</w:t>
      </w:r>
    </w:p>
    <w:p w14:paraId="2194234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Filename as received:</w:t>
      </w:r>
    </w:p>
    <w:p w14:paraId="4B1B1737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Internal sample storage path:</w:t>
      </w:r>
    </w:p>
    <w:p w14:paraId="69567571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Size (bytes):</w:t>
      </w:r>
    </w:p>
    <w:p w14:paraId="34E44F6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File type (by signature):</w:t>
      </w:r>
    </w:p>
    <w:p w14:paraId="35C837EE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Leading magic bytes: (e.g., 4D 5A)</w:t>
      </w:r>
    </w:p>
    <w:p w14:paraId="5D1680C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Verification tool: (file, CFF Explorer, ...)</w:t>
      </w:r>
    </w:p>
    <w:p w14:paraId="4357FC0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Platform/architecture: (PE32 x86 / PE32+ x64 / .NET / script / ...)</w:t>
      </w:r>
    </w:p>
    <w:p w14:paraId="216D9F25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Note: file extensions are not reliable; identify the file type based on its signature/magic.</w:t>
      </w:r>
    </w:p>
    <w:p w14:paraId="057F242A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799B0AF0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lastRenderedPageBreak/>
        <w:t>2.2 Cryptographic hashes (fingerprinting)</w:t>
      </w:r>
    </w:p>
    <w:p w14:paraId="4BFF956B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MD5:</w:t>
      </w:r>
    </w:p>
    <w:p w14:paraId="27140A02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SHA1:</w:t>
      </w:r>
    </w:p>
    <w:p w14:paraId="46D0A3E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SHA256:</w:t>
      </w:r>
    </w:p>
    <w:p w14:paraId="4D2D939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ssdeep: (if available)</w:t>
      </w:r>
    </w:p>
    <w:p w14:paraId="6883CF2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imphash: (if PE)</w:t>
      </w:r>
    </w:p>
    <w:p w14:paraId="23B03B48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Section hashes (MD5 per section):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12DDF" w:rsidRPr="009978C1" w14:paraId="5DDE62E0" w14:textId="77777777">
        <w:tc>
          <w:tcPr>
            <w:tcW w:w="4680" w:type="dxa"/>
          </w:tcPr>
          <w:p w14:paraId="3ADF00A3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680" w:type="dxa"/>
          </w:tcPr>
          <w:p w14:paraId="182851FF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MD5</w:t>
            </w:r>
          </w:p>
        </w:tc>
      </w:tr>
      <w:tr w:rsidR="00212DDF" w:rsidRPr="009978C1" w14:paraId="0E47C701" w14:textId="77777777">
        <w:tc>
          <w:tcPr>
            <w:tcW w:w="4680" w:type="dxa"/>
          </w:tcPr>
          <w:p w14:paraId="378410E7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.text</w:t>
            </w:r>
          </w:p>
        </w:tc>
        <w:tc>
          <w:tcPr>
            <w:tcW w:w="4680" w:type="dxa"/>
          </w:tcPr>
          <w:p w14:paraId="60894C7A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DDF" w:rsidRPr="009978C1" w14:paraId="571BF267" w14:textId="77777777">
        <w:tc>
          <w:tcPr>
            <w:tcW w:w="4680" w:type="dxa"/>
          </w:tcPr>
          <w:p w14:paraId="72AA2D4E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.rdata</w:t>
            </w:r>
          </w:p>
        </w:tc>
        <w:tc>
          <w:tcPr>
            <w:tcW w:w="4680" w:type="dxa"/>
          </w:tcPr>
          <w:p w14:paraId="0598EF2B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DDF" w:rsidRPr="009978C1" w14:paraId="117FCCAE" w14:textId="77777777">
        <w:tc>
          <w:tcPr>
            <w:tcW w:w="4680" w:type="dxa"/>
          </w:tcPr>
          <w:p w14:paraId="662F3295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.data</w:t>
            </w:r>
          </w:p>
        </w:tc>
        <w:tc>
          <w:tcPr>
            <w:tcW w:w="4680" w:type="dxa"/>
          </w:tcPr>
          <w:p w14:paraId="3BB45DD0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DDF" w:rsidRPr="009978C1" w14:paraId="2DF68719" w14:textId="77777777">
        <w:tc>
          <w:tcPr>
            <w:tcW w:w="4680" w:type="dxa"/>
          </w:tcPr>
          <w:p w14:paraId="6EDBFA10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.rsrc</w:t>
            </w:r>
          </w:p>
        </w:tc>
        <w:tc>
          <w:tcPr>
            <w:tcW w:w="4680" w:type="dxa"/>
          </w:tcPr>
          <w:p w14:paraId="08152343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DDF" w:rsidRPr="009978C1" w14:paraId="00403D29" w14:textId="77777777">
        <w:tc>
          <w:tcPr>
            <w:tcW w:w="4680" w:type="dxa"/>
          </w:tcPr>
          <w:p w14:paraId="65A9A80A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4680" w:type="dxa"/>
          </w:tcPr>
          <w:p w14:paraId="38A07F4B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770A5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Hashes support identification and lookups; imphash and per-section hashes are useful for comparing related samples.</w:t>
      </w:r>
    </w:p>
    <w:p w14:paraId="60D55BAA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742A74BA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2.3 Online lookup / multi-AV (if applicable)</w:t>
      </w:r>
    </w:p>
    <w:p w14:paraId="1BCCF9F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Hash lookup results: (labels, detection ratio, notes, ...)</w:t>
      </w:r>
    </w:p>
    <w:p w14:paraId="219E058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File uploaded: (Yes/No - rationale)</w:t>
      </w:r>
    </w:p>
    <w:p w14:paraId="464781A8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Note: consider the risk of uploading samples. “No detection” does not mean “clean”; for sensitive samples, prefer hash-only lookups.</w:t>
      </w:r>
    </w:p>
    <w:p w14:paraId="4045F3E8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56AAD802" w14:textId="5A79ACA6" w:rsidR="00212DDF" w:rsidRPr="009978C1" w:rsidRDefault="00000000" w:rsidP="00A077B7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Executive Summary (5-10 lines)</w:t>
      </w:r>
    </w:p>
    <w:p w14:paraId="732D9E9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Preliminary verdict: (Benign / Suspicious / Malicious)</w:t>
      </w:r>
    </w:p>
    <w:p w14:paraId="3828F259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Suspected type: (dropper, loader, backdoor, ransomware, keylogger, ...)</w:t>
      </w:r>
    </w:p>
    <w:p w14:paraId="15E619E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Key highlights: (packed/obfuscated? notable IOCs? imports suggesting network/persistence?)</w:t>
      </w:r>
    </w:p>
    <w:p w14:paraId="377B5C2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Recommended actions: (block IOCs, hunt, dynamic analysis, isolate host, ...)</w:t>
      </w:r>
    </w:p>
    <w:p w14:paraId="128BEDDC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1D30DDA7" w14:textId="34C3EF46" w:rsidR="00212DDF" w:rsidRPr="009978C1" w:rsidRDefault="00000000" w:rsidP="00A077B7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lastRenderedPageBreak/>
        <w:t>Strings &amp; IOCs (Triage Artifacts)</w:t>
      </w:r>
    </w:p>
    <w:p w14:paraId="76B40324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4.1 Strings extraction</w:t>
      </w:r>
    </w:p>
    <w:p w14:paraId="72E9741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Tools: (strings, FLOSS, ...)</w:t>
      </w:r>
    </w:p>
    <w:p w14:paraId="01185614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Notable ASCII strings:</w:t>
      </w:r>
    </w:p>
    <w:p w14:paraId="1DAAF324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Notable Unicode (wide) strings:</w:t>
      </w:r>
    </w:p>
    <w:p w14:paraId="423E768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Obfuscated/decoded strings (FLOSS):</w:t>
      </w:r>
    </w:p>
    <w:p w14:paraId="7157200E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Stack strings: (if reported by FLOSS)</w:t>
      </w:r>
    </w:p>
    <w:p w14:paraId="3675A1F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ASCII and Unicode are stored differently; strings may reveal IOCs. FLOSS can help recover decoded and stack strings.</w:t>
      </w:r>
    </w:p>
    <w:p w14:paraId="59D425C6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3ABA05FB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4.2 IOC table (keep concise for SOC/IR)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12DDF" w:rsidRPr="009978C1" w14:paraId="027B8E9D" w14:textId="77777777">
        <w:tc>
          <w:tcPr>
            <w:tcW w:w="4680" w:type="dxa"/>
          </w:tcPr>
          <w:p w14:paraId="0D843AFD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4680" w:type="dxa"/>
          </w:tcPr>
          <w:p w14:paraId="24D7B65B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Indicator(s) / Notes</w:t>
            </w:r>
          </w:p>
        </w:tc>
      </w:tr>
      <w:tr w:rsidR="00212DDF" w:rsidRPr="009978C1" w14:paraId="4A49A7D7" w14:textId="77777777">
        <w:tc>
          <w:tcPr>
            <w:tcW w:w="4680" w:type="dxa"/>
          </w:tcPr>
          <w:p w14:paraId="591AD06F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Domains</w:t>
            </w:r>
          </w:p>
        </w:tc>
        <w:tc>
          <w:tcPr>
            <w:tcW w:w="4680" w:type="dxa"/>
          </w:tcPr>
          <w:p w14:paraId="74BB2364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domain:</w:t>
            </w:r>
          </w:p>
        </w:tc>
      </w:tr>
      <w:tr w:rsidR="00212DDF" w:rsidRPr="009978C1" w14:paraId="22BD8785" w14:textId="77777777">
        <w:tc>
          <w:tcPr>
            <w:tcW w:w="4680" w:type="dxa"/>
          </w:tcPr>
          <w:p w14:paraId="06B8CE55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URLs</w:t>
            </w:r>
          </w:p>
        </w:tc>
        <w:tc>
          <w:tcPr>
            <w:tcW w:w="4680" w:type="dxa"/>
          </w:tcPr>
          <w:p w14:paraId="7AD04394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url:</w:t>
            </w:r>
          </w:p>
        </w:tc>
      </w:tr>
      <w:tr w:rsidR="00212DDF" w:rsidRPr="009978C1" w14:paraId="2A93A53B" w14:textId="77777777">
        <w:tc>
          <w:tcPr>
            <w:tcW w:w="4680" w:type="dxa"/>
          </w:tcPr>
          <w:p w14:paraId="5C04AB71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IP addresses</w:t>
            </w:r>
          </w:p>
        </w:tc>
        <w:tc>
          <w:tcPr>
            <w:tcW w:w="4680" w:type="dxa"/>
          </w:tcPr>
          <w:p w14:paraId="3A31FBBF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ip:port:</w:t>
            </w:r>
          </w:p>
        </w:tc>
      </w:tr>
      <w:tr w:rsidR="00212DDF" w:rsidRPr="009978C1" w14:paraId="625E4CB2" w14:textId="77777777">
        <w:tc>
          <w:tcPr>
            <w:tcW w:w="4680" w:type="dxa"/>
          </w:tcPr>
          <w:p w14:paraId="7D368FE9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Files / Paths</w:t>
            </w:r>
          </w:p>
        </w:tc>
        <w:tc>
          <w:tcPr>
            <w:tcW w:w="4680" w:type="dxa"/>
          </w:tcPr>
          <w:p w14:paraId="313BE8CA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filename/path:</w:t>
            </w:r>
          </w:p>
        </w:tc>
      </w:tr>
      <w:tr w:rsidR="00212DDF" w:rsidRPr="009978C1" w14:paraId="331DDFEF" w14:textId="77777777">
        <w:tc>
          <w:tcPr>
            <w:tcW w:w="4680" w:type="dxa"/>
          </w:tcPr>
          <w:p w14:paraId="56B13529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Mutex</w:t>
            </w:r>
          </w:p>
        </w:tc>
        <w:tc>
          <w:tcPr>
            <w:tcW w:w="4680" w:type="dxa"/>
          </w:tcPr>
          <w:p w14:paraId="67514055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mutex:</w:t>
            </w:r>
          </w:p>
        </w:tc>
      </w:tr>
      <w:tr w:rsidR="00212DDF" w:rsidRPr="009978C1" w14:paraId="54D4B622" w14:textId="77777777">
        <w:tc>
          <w:tcPr>
            <w:tcW w:w="4680" w:type="dxa"/>
          </w:tcPr>
          <w:p w14:paraId="1C24B29C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Registry keys</w:t>
            </w:r>
          </w:p>
        </w:tc>
        <w:tc>
          <w:tcPr>
            <w:tcW w:w="4680" w:type="dxa"/>
          </w:tcPr>
          <w:p w14:paraId="46E4DBE5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key/value: (e.g., Run key)</w:t>
            </w:r>
          </w:p>
        </w:tc>
      </w:tr>
      <w:tr w:rsidR="00212DDF" w:rsidRPr="009978C1" w14:paraId="38C2D34A" w14:textId="77777777">
        <w:tc>
          <w:tcPr>
            <w:tcW w:w="4680" w:type="dxa"/>
          </w:tcPr>
          <w:p w14:paraId="7F5C1D4D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Commands</w:t>
            </w:r>
          </w:p>
        </w:tc>
        <w:tc>
          <w:tcPr>
            <w:tcW w:w="4680" w:type="dxa"/>
          </w:tcPr>
          <w:p w14:paraId="0BDD02D8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command: (e.g., netsh firewall ...)</w:t>
            </w:r>
          </w:p>
        </w:tc>
      </w:tr>
      <w:tr w:rsidR="00212DDF" w:rsidRPr="009978C1" w14:paraId="54FCFB32" w14:textId="77777777">
        <w:tc>
          <w:tcPr>
            <w:tcW w:w="4680" w:type="dxa"/>
          </w:tcPr>
          <w:p w14:paraId="253087EA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4680" w:type="dxa"/>
          </w:tcPr>
          <w:p w14:paraId="51DAE12A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3D9F6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If strings are essentially empty or look like garbage, the sample may be packed/obfuscated; use FLOSS and additional triage/unpacking.</w:t>
      </w:r>
    </w:p>
    <w:p w14:paraId="3F1A18E0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67392203" w14:textId="409DF001" w:rsidR="00212DDF" w:rsidRPr="009978C1" w:rsidRDefault="00000000" w:rsidP="00A077B7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PE Triage (Windows PE only)</w:t>
      </w:r>
    </w:p>
    <w:p w14:paraId="15DAC8B9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5.1 PE header quick facts</w:t>
      </w:r>
    </w:p>
    <w:p w14:paraId="05532FD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DOS header: MZ present?</w:t>
      </w:r>
    </w:p>
    <w:p w14:paraId="635DE06E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PE signature: “PE\0\0” present?</w:t>
      </w:r>
    </w:p>
    <w:p w14:paraId="2377B9B3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Machine:</w:t>
      </w:r>
    </w:p>
    <w:p w14:paraId="431BC46B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NumberOfSections:</w:t>
      </w:r>
    </w:p>
    <w:p w14:paraId="1B4B262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TimeDateStamp: (plausible or suspicious?)</w:t>
      </w:r>
    </w:p>
    <w:p w14:paraId="2D033B2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lastRenderedPageBreak/>
        <w:t>Subsystem: (GUI / Console / Driver)</w:t>
      </w:r>
    </w:p>
    <w:p w14:paraId="7000F53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AddressOfEntryPoint (RVA):</w:t>
      </w:r>
    </w:p>
    <w:p w14:paraId="6FCD66E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ImageBase:</w:t>
      </w:r>
    </w:p>
    <w:p w14:paraId="35F26173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SizeOfImage / SizeOfHeaders:</w:t>
      </w:r>
    </w:p>
    <w:p w14:paraId="2E913A0B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The PE header provides load/entry/import/resource information. TimeDateStamp can be helpful but is sometimes forged.</w:t>
      </w:r>
    </w:p>
    <w:p w14:paraId="146C737E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1F9764CB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5.2 Data directories (mark present/absent and add notes)</w:t>
      </w:r>
    </w:p>
    <w:p w14:paraId="0E02862F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Import Directory</w:t>
      </w:r>
    </w:p>
    <w:p w14:paraId="11E262AA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Export Directory</w:t>
      </w:r>
    </w:p>
    <w:p w14:paraId="34EFBFF7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Resource Directory</w:t>
      </w:r>
    </w:p>
    <w:p w14:paraId="6CA44703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Relocation Directory</w:t>
      </w:r>
    </w:p>
    <w:p w14:paraId="75452796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TLS Directory (code may run before entry point)</w:t>
      </w:r>
    </w:p>
    <w:p w14:paraId="790C9C1A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The TLS directory may execute before the entry point and is often used for anti-analysis tricks.</w:t>
      </w:r>
    </w:p>
    <w:p w14:paraId="73CD7FF6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2DB2FD93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5.3 Sections analysis</w:t>
      </w:r>
    </w:p>
    <w:p w14:paraId="46B6B7F5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Populate the table below: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008"/>
        <w:gridCol w:w="792"/>
        <w:gridCol w:w="1080"/>
        <w:gridCol w:w="1080"/>
        <w:gridCol w:w="792"/>
        <w:gridCol w:w="2088"/>
      </w:tblGrid>
      <w:tr w:rsidR="00212DDF" w:rsidRPr="009978C1" w14:paraId="43BFD851" w14:textId="77777777">
        <w:tc>
          <w:tcPr>
            <w:tcW w:w="1080" w:type="dxa"/>
          </w:tcPr>
          <w:p w14:paraId="6ABC1DC0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080" w:type="dxa"/>
          </w:tcPr>
          <w:p w14:paraId="4DCE303B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VirtualSize</w:t>
            </w:r>
          </w:p>
        </w:tc>
        <w:tc>
          <w:tcPr>
            <w:tcW w:w="1008" w:type="dxa"/>
          </w:tcPr>
          <w:p w14:paraId="7A1D2D55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RawSize</w:t>
            </w:r>
          </w:p>
        </w:tc>
        <w:tc>
          <w:tcPr>
            <w:tcW w:w="792" w:type="dxa"/>
          </w:tcPr>
          <w:p w14:paraId="4C611748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RVA</w:t>
            </w:r>
          </w:p>
        </w:tc>
        <w:tc>
          <w:tcPr>
            <w:tcW w:w="1080" w:type="dxa"/>
          </w:tcPr>
          <w:p w14:paraId="43C6F34E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RawOffset</w:t>
            </w:r>
          </w:p>
        </w:tc>
        <w:tc>
          <w:tcPr>
            <w:tcW w:w="1080" w:type="dxa"/>
          </w:tcPr>
          <w:p w14:paraId="4270E27C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Flags (R/W/X)</w:t>
            </w:r>
          </w:p>
        </w:tc>
        <w:tc>
          <w:tcPr>
            <w:tcW w:w="792" w:type="dxa"/>
          </w:tcPr>
          <w:p w14:paraId="7FAD7F24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2088" w:type="dxa"/>
          </w:tcPr>
          <w:p w14:paraId="3DF38EF3" w14:textId="77777777" w:rsidR="00212DDF" w:rsidRPr="009978C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8C1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212DDF" w:rsidRPr="009978C1" w14:paraId="7A1D5148" w14:textId="77777777">
        <w:tc>
          <w:tcPr>
            <w:tcW w:w="1080" w:type="dxa"/>
          </w:tcPr>
          <w:p w14:paraId="31DA85AD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747070E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</w:tcPr>
          <w:p w14:paraId="6AE66951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14:paraId="24634256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EF4A51A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A6E9156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14:paraId="5ECA879A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8" w:type="dxa"/>
          </w:tcPr>
          <w:p w14:paraId="1AC10659" w14:textId="77777777" w:rsidR="00212DDF" w:rsidRPr="009978C1" w:rsidRDefault="00212D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C425E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Notes to consider:</w:t>
      </w:r>
    </w:p>
    <w:p w14:paraId="6CEED460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Is .text executable? Any unusual RWX sections?</w:t>
      </w:r>
    </w:p>
    <w:p w14:paraId="21564F54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Unusual section names (e.g., UPX0/UPX1) or non-standard names?</w:t>
      </w:r>
    </w:p>
    <w:p w14:paraId="072E0516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RawSize = 0 but VirtualSize &gt; 0?</w:t>
      </w:r>
    </w:p>
    <w:p w14:paraId="0B85DFFB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Unusually high entropy (compression/encryption)?</w:t>
      </w:r>
    </w:p>
    <w:p w14:paraId="29EE627F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Common sections: .text / .rdata / .data / .rsrc / .reloc (names can still be misleading).</w:t>
      </w:r>
    </w:p>
    <w:p w14:paraId="39457276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3844E7EB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5.4 Imports analysis (IAT)</w:t>
      </w:r>
    </w:p>
    <w:p w14:paraId="4681EE0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Total imported DLLs:</w:t>
      </w:r>
    </w:p>
    <w:p w14:paraId="01962DBC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Notable DLLs: (wsock32 / wininet / advapi32 / crypt32 / ...)</w:t>
      </w:r>
    </w:p>
    <w:p w14:paraId="796543E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lastRenderedPageBreak/>
        <w:t>Notable APIs: (CreateFile, RegSetValue, connect, ...)</w:t>
      </w:r>
    </w:p>
    <w:p w14:paraId="3CEC2255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Inferred capabilities: (network / file / registry / process / service / crypto / anti-debug / ...)</w:t>
      </w:r>
    </w:p>
    <w:p w14:paraId="49EDFBA8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Imports often hint behavior. For example, wsock32/connect/send suggest networking. Some malware resolves APIs dynamically, hiding them from the IAT.</w:t>
      </w:r>
    </w:p>
    <w:p w14:paraId="49DC41A2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21CEC962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5.5 Exports analysis (if DLL)</w:t>
      </w:r>
    </w:p>
    <w:p w14:paraId="15106CC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Export table present: (Yes/No)</w:t>
      </w:r>
    </w:p>
    <w:p w14:paraId="322AB0CB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Notable exports: (name/ordinal)</w:t>
      </w:r>
    </w:p>
    <w:p w14:paraId="2ACD17B1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Suggested invocation: (e.g., rundll32 DLL,Export or rundll32 DLL,#ordinal)</w:t>
      </w:r>
    </w:p>
    <w:p w14:paraId="1912A0C5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Reviewing exports and how to invoke a DLL (e.g., via rundll32) is useful for testing and dynamic analysis.</w:t>
      </w:r>
    </w:p>
    <w:p w14:paraId="7AAE5345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0CBD76A1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5.6 Resource analysis</w:t>
      </w:r>
    </w:p>
    <w:p w14:paraId="5B7CBC01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Contents of .rsrc: (icons/dialogs/strings/binary blobs)</w:t>
      </w:r>
    </w:p>
    <w:p w14:paraId="5B455112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Signs of embedded decoy/payload/config: (Yes/No + notes)</w:t>
      </w:r>
    </w:p>
    <w:p w14:paraId="0D441029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Extraction tools: (Resource Hacker / CFF Explorer / ...)</w:t>
      </w:r>
    </w:p>
    <w:p w14:paraId="072CA899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.rsrc commonly contains resources; malware may also embed artifacts, payloads, or decoys there.</w:t>
      </w:r>
    </w:p>
    <w:p w14:paraId="574CB5CB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34E72023" w14:textId="549F1987" w:rsidR="00212DDF" w:rsidRPr="009978C1" w:rsidRDefault="00000000" w:rsidP="0025778B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Packed / Obfuscation Assessment</w:t>
      </w:r>
    </w:p>
    <w:p w14:paraId="21C8AE11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6.1 Indicators</w:t>
      </w:r>
    </w:p>
    <w:p w14:paraId="2ACA835D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Very few imports, or primarily LoadLibrary + GetProcAddress</w:t>
      </w:r>
    </w:p>
    <w:p w14:paraId="361E61AD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Strings are nearly absent or look like random garbage</w:t>
      </w:r>
    </w:p>
    <w:p w14:paraId="4695E9FC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Section names like UPX0/UPX1</w:t>
      </w:r>
    </w:p>
    <w:p w14:paraId="003E54F9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Unusually high entropy</w:t>
      </w:r>
    </w:p>
    <w:p w14:paraId="724E8190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Tool signatures (PEiD / Exeinfo PE / CFF scan) indicate a packer</w:t>
      </w:r>
    </w:p>
    <w:p w14:paraId="48CD587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Packers/cryptors can blind basic static analysis. UPX often shows UPX0/UPX1 and muted strings.</w:t>
      </w:r>
    </w:p>
    <w:p w14:paraId="08C8A049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13B9C113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lastRenderedPageBreak/>
        <w:t>6.2 Conclusion &amp; handling approach</w:t>
      </w:r>
    </w:p>
    <w:p w14:paraId="5830C45A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Conclusion: (packed? crypted? obfuscated?)</w:t>
      </w:r>
    </w:p>
    <w:p w14:paraId="61E9915A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Next steps: (try UPX -d / dynamic analysis + memory dump / manual unpacking / ...)</w:t>
      </w:r>
    </w:p>
    <w:p w14:paraId="587A0FAC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5DB81B7D" w14:textId="30AC0A94" w:rsidR="00212DDF" w:rsidRPr="009978C1" w:rsidRDefault="00000000" w:rsidP="00522106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YARA (if applicable)</w:t>
      </w:r>
    </w:p>
    <w:p w14:paraId="7B037AB9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7.1 Rule(s)</w:t>
      </w:r>
    </w:p>
    <w:p w14:paraId="4F881620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Rule name:</w:t>
      </w:r>
    </w:p>
    <w:p w14:paraId="32C59A79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Purpose: (family detection / IOC detection / packer detection)</w:t>
      </w:r>
    </w:p>
    <w:p w14:paraId="61C3ED6B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Strings/patterns used:</w:t>
      </w:r>
    </w:p>
    <w:p w14:paraId="34781D6E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Condition logic:</w:t>
      </w:r>
    </w:p>
    <w:p w14:paraId="7F0DCC97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False-positive reduction: (e.g., check MZ at offset 0, use pe module, ...)</w:t>
      </w:r>
    </w:p>
    <w:p w14:paraId="4F6EAF92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YARA rules combine strings and conditions. You can constrain matches to PE files (e.g., MZ at offset 0) and use the pe module for structural checks.</w:t>
      </w:r>
    </w:p>
    <w:p w14:paraId="64525179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450C7C34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7.2 Testing</w:t>
      </w:r>
    </w:p>
    <w:p w14:paraId="0B05AA4A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Test environment: (sample path, benign set, same-family malware set, ...)</w:t>
      </w:r>
    </w:p>
    <w:p w14:paraId="736292BA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Results: (TP/FP/FN, matched files, notes, ...)</w:t>
      </w:r>
    </w:p>
    <w:p w14:paraId="27A3CC1A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51D9D5E4" w14:textId="4F26C875" w:rsidR="00212DDF" w:rsidRPr="009978C1" w:rsidRDefault="00000000" w:rsidP="00280311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Final Conclusion &amp; Recommendations (Actionable)</w:t>
      </w:r>
    </w:p>
    <w:p w14:paraId="2CEF5A81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Maliciousness assessment:</w:t>
      </w:r>
    </w:p>
    <w:p w14:paraId="756FD60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Expected behavior (static-based hypothesis):</w:t>
      </w:r>
    </w:p>
    <w:p w14:paraId="5E73FD6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IOCs to block/hunt: (top 5-10 most important indicators)</w:t>
      </w:r>
    </w:p>
    <w:p w14:paraId="22CE21BB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Recommended next actions:</w:t>
      </w:r>
    </w:p>
    <w:p w14:paraId="58F0C252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( ) Dynamic analysis</w:t>
      </w:r>
    </w:p>
    <w:p w14:paraId="275BB741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( ) Unpacking</w:t>
      </w:r>
    </w:p>
    <w:p w14:paraId="04920EEF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lastRenderedPageBreak/>
        <w:t>( ) Hunt by imphash / ssdeep / per-section hash</w:t>
      </w:r>
    </w:p>
    <w:p w14:paraId="7253A3E3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( ) Deploy YARA into the pipeline</w:t>
      </w:r>
    </w:p>
    <w:p w14:paraId="0DC33D18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( ) IR actions (isolate, host triage, log search, ...)</w:t>
      </w:r>
    </w:p>
    <w:p w14:paraId="160B7E7D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520040CC" w14:textId="128A6B87" w:rsidR="00212DDF" w:rsidRPr="009978C1" w:rsidRDefault="00000000" w:rsidP="003C434C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 w:rsidRPr="009978C1">
        <w:rPr>
          <w:rFonts w:ascii="Times New Roman" w:hAnsi="Times New Roman" w:cs="Times New Roman"/>
          <w:color w:val="auto"/>
          <w:sz w:val="32"/>
          <w:szCs w:val="32"/>
        </w:rPr>
        <w:t>Appendix (optional)</w:t>
      </w:r>
    </w:p>
    <w:p w14:paraId="6EC2C592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A) Command log (reproducibility)</w:t>
      </w:r>
    </w:p>
    <w:p w14:paraId="41226EB8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file sample output:</w:t>
      </w:r>
    </w:p>
    <w:p w14:paraId="60FE6C4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md5deep/sha256sum output:</w:t>
      </w:r>
    </w:p>
    <w:p w14:paraId="1B8C94B2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strings -a output path:</w:t>
      </w:r>
    </w:p>
    <w:p w14:paraId="7B312D47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strings -el output path:</w:t>
      </w:r>
    </w:p>
    <w:p w14:paraId="28A2FAF9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floss output path:</w:t>
      </w:r>
    </w:p>
    <w:p w14:paraId="0F82F7CE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Tool screenshots / notes:</w:t>
      </w:r>
    </w:p>
    <w:p w14:paraId="2E69490B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1823EF1C" w14:textId="77777777" w:rsidR="00212DDF" w:rsidRPr="009978C1" w:rsidRDefault="00000000">
      <w:pPr>
        <w:pStyle w:val="u2"/>
        <w:rPr>
          <w:rFonts w:ascii="Times New Roman" w:hAnsi="Times New Roman" w:cs="Times New Roman"/>
          <w:color w:val="auto"/>
          <w:sz w:val="28"/>
          <w:szCs w:val="28"/>
        </w:rPr>
      </w:pPr>
      <w:r w:rsidRPr="009978C1">
        <w:rPr>
          <w:rFonts w:ascii="Times New Roman" w:hAnsi="Times New Roman" w:cs="Times New Roman"/>
          <w:color w:val="auto"/>
          <w:sz w:val="28"/>
          <w:szCs w:val="28"/>
        </w:rPr>
        <w:t>B) Artifact dump</w:t>
      </w:r>
    </w:p>
    <w:p w14:paraId="3598BCEB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Full imports list</w:t>
      </w:r>
    </w:p>
    <w:p w14:paraId="3F94629B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Full sections dump</w:t>
      </w:r>
    </w:p>
    <w:p w14:paraId="3A97A8FA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Extracted resources hashes</w:t>
      </w:r>
    </w:p>
    <w:p w14:paraId="673A6266" w14:textId="77777777" w:rsidR="00212DDF" w:rsidRPr="009978C1" w:rsidRDefault="00000000">
      <w:pPr>
        <w:pStyle w:val="Duudong"/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YARA rule(s)</w:t>
      </w:r>
    </w:p>
    <w:p w14:paraId="45DDCC41" w14:textId="77777777" w:rsidR="00212DDF" w:rsidRPr="009978C1" w:rsidRDefault="00212DDF">
      <w:pPr>
        <w:rPr>
          <w:rFonts w:ascii="Times New Roman" w:hAnsi="Times New Roman" w:cs="Times New Roman"/>
          <w:sz w:val="24"/>
          <w:szCs w:val="24"/>
        </w:rPr>
      </w:pPr>
    </w:p>
    <w:p w14:paraId="68F1B459" w14:textId="23CB129C" w:rsidR="00212DDF" w:rsidRPr="009978C1" w:rsidRDefault="00F767E9" w:rsidP="003C434C">
      <w:pPr>
        <w:pStyle w:val="u1"/>
        <w:numPr>
          <w:ilvl w:val="0"/>
          <w:numId w:val="10"/>
        </w:numPr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Summary</w:t>
      </w:r>
    </w:p>
    <w:p w14:paraId="1BA0B943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Sample: ...</w:t>
      </w:r>
    </w:p>
    <w:p w14:paraId="7FF00DA3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Verdict: ...</w:t>
      </w:r>
    </w:p>
    <w:p w14:paraId="37481F4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Key IOCs: (domain / IP / registry Run key / paths)</w:t>
      </w:r>
    </w:p>
    <w:p w14:paraId="64E594D4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Capabilities (inferred): (network / persistence / ...)</w:t>
      </w:r>
    </w:p>
    <w:p w14:paraId="568B6A46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Confidence: (Low / Med / High) + rationale (packed? clear strings? clear imports?)</w:t>
      </w:r>
    </w:p>
    <w:p w14:paraId="3D78D06D" w14:textId="77777777" w:rsidR="00212DDF" w:rsidRPr="009978C1" w:rsidRDefault="00000000">
      <w:pPr>
        <w:rPr>
          <w:rFonts w:ascii="Times New Roman" w:hAnsi="Times New Roman" w:cs="Times New Roman"/>
          <w:sz w:val="24"/>
          <w:szCs w:val="24"/>
        </w:rPr>
      </w:pPr>
      <w:r w:rsidRPr="009978C1">
        <w:rPr>
          <w:rFonts w:ascii="Times New Roman" w:hAnsi="Times New Roman" w:cs="Times New Roman"/>
          <w:sz w:val="24"/>
          <w:szCs w:val="24"/>
        </w:rPr>
        <w:t>Next steps: ...</w:t>
      </w:r>
    </w:p>
    <w:sectPr w:rsidR="00212DDF" w:rsidRPr="009978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191A"/>
    <w:multiLevelType w:val="hybridMultilevel"/>
    <w:tmpl w:val="ED00B2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7867126">
    <w:abstractNumId w:val="8"/>
  </w:num>
  <w:num w:numId="2" w16cid:durableId="1415857263">
    <w:abstractNumId w:val="6"/>
  </w:num>
  <w:num w:numId="3" w16cid:durableId="1869368497">
    <w:abstractNumId w:val="5"/>
  </w:num>
  <w:num w:numId="4" w16cid:durableId="1675035539">
    <w:abstractNumId w:val="4"/>
  </w:num>
  <w:num w:numId="5" w16cid:durableId="1455369915">
    <w:abstractNumId w:val="7"/>
  </w:num>
  <w:num w:numId="6" w16cid:durableId="242908893">
    <w:abstractNumId w:val="3"/>
  </w:num>
  <w:num w:numId="7" w16cid:durableId="1412779184">
    <w:abstractNumId w:val="2"/>
  </w:num>
  <w:num w:numId="8" w16cid:durableId="619381655">
    <w:abstractNumId w:val="1"/>
  </w:num>
  <w:num w:numId="9" w16cid:durableId="783884520">
    <w:abstractNumId w:val="0"/>
  </w:num>
  <w:num w:numId="10" w16cid:durableId="1145121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DC"/>
    <w:rsid w:val="00034616"/>
    <w:rsid w:val="0006063C"/>
    <w:rsid w:val="000A7873"/>
    <w:rsid w:val="000B1D68"/>
    <w:rsid w:val="00125B03"/>
    <w:rsid w:val="0015074B"/>
    <w:rsid w:val="00212DDF"/>
    <w:rsid w:val="0025778B"/>
    <w:rsid w:val="00280311"/>
    <w:rsid w:val="0029639D"/>
    <w:rsid w:val="00326F90"/>
    <w:rsid w:val="003B46B0"/>
    <w:rsid w:val="003C434C"/>
    <w:rsid w:val="0044266A"/>
    <w:rsid w:val="00522106"/>
    <w:rsid w:val="00701B16"/>
    <w:rsid w:val="0071048B"/>
    <w:rsid w:val="00835E2F"/>
    <w:rsid w:val="00976EE9"/>
    <w:rsid w:val="009978C1"/>
    <w:rsid w:val="009C5937"/>
    <w:rsid w:val="00A077B7"/>
    <w:rsid w:val="00A7237E"/>
    <w:rsid w:val="00AA1D8D"/>
    <w:rsid w:val="00B206FA"/>
    <w:rsid w:val="00B47730"/>
    <w:rsid w:val="00BA19E0"/>
    <w:rsid w:val="00CB0664"/>
    <w:rsid w:val="00D347E9"/>
    <w:rsid w:val="00E3333F"/>
    <w:rsid w:val="00EF2A2D"/>
    <w:rsid w:val="00F153C9"/>
    <w:rsid w:val="00F76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52DA4"/>
  <w14:defaultImageDpi w14:val="300"/>
  <w15:docId w15:val="{51201E64-A105-4DAD-B76D-CBCED9EB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Calibri" w:eastAsia="Calibri" w:hAnsi="Calibri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 mạnh phạm</cp:lastModifiedBy>
  <cp:revision>38</cp:revision>
  <dcterms:created xsi:type="dcterms:W3CDTF">2013-12-23T23:15:00Z</dcterms:created>
  <dcterms:modified xsi:type="dcterms:W3CDTF">2026-01-26T02:00:00Z</dcterms:modified>
  <cp:category/>
</cp:coreProperties>
</file>