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t xml:space="preserve">Boston University Metropolitan College</w:t>
      </w:r>
    </w:p>
    <w:p>
      <w:pPr>
        <w:pStyle w:val="TitlePage"/>
      </w:pPr>
      <w:r>
        <w:t xml:space="preserve">AD688: Big Data and Cloud Analytics for Business (Fall 2026)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Business Running Case: Evaluating Personal Job Market Prospects</w:t>
      </w:r>
    </w:p>
    <w:p>
      <w:pPr>
        <w:pStyle w:val="TitlePage"/>
      </w:pPr>
      <w:r>
        <w:t xml:space="preserve">Final Report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Submitted by:</w:t>
      </w:r>
    </w:p>
    <w:p>
      <w:pPr>
        <w:pStyle w:val="TitlePage"/>
      </w:pPr>
      <w:r>
        <w:t xml:space="preserve">Manan Patel, Richard Park, Michael Phillips</w:t>
      </w:r>
    </w:p>
    <w:p>
      <w:pPr>
        <w:pStyle w:val="TitlePage"/>
      </w:pPr>
      <w:r>
        <w:t xml:space="preserve">Group 6</w:t>
      </w:r>
    </w:p>
    <w:p>
      <w:pPr>
        <w:pStyle w:val="TitlePage"/>
      </w:pPr>
      <w:r>
        <w:t xml:space="preserve">October 11, 2026</w:t>
      </w:r>
    </w:p>
    <w:p>
      <w:r>
        <w:br w:type="page"/>
      </w:r>
    </w:p>
    <w:bookmarkStart w:id="18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seeks to provide guidance and recommendations to students utilizing our services for the purposes of navigating through the</w:t>
      </w:r>
      <w:r>
        <w:t xml:space="preserve"> </w:t>
      </w:r>
      <w:r>
        <w:t xml:space="preserve">Computing Infrastructure Providers, Data Processing, Web Hosting, &amp; Related Services (NAICS 5182) career industry. Data on career paths</w:t>
      </w:r>
      <w:r>
        <w:t xml:space="preserve"> </w:t>
      </w:r>
      <w:r>
        <w:t xml:space="preserve">listed under the umbrella of NAICS 5182 were analyzed and evaluated to develop a career evaluation product for job seekers targeting Data</w:t>
      </w:r>
      <w:r>
        <w:t xml:space="preserve"> </w:t>
      </w:r>
      <w:r>
        <w:t xml:space="preserve">Analyst roles, with a growth path toward Data Scientist, Analytics Engineer, and Machine Learning Engineer positions. Our end-user product</w:t>
      </w:r>
      <w:r>
        <w:t xml:space="preserve"> </w:t>
      </w:r>
      <w:r>
        <w:t xml:space="preserve">includes a public website with interactive charts and a salary estimator, built on MET Career Compass job files. After filtering through</w:t>
      </w:r>
      <w:r>
        <w:t xml:space="preserve"> </w:t>
      </w:r>
      <w:r>
        <w:t xml:space="preserve">815,193 postings to our industry and pathway and removing repeat listings, 765 postings still remained, 303 disclosed a salary, and 570</w:t>
      </w:r>
      <w:r>
        <w:t xml:space="preserve"> </w:t>
      </w:r>
      <w:r>
        <w:t xml:space="preserve">included the posting text. The following list includes our key findings for the analyzed role: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market is defined by mid-level technical specialists.</w:t>
      </w:r>
      <w:r>
        <w:t xml:space="preserve"> </w:t>
      </w:r>
      <w:r>
        <w:t xml:space="preserve">We found that Data/Analytics Engineer roles make up 44% of our remaining</w:t>
      </w:r>
      <w:r>
        <w:t xml:space="preserve"> </w:t>
      </w:r>
      <w:r>
        <w:t xml:space="preserve">postings, Data Scientist roles at 28%, and Data Analyst roles at 15%. The median experience requirement was calculated to ~5 years.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Specialization can govern compensation.</w:t>
      </w:r>
      <w:r>
        <w:t xml:space="preserve"> </w:t>
      </w:r>
      <w:r>
        <w:t xml:space="preserve">The median disclosed salary rises from $114,750 for Data Analyst postings to $204,875 for</w:t>
      </w:r>
      <w:r>
        <w:t xml:space="preserve"> </w:t>
      </w:r>
      <w:r>
        <w:t xml:space="preserve">Data Scientist and $220,260 for ML Engineer postings. Holding location, seniority, and work arrangement fixed, a Scientist or ML</w:t>
      </w:r>
      <w:r>
        <w:t xml:space="preserve"> </w:t>
      </w:r>
      <w:r>
        <w:t xml:space="preserve">Engineer title is associated with $72,000 to $82,000 more than an analyst title.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Machine Learning (ML) and Python shape the career path.</w:t>
      </w:r>
      <w:r>
        <w:t xml:space="preserve"> </w:t>
      </w:r>
      <w:r>
        <w:t xml:space="preserve">“Scientist”</w:t>
      </w:r>
      <w:r>
        <w:t xml:space="preserve"> </w:t>
      </w:r>
      <w:r>
        <w:t xml:space="preserve">and</w:t>
      </w:r>
      <w:r>
        <w:t xml:space="preserve"> </w:t>
      </w:r>
      <w:r>
        <w:t xml:space="preserve">“ML”</w:t>
      </w:r>
      <w:r>
        <w:t xml:space="preserve"> </w:t>
      </w:r>
      <w:r>
        <w:t xml:space="preserve">postings name Machine Learning in 68% of cases and</w:t>
      </w:r>
      <w:r>
        <w:t xml:space="preserve"> </w:t>
      </w:r>
      <w:r>
        <w:t xml:space="preserve">Python in 54%, against 11% and 20% for analyst postings, which typically lead with communication, SQL, and visualization.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team’s main gaps are Machine Learning and Statistics.</w:t>
      </w:r>
      <w:r>
        <w:t xml:space="preserve"> </w:t>
      </w:r>
      <w:r>
        <w:t xml:space="preserve">Two of three members rate themselves below Advanced in Machine Learning,</w:t>
      </w:r>
      <w:r>
        <w:t xml:space="preserve"> </w:t>
      </w:r>
      <w:r>
        <w:t xml:space="preserve">and Statistics has the lowest team average (3.0 of 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Analyst is the best entry point and MLE the best destination.</w:t>
      </w:r>
      <w:r>
        <w:t xml:space="preserve"> </w:t>
      </w:r>
      <w:r>
        <w:t xml:space="preserve">We calculated an Opportunity Scorecard factoring in pay,</w:t>
      </w:r>
      <w:r>
        <w:t xml:space="preserve"> </w:t>
      </w:r>
      <w:r>
        <w:t xml:space="preserve">accessibility, and fit that ranked MLE at the top with 0.822, and Data Analyst last at 0.672, with the caveat being that Data Analyst is</w:t>
      </w:r>
      <w:r>
        <w:t xml:space="preserve"> </w:t>
      </w:r>
      <w:r>
        <w:t xml:space="preserve">the most accessible role.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exposure is associated with higher pay almost everywhere.</w:t>
      </w:r>
      <w:r>
        <w:t xml:space="preserve"> </w:t>
      </w:r>
      <w:r>
        <w:t xml:space="preserve">This is most strongly seen in roles such as software engineering,</w:t>
      </w:r>
      <w:r>
        <w:t xml:space="preserve"> </w:t>
      </w:r>
      <w:r>
        <w:t xml:space="preserve">cybersecurity, and product management, but are least in fields that are already almost entirely AI-related.</w:t>
      </w:r>
    </w:p>
    <w:p>
      <w:pPr>
        <w:pStyle w:val="FirstParagraph"/>
      </w:pPr>
      <w:r>
        <w:t xml:space="preserve">The recommendation is that students entering this specific career pathway should begin as an analyst with strong skills in SQL,</w:t>
      </w:r>
      <w:r>
        <w:t xml:space="preserve"> </w:t>
      </w:r>
      <w:r>
        <w:t xml:space="preserve">visualization, and communication. Then, later leverage Machine Learning and Python as the bridge to Scientist/MLE roles, adding cloud skills</w:t>
      </w:r>
      <w:r>
        <w:t xml:space="preserve"> </w:t>
      </w:r>
      <w:r>
        <w:t xml:space="preserve">that the industry highly values.</w:t>
      </w:r>
    </w:p>
    <w:bookmarkEnd w:id="18"/>
    <w:bookmarkStart w:id="19" w:name="product-framing"/>
    <w:p>
      <w:pPr>
        <w:pStyle w:val="Heading1"/>
      </w:pPr>
      <w:r>
        <w:t xml:space="preserve">Product Framing</w:t>
      </w:r>
    </w:p>
    <w:p>
      <w:pPr>
        <w:pStyle w:val="FirstParagraph"/>
      </w:pPr>
      <w:r>
        <w:rPr>
          <w:b/>
          <w:bCs/>
        </w:rPr>
        <w:t xml:space="preserve">Target User:</w:t>
      </w:r>
      <w:r>
        <w:t xml:space="preserve"> </w:t>
      </w:r>
      <w:r>
        <w:t xml:space="preserve">Students or early-career job seekers who are qualified, or nearly qualified, for a Data Analyst role and seek to climb the</w:t>
      </w:r>
      <w:r>
        <w:t xml:space="preserve"> </w:t>
      </w:r>
      <w:r>
        <w:t xml:space="preserve">career ladder toward Data Scientist or ML work.</w:t>
      </w:r>
    </w:p>
    <w:p>
      <w:pPr>
        <w:pStyle w:val="BodyText"/>
      </w:pPr>
      <w:r>
        <w:rPr>
          <w:b/>
          <w:bCs/>
        </w:rPr>
        <w:t xml:space="preserve">Career Pathway and Industry:</w:t>
      </w:r>
      <w:r>
        <w:t xml:space="preserve"> </w:t>
      </w:r>
      <w:r>
        <w:t xml:space="preserve">The study is focused on four role families along one path: Data Analyst, Data/Analytics Engineering, Data</w:t>
      </w:r>
      <w:r>
        <w:t xml:space="preserve"> </w:t>
      </w:r>
      <w:r>
        <w:t xml:space="preserve">Scientist, and MLE. These are all within the NAICS 5182 industry, Computing Infrastructure Providers, Data Processing, Web Hosting, and</w:t>
      </w:r>
      <w:r>
        <w:t xml:space="preserve"> </w:t>
      </w:r>
      <w:r>
        <w:t xml:space="preserve">Related Services. Its employers sell computing, storage, and data processing services, meaning data roles are established within the core</w:t>
      </w:r>
      <w:r>
        <w:t xml:space="preserve"> </w:t>
      </w:r>
      <w:r>
        <w:t xml:space="preserve">product rather than merely a support function.</w:t>
      </w:r>
    </w:p>
    <w:p>
      <w:pPr>
        <w:pStyle w:val="BodyText"/>
      </w:pPr>
      <w:r>
        <w:rPr>
          <w:b/>
          <w:bCs/>
        </w:rPr>
        <w:t xml:space="preserve">Product Question:</w:t>
      </w:r>
      <w:r>
        <w:t xml:space="preserve"> </w:t>
      </w:r>
      <w:r>
        <w:rPr>
          <w:i/>
          <w:iCs/>
        </w:rPr>
        <w:t xml:space="preserve">Within the NAICS 5182 industry, which tools and skills distinguish Data Analyst roles from Data Scientist and MLE</w:t>
      </w:r>
      <w:r>
        <w:rPr>
          <w:i/>
          <w:iCs/>
        </w:rPr>
        <w:t xml:space="preserve"> </w:t>
      </w:r>
      <w:r>
        <w:rPr>
          <w:i/>
          <w:iCs/>
        </w:rPr>
        <w:t xml:space="preserve">roles, and how should job seekers prioritize their learning to successfully move from one role to the other?</w:t>
      </w:r>
      <w:r>
        <w:t xml:space="preserve"> </w:t>
      </w:r>
      <w:r>
        <w:t xml:space="preserve">Table 1 breaks this down into</w:t>
      </w:r>
      <w:r>
        <w:t xml:space="preserve"> </w:t>
      </w:r>
      <w:r>
        <w:t xml:space="preserve">four research questions.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886"/>
        <w:gridCol w:w="5206"/>
        <w:gridCol w:w="1716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Research Question (RQ)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Answered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market look like: role, mix, pay, location, experience, education, and work</w:t>
            </w:r>
            <w:r>
              <w:t xml:space="preserve"> </w:t>
            </w:r>
            <w:r>
              <w:t xml:space="preserve">arrangement?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skills separate analyst postings from scientist and ML postings, and where are our</w:t>
            </w:r>
            <w:r>
              <w:t xml:space="preserve"> </w:t>
            </w:r>
            <w:r>
              <w:t xml:space="preserve">team’s gaps?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Skill-Gap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factors are associated with higher pay, and which role offers the best mix of pay,</w:t>
            </w:r>
            <w:r>
              <w:t xml:space="preserve"> </w:t>
            </w:r>
            <w:r>
              <w:t xml:space="preserve">accessibility, and fit?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should a job seeker learn first, and where should they apply?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</w:tr>
    </w:tbl>
    <w:p>
      <w:pPr>
        <w:pStyle w:val="CaptionCentered"/>
      </w:pPr>
      <w:r>
        <w:t xml:space="preserve">Table 1: Research Questions</w:t>
      </w:r>
    </w:p>
    <w:p>
      <w:pPr>
        <w:pStyle w:val="BodyText"/>
      </w:pPr>
      <w:r>
        <w:rPr>
          <w:b/>
          <w:bCs/>
        </w:rPr>
        <w:t xml:space="preserve">The Product:</w:t>
      </w:r>
      <w:r>
        <w:t xml:space="preserve"> </w:t>
      </w:r>
      <w:r>
        <w:t xml:space="preserve">Our website helps walk users through an intensive sequential analytical process helping capture Scope, Project Overview,</w:t>
      </w:r>
      <w:r>
        <w:t xml:space="preserve"> </w:t>
      </w:r>
      <w:r>
        <w:t xml:space="preserve">Data Preparation, Exploratory Analysis, Benchmark Analysis, Skill Gap Analysis, Predictive Modeling - which includes an interactive salary</w:t>
      </w:r>
      <w:r>
        <w:t xml:space="preserve"> </w:t>
      </w:r>
      <w:r>
        <w:t xml:space="preserve">estimator with dropdown inputs, and Final Recommendations - where another dropdown will compare the analyst role with each target role.</w:t>
      </w:r>
      <w:r>
        <w:t xml:space="preserve"> </w:t>
      </w:r>
      <w:r>
        <w:t xml:space="preserve">Appendix G maps each website page to the section of this report it supports.</w:t>
      </w:r>
    </w:p>
    <w:bookmarkEnd w:id="19"/>
    <w:bookmarkStart w:id="20" w:name="context-and-related-work"/>
    <w:p>
      <w:pPr>
        <w:pStyle w:val="Heading1"/>
      </w:pPr>
      <w:r>
        <w:t xml:space="preserve">Context and Related Work</w:t>
      </w:r>
    </w:p>
    <w:p>
      <w:pPr>
        <w:pStyle w:val="FirstParagraph"/>
      </w:pPr>
      <w:r>
        <w:t xml:space="preserve">The industry currently remains large. For example, roughly 453,800 people were employed in September 2026, according to employment data from</w:t>
      </w:r>
      <w:r>
        <w:t xml:space="preserve"> </w:t>
      </w:r>
      <w:r>
        <w:t xml:space="preserve">the Federal Reserve Bank of St. Louis (2026). Furthermore, the end goal of our pathway, the data scientist role, is growing quickly, with</w:t>
      </w:r>
      <w:r>
        <w:t xml:space="preserve"> </w:t>
      </w:r>
      <w:r>
        <w:t xml:space="preserve">employment projected to grow 35% from 2025 to 2035 and about 24,800 openings per year (U.S. Bureau of Labor Statistics, 2026). We are</w:t>
      </w:r>
      <w:r>
        <w:t xml:space="preserve"> </w:t>
      </w:r>
      <w:r>
        <w:t xml:space="preserve">directly using job postings as our established evidence source to determine what employers are looking for. Research shows that skill</w:t>
      </w:r>
      <w:r>
        <w:t xml:space="preserve"> </w:t>
      </w:r>
      <w:r>
        <w:t xml:space="preserve">requirements in postings vary across firms and are associated with differences in pay (Deming &amp; Kahn, 2018). A 2026 study of 1,355 U.S. data</w:t>
      </w:r>
      <w:r>
        <w:t xml:space="preserve"> </w:t>
      </w:r>
      <w:r>
        <w:t xml:space="preserve">analyst postings found demand for SQL skillsets in about 50% of the listings, Python in 33%, and stakeholder communication in 59%, but it</w:t>
      </w:r>
      <w:r>
        <w:t xml:space="preserve"> </w:t>
      </w:r>
      <w:r>
        <w:t xml:space="preserve">covered analysts across all industries (Magnet, 2026). This particular study does not display what separates analyst from scientist postings</w:t>
      </w:r>
      <w:r>
        <w:t xml:space="preserve"> </w:t>
      </w:r>
      <w:r>
        <w:t xml:space="preserve">within our industry, which is the gap our product fills.</w:t>
      </w:r>
    </w:p>
    <w:p>
      <w:pPr>
        <w:pStyle w:val="BodyText"/>
      </w:pPr>
      <w:r>
        <w:t xml:space="preserve">Three findings from recent research shape how we read our data. First, AI skills carry a notable pay premium, but its size depends on what</w:t>
      </w:r>
      <w:r>
        <w:t xml:space="preserve"> </w:t>
      </w:r>
      <w:r>
        <w:t xml:space="preserve">is compared. PwC’s 2026 analysis of more than one billion job ads reports that ads asking for AI skills offer an average of 62% higher pay</w:t>
      </w:r>
      <w:r>
        <w:t xml:space="preserve"> </w:t>
      </w:r>
      <w:r>
        <w:t xml:space="preserve">than ads for similar roles that do not (PwC, 2026). However, an IMF study of U.S. job postings from 2020 to 2024 found that, within the same</w:t>
      </w:r>
      <w:r>
        <w:t xml:space="preserve"> </w:t>
      </w:r>
      <w:r>
        <w:t xml:space="preserve">occupation, industry, and county, AI-developer skills such as machine learning are associated with wages more than 8% higher, and AI-user</w:t>
      </w:r>
      <w:r>
        <w:t xml:space="preserve"> </w:t>
      </w:r>
      <w:r>
        <w:t xml:space="preserve">skills with about 2% (Jaumotte et al., 2026). Second, entry into AI-exposed work has become harder. By June 2026, employment of workers aged</w:t>
      </w:r>
      <w:r>
        <w:t xml:space="preserve"> </w:t>
      </w:r>
      <w:r>
        <w:t xml:space="preserve">22 to 25 in the most AI-exposed occupations was 19% below where it would have been had it maintained its pace with less-exposed peers,</w:t>
      </w:r>
      <w:r>
        <w:t xml:space="preserve"> </w:t>
      </w:r>
      <w:r>
        <w:t xml:space="preserve">primarily due to fewer young workers being hired (Brynjolfsson et al., 2026). Third, pay disclosure has spread quickly. As of May 2025, 59%</w:t>
      </w:r>
      <w:r>
        <w:t xml:space="preserve"> </w:t>
      </w:r>
      <w:r>
        <w:t xml:space="preserve">of U.S. job postings included salary information (Shrivastava, 2025), with pay ranges required in California since 2023 (Tate et al., 2022)</w:t>
      </w:r>
      <w:r>
        <w:t xml:space="preserve"> </w:t>
      </w:r>
      <w:r>
        <w:t xml:space="preserve">and in New York since September 2023 (New York State Department of Labor, 2023). Altogether, these findings mean we can compare skills</w:t>
      </w:r>
      <w:r>
        <w:t xml:space="preserve"> </w:t>
      </w:r>
      <w:r>
        <w:t xml:space="preserve">within the same role, treat entry-level access as a key constraint, and read posted pay mainly as a picture of the states that require</w:t>
      </w:r>
      <w:r>
        <w:t xml:space="preserve"> </w:t>
      </w:r>
      <w:r>
        <w:t xml:space="preserve">disclosure.</w:t>
      </w:r>
    </w:p>
    <w:bookmarkEnd w:id="20"/>
    <w:bookmarkStart w:id="21" w:name="scope-and-data"/>
    <w:p>
      <w:pPr>
        <w:pStyle w:val="Heading1"/>
      </w:pPr>
      <w:r>
        <w:t xml:space="preserve">Scope and Data</w:t>
      </w:r>
    </w:p>
    <w:p>
      <w:pPr>
        <w:pStyle w:val="FirstParagraph"/>
      </w:pPr>
      <w:r>
        <w:t xml:space="preserve">The source of our data is the course’s MET Career Compass Jobs database, which includes 815,193 postings from all industries dating from</w:t>
      </w:r>
      <w:r>
        <w:t xml:space="preserve"> </w:t>
      </w:r>
      <w:r>
        <w:t xml:space="preserve">January 2 to September 30, 2026. We then used this to build scripts in our repository to filter the folder and save exactly what was needed</w:t>
      </w:r>
      <w:r>
        <w:t xml:space="preserve"> </w:t>
      </w:r>
      <w:r>
        <w:t xml:space="preserve">for our analysis. Table 2 demonstrates our data cleaning process.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1561"/>
        <w:gridCol w:w="4685"/>
        <w:gridCol w:w="1561"/>
      </w:tblGrid>
      <w:t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posting in Jobs_2026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815,193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518 (equals NAICS 5182 in folder)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Pathway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contains one of 12 keywords (e.g. data analyst, data scientist, data</w:t>
            </w:r>
            <w:r>
              <w:t xml:space="preserve"> </w:t>
            </w:r>
            <w:r>
              <w:t xml:space="preserve">engineer, ML engineer)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title, company, state, and date (467 repeats removed)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posting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skills and degree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a disclosed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pay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</w:tr>
    </w:tbl>
    <w:p>
      <w:pPr>
        <w:pStyle w:val="CaptionCentered"/>
      </w:pPr>
      <w:r>
        <w:t xml:space="preserve">Table 2: Construction of analytical sample</w:t>
      </w:r>
    </w:p>
    <w:p>
      <w:pPr>
        <w:pStyle w:val="BodyText"/>
      </w:pPr>
      <w:r>
        <w:t xml:space="preserve">The titles are then assigned to one of our four role families in order: ML Engineer (103 postings), Data Scientist (211), Data/Analytics</w:t>
      </w:r>
      <w:r>
        <w:t xml:space="preserve"> </w:t>
      </w:r>
      <w:r>
        <w:t xml:space="preserve">Engineer (335), and Data Analyst (116, including Business and BI analysts). We then used the following cleaning decisions: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Salary:</w:t>
      </w:r>
      <w:r>
        <w:t xml:space="preserve"> </w:t>
      </w:r>
      <w:r>
        <w:t xml:space="preserve">0 used for not disclosed. Hourly rates converted to annual salary by multiplying 2,080 hours. Internships are excluded.</w:t>
      </w:r>
      <w:r>
        <w:t xml:space="preserve"> </w:t>
      </w:r>
      <w:r>
        <w:t xml:space="preserve">Finally, we analyze the midpoint of the posted range.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Skills and Degrees:</w:t>
      </w:r>
      <w:r>
        <w:t xml:space="preserve"> </w:t>
      </w:r>
      <w:r>
        <w:t xml:space="preserve">Each posting’s skill field lists up to three skills, and the education field is modeled rather than stated.</w:t>
      </w:r>
      <w:r>
        <w:t xml:space="preserve"> </w:t>
      </w:r>
      <w:r>
        <w:t xml:space="preserve">Therefore, both are read from the posting text. We analyzed 17 skill name patterns, and each degree labeled required, preferred, or</w:t>
      </w:r>
      <w:r>
        <w:t xml:space="preserve"> </w:t>
      </w:r>
      <w:r>
        <w:t xml:space="preserve">named without explicit requirement wording.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Experience:</w:t>
      </w:r>
      <w:r>
        <w:t xml:space="preserve"> </w:t>
      </w:r>
      <w:r>
        <w:t xml:space="preserve">Minimum-years field is filled for only 77 postings, so we were forced to interpret phrases such as</w:t>
      </w:r>
      <w:r>
        <w:t xml:space="preserve"> </w:t>
      </w:r>
      <w:r>
        <w:t xml:space="preserve">“5+ years”</w:t>
      </w:r>
      <w:r>
        <w:t xml:space="preserve"> </w:t>
      </w:r>
      <w:r>
        <w:t xml:space="preserve">from the</w:t>
      </w:r>
      <w:r>
        <w:t xml:space="preserve"> </w:t>
      </w:r>
      <w:r>
        <w:t xml:space="preserve">text (206 postings).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Location and Employer:</w:t>
      </w:r>
      <w:r>
        <w:t xml:space="preserve"> </w:t>
      </w:r>
      <w:r>
        <w:t xml:space="preserve">U.S. States are resolved from mixed fields (653 of 765). Job-board listings without a real employer (27) are</w:t>
      </w:r>
      <w:r>
        <w:t xml:space="preserve"> </w:t>
      </w:r>
      <w:r>
        <w:t xml:space="preserve">excluded from employer rankings only.</w:t>
      </w:r>
    </w:p>
    <w:p>
      <w:pPr>
        <w:pStyle w:val="FirstParagraph"/>
      </w:pPr>
      <w:r>
        <w:t xml:space="preserve">Our two supporting datasets use the same rules. The salary estimator is trained on 2,252 pathway postings with a salary from all industries</w:t>
      </w:r>
      <w:r>
        <w:t xml:space="preserve"> </w:t>
      </w:r>
      <w:r>
        <w:t xml:space="preserve">(155 in NAICS 5182), because 303 salaries are too few for many inputs. The benchmark summarizes all 733,064 valid postings, of which 69,246</w:t>
      </w:r>
      <w:r>
        <w:t xml:space="preserve"> </w:t>
      </w:r>
      <w:r>
        <w:t xml:space="preserve">state a usable salary. See Appendix B &amp; C for further details.</w:t>
      </w:r>
    </w:p>
    <w:p>
      <w:r>
        <w:br w:type="page"/>
      </w:r>
    </w:p>
    <w:bookmarkEnd w:id="21"/>
    <w:bookmarkStart w:id="25" w:name="market-baseline"/>
    <w:p>
      <w:pPr>
        <w:pStyle w:val="Heading1"/>
      </w:pPr>
      <w:r>
        <w:t xml:space="preserve">Market Baseline</w:t>
      </w:r>
    </w:p>
    <w:p>
      <w:pPr>
        <w:pStyle w:val="FirstParagraph"/>
      </w:pPr>
      <w:r>
        <w:t xml:space="preserve">Table 3 summarizes the market that students/job seekers on our pathway face.</w:t>
      </w:r>
    </w:p>
    <w:tbl>
      <w:tblPr>
        <w:tblStyle w:val="Table"/>
        <w:tblW w:type="pct" w:w="4964"/>
        <w:tblLayout w:type="fixed"/>
        <w:tblLook w:firstRow="0" w:lastRow="0" w:firstColumn="0" w:lastColumn="0" w:noHBand="0" w:noVBand="0" w:val="0000"/>
      </w:tblPr>
      <w:tblGrid>
        <w:gridCol w:w="1188"/>
        <w:gridCol w:w="4016"/>
        <w:gridCol w:w="2658"/>
      </w:tblGrid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What the 765 postings show</w:t>
            </w:r>
          </w:p>
        </w:tc>
        <w:tc>
          <w:tcPr/>
          <w:p>
            <w:pPr>
              <w:pStyle w:val="Compact"/>
            </w:pPr>
            <w:r>
              <w:t xml:space="preserve">What it means for job seekers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mix</w:t>
            </w:r>
          </w:p>
        </w:tc>
        <w:tc>
          <w:tcPr/>
          <w:p>
            <w:pPr>
              <w:pStyle w:val="BodyText"/>
            </w:pPr>
            <w:r>
              <w:t xml:space="preserve">Data/Analytics Engineer - 335 (44%)</w:t>
            </w:r>
          </w:p>
          <w:p>
            <w:pPr>
              <w:pStyle w:val="BodyText"/>
            </w:pPr>
            <w:r>
              <w:t xml:space="preserve">Data Scientist - 211 (28%)</w:t>
            </w:r>
          </w:p>
          <w:p>
            <w:pPr>
              <w:pStyle w:val="BodyText"/>
            </w:pPr>
            <w:r>
              <w:t xml:space="preserve">Data Analyst - 116 (15%)</w:t>
            </w:r>
          </w:p>
          <w:p>
            <w:pPr>
              <w:pStyle w:val="BodyText"/>
            </w:pPr>
            <w:r>
              <w:t xml:space="preserve">ML Engineer - 103 (13%)</w:t>
            </w:r>
          </w:p>
        </w:tc>
        <w:tc>
          <w:tcPr/>
          <w:p>
            <w:pPr>
              <w:pStyle w:val="Compact"/>
            </w:pPr>
            <w:r>
              <w:t xml:space="preserve">Demand in people with ability to build data</w:t>
            </w:r>
            <w:r>
              <w:t xml:space="preserve"> </w:t>
            </w:r>
            <w:r>
              <w:t xml:space="preserve">systems/models. Analyst openings represent</w:t>
            </w:r>
            <w:r>
              <w:t xml:space="preserve"> </w:t>
            </w:r>
            <w:r>
              <w:t xml:space="preserve">small share.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</w:t>
            </w:r>
          </w:p>
        </w:tc>
        <w:tc>
          <w:tcPr/>
          <w:p>
            <w:pPr>
              <w:pStyle w:val="BodyText"/>
            </w:pPr>
            <w:r>
              <w:t xml:space="preserve">303 postings (40%) disclose a salary.</w:t>
            </w:r>
          </w:p>
          <w:p>
            <w:pPr>
              <w:pStyle w:val="BodyText"/>
            </w:pPr>
            <w:r>
              <w:t xml:space="preserve">Median salary - $188,100</w:t>
            </w:r>
          </w:p>
          <w:p>
            <w:pPr>
              <w:pStyle w:val="BodyText"/>
            </w:pPr>
            <w:r>
              <w:t xml:space="preserve">Middle half - $154,000 to $227,750</w:t>
            </w:r>
          </w:p>
        </w:tc>
        <w:tc>
          <w:tcPr/>
          <w:p>
            <w:pPr>
              <w:pStyle w:val="Compact"/>
            </w:pPr>
            <w:r>
              <w:t xml:space="preserve">High pay that rises sharply with role</w:t>
            </w:r>
            <w:r>
              <w:t xml:space="preserve"> </w:t>
            </w:r>
            <w:r>
              <w:t xml:space="preserve">(Figure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BodyText"/>
            </w:pPr>
            <w:r>
              <w:t xml:space="preserve">California/New York (141/113 Postings | Total 39%)</w:t>
            </w:r>
          </w:p>
          <w:p>
            <w:pPr>
              <w:pStyle w:val="BodyText"/>
            </w:pPr>
            <w:r>
              <w:t xml:space="preserve">Texas/Virginia/Washington (54/53/36 Postings)</w:t>
            </w:r>
          </w:p>
          <w:p>
            <w:pPr>
              <w:pStyle w:val="BodyText"/>
            </w:pPr>
            <w:r>
              <w:t xml:space="preserve">Median pay:</w:t>
            </w:r>
          </w:p>
          <w:p>
            <w:pPr>
              <w:pStyle w:val="BodyText"/>
            </w:pPr>
            <w:r>
              <w:t xml:space="preserve">California - $224,500</w:t>
            </w:r>
          </w:p>
          <w:p>
            <w:pPr>
              <w:pStyle w:val="BodyText"/>
            </w:pPr>
            <w:r>
              <w:t xml:space="preserve">New York - $190,000</w:t>
            </w:r>
          </w:p>
          <w:p>
            <w:pPr>
              <w:pStyle w:val="BodyText"/>
            </w:pPr>
            <w:r>
              <w:t xml:space="preserve">Virginia - $155,900</w:t>
            </w:r>
          </w:p>
        </w:tc>
        <w:tc>
          <w:tcPr/>
          <w:p>
            <w:pPr>
              <w:pStyle w:val="Compact"/>
            </w:pPr>
            <w:r>
              <w:t xml:space="preserve">California &amp; New York lead volume and pay.</w:t>
            </w:r>
            <w:r>
              <w:t xml:space="preserve"> </w:t>
            </w:r>
            <w:r>
              <w:t xml:space="preserve">Virginia has many postings correlated</w:t>
            </w:r>
            <w:r>
              <w:t xml:space="preserve"> </w:t>
            </w:r>
            <w:r>
              <w:t xml:space="preserve">largely with federal contractors, at lower</w:t>
            </w:r>
            <w:r>
              <w:t xml:space="preserve"> </w:t>
            </w:r>
            <w:r>
              <w:t xml:space="preserve">pay.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BodyText"/>
            </w:pPr>
            <w:r>
              <w:t xml:space="preserve">Stated in 206 postings (27%)</w:t>
            </w:r>
          </w:p>
          <w:p>
            <w:pPr>
              <w:pStyle w:val="BodyText"/>
            </w:pPr>
            <w:r>
              <w:t xml:space="preserve">Median - 5 years</w:t>
            </w:r>
          </w:p>
          <w:p>
            <w:pPr>
              <w:pStyle w:val="BodyText"/>
            </w:pPr>
            <w:r>
              <w:t xml:space="preserve">73% request 3-8 years</w:t>
            </w:r>
          </w:p>
          <w:p>
            <w:pPr>
              <w:pStyle w:val="BodyText"/>
            </w:pPr>
            <w:r>
              <w:t xml:space="preserve">17% request 2 years or fewer</w:t>
            </w:r>
          </w:p>
          <w:p>
            <w:pPr>
              <w:pStyle w:val="BodyText"/>
            </w:pPr>
            <w:r>
              <w:t xml:space="preserve">Data Analyst postings: Median 4 yrs</w:t>
            </w:r>
          </w:p>
        </w:tc>
        <w:tc>
          <w:tcPr/>
          <w:p>
            <w:pPr>
              <w:pStyle w:val="BodyText"/>
            </w:pPr>
            <w:r>
              <w:t xml:space="preserve">Mid-career market.</w:t>
            </w:r>
          </w:p>
          <w:p>
            <w:pPr>
              <w:pStyle w:val="BodyText"/>
            </w:pPr>
            <w:r>
              <w:t xml:space="preserve">Few postings describe a new graduate.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BodyText"/>
            </w:pPr>
            <w:r>
              <w:t xml:space="preserve">Out of 570 postings with text:</w:t>
            </w:r>
          </w:p>
          <w:p>
            <w:pPr>
              <w:pStyle w:val="BodyText"/>
            </w:pPr>
            <w:r>
              <w:t xml:space="preserve">68% list no degree</w:t>
            </w:r>
          </w:p>
          <w:p>
            <w:pPr>
              <w:pStyle w:val="BodyText"/>
            </w:pPr>
            <w:r>
              <w:t xml:space="preserve">Master’s required in 11</w:t>
            </w:r>
          </w:p>
          <w:p>
            <w:pPr>
              <w:pStyle w:val="BodyText"/>
            </w:pPr>
            <w:r>
              <w:t xml:space="preserve">PhD required in 4</w:t>
            </w:r>
          </w:p>
        </w:tc>
        <w:tc>
          <w:tcPr/>
          <w:p>
            <w:pPr>
              <w:pStyle w:val="Compact"/>
            </w:pPr>
            <w:r>
              <w:t xml:space="preserve">Graduate degree rarely a hard requirement in</w:t>
            </w:r>
            <w:r>
              <w:t xml:space="preserve"> </w:t>
            </w:r>
            <w:r>
              <w:t xml:space="preserve">postings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arrangement</w:t>
            </w:r>
          </w:p>
        </w:tc>
        <w:tc>
          <w:tcPr/>
          <w:p>
            <w:pPr>
              <w:pStyle w:val="BodyText"/>
            </w:pPr>
            <w:r>
              <w:t xml:space="preserve">77% do not state one</w:t>
            </w:r>
          </w:p>
          <w:p>
            <w:pPr>
              <w:pStyle w:val="BodyText"/>
            </w:pPr>
            <w:r>
              <w:t xml:space="preserve">Remote - 78 postings</w:t>
            </w:r>
          </w:p>
          <w:p>
            <w:pPr>
              <w:pStyle w:val="BodyText"/>
            </w:pPr>
            <w:r>
              <w:t xml:space="preserve">Hybrid - 75 postings</w:t>
            </w:r>
          </w:p>
          <w:p>
            <w:pPr>
              <w:pStyle w:val="BodyText"/>
            </w:pPr>
            <w:r>
              <w:t xml:space="preserve">Onsite - 26 postings</w:t>
            </w:r>
          </w:p>
        </w:tc>
        <w:tc>
          <w:tcPr/>
          <w:p>
            <w:pPr>
              <w:pStyle w:val="Compact"/>
            </w:pPr>
            <w:r>
              <w:t xml:space="preserve">Remote policy must be confirmed with</w:t>
            </w:r>
            <w:r>
              <w:t xml:space="preserve"> </w:t>
            </w:r>
            <w:r>
              <w:t xml:space="preserve">employers</w:t>
            </w:r>
          </w:p>
        </w:tc>
      </w:tr>
    </w:tbl>
    <w:p>
      <w:pPr>
        <w:pStyle w:val="CaptionCentered"/>
      </w:pPr>
      <w:r>
        <w:t xml:space="preserve">Table 3: Market baseline for pathway in NAICS 5182</w:t>
      </w:r>
    </w:p>
    <w:p>
      <w:pPr>
        <w:pStyle w:val="ImageCentered"/>
      </w:pPr>
      <w:r>
        <w:drawing>
          <wp:inline>
            <wp:extent cx="5943600" cy="3124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media/media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1: Disclosed salary by role family</w:t>
      </w:r>
    </w:p>
    <w:p>
      <w:pPr>
        <w:pStyle w:val="BodyText"/>
      </w:pPr>
      <w:r>
        <w:t xml:space="preserve">Figure 1 displays our researched pay ladder that encourages this particular pathway. Transitioning upward from Data Analyst to Data</w:t>
      </w:r>
      <w:r>
        <w:t xml:space="preserve"> </w:t>
      </w:r>
      <w:r>
        <w:t xml:space="preserve">Scientist can be worth about $90,000 at the median. These posted figures are far above the national median wage for Data Scientists</w:t>
      </w:r>
      <w:r>
        <w:t xml:space="preserve"> </w:t>
      </w:r>
      <w:r>
        <w:t xml:space="preserve">($120,230) based off the U.S. Bureau of Labor Statistics in 2026, partly because salary disclosure is concentrated in high-pay states.</w:t>
      </w:r>
    </w:p>
    <w:bookmarkEnd w:id="25"/>
    <w:bookmarkStart w:id="32" w:name="skill-gap-analysis"/>
    <w:p>
      <w:pPr>
        <w:pStyle w:val="Heading1"/>
      </w:pPr>
      <w:r>
        <w:t xml:space="preserve">Skill-Gap Analysis</w:t>
      </w:r>
    </w:p>
    <w:p>
      <w:pPr>
        <w:pStyle w:val="FirstParagraph"/>
      </w:pPr>
      <w:r>
        <w:rPr>
          <w:b/>
          <w:bCs/>
        </w:rPr>
        <w:t xml:space="preserve">Method</w:t>
      </w:r>
      <w:r>
        <w:t xml:space="preserve">: For our market side, we computed the share of postings whose text contains each of the 17 skills and did so separately for Data</w:t>
      </w:r>
      <w:r>
        <w:t xml:space="preserve"> </w:t>
      </w:r>
      <w:r>
        <w:t xml:space="preserve">Analyst postings (85 with text) and Data Scientist/ML Engineer postings (239 combined). Starting with the team side, each member rated six</w:t>
      </w:r>
      <w:r>
        <w:t xml:space="preserve"> </w:t>
      </w:r>
      <w:r>
        <w:t xml:space="preserve">skills from 1 (Beginner) to 5 (Expert). We will label skills</w:t>
      </w:r>
      <w:r>
        <w:t xml:space="preserve"> </w:t>
      </w:r>
      <w:r>
        <w:t xml:space="preserve">“High demand”</w:t>
      </w:r>
      <w:r>
        <w:t xml:space="preserve"> </w:t>
      </w:r>
      <w:r>
        <w:t xml:space="preserve">if 50% or more of either role’s postings name it,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at</w:t>
      </w:r>
      <w:r>
        <w:t xml:space="preserve"> </w:t>
      </w:r>
      <w:r>
        <w:t xml:space="preserve">25% to 49%, and</w:t>
      </w:r>
      <w:r>
        <w:t xml:space="preserve"> </w:t>
      </w:r>
      <w:r>
        <w:t xml:space="preserve">“Low”</w:t>
      </w:r>
      <w:r>
        <w:t xml:space="preserve"> </w:t>
      </w:r>
      <w:r>
        <w:t xml:space="preserve">below 25%. Advanced (level 4) is set as our target in High and Moderate skills.</w:t>
      </w:r>
    </w:p>
    <w:p>
      <w:pPr>
        <w:pStyle w:val="ImageCentered"/>
      </w:pPr>
      <w:r>
        <w:drawing>
          <wp:inline>
            <wp:extent cx="5943600" cy="4762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media/media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2: Share of postings whose text names each skill. Data Analyst is set against Data Scientist/ML Engineer postings.</w:t>
      </w:r>
    </w:p>
    <w:p>
      <w:pPr>
        <w:pStyle w:val="BodyText"/>
      </w:pPr>
      <w:r>
        <w:rPr>
          <w:b/>
          <w:bCs/>
        </w:rPr>
        <w:t xml:space="preserve">What the market looks for:</w:t>
      </w:r>
      <w:r>
        <w:t xml:space="preserve"> </w:t>
      </w:r>
      <w:r>
        <w:t xml:space="preserve">The two ends of the pathway use different methodologies/skills. Data Scientist &amp; ML Engineer postings name</w:t>
      </w:r>
      <w:r>
        <w:t xml:space="preserve"> </w:t>
      </w:r>
      <w:r>
        <w:t xml:space="preserve">Machine Learning (68%), Python (54%), Deep Learning (41%), and Cloud/AWS (28%) far more often than analyst postings do. Analyst postings</w:t>
      </w:r>
      <w:r>
        <w:t xml:space="preserve"> </w:t>
      </w:r>
      <w:r>
        <w:t xml:space="preserve">lead with communication (35%), SQL (31%), data visualization (21%), Excel (18%), and dashboards (16%). We see that SQL and Statistics are</w:t>
      </w:r>
      <w:r>
        <w:t xml:space="preserve"> </w:t>
      </w:r>
      <w:r>
        <w:t xml:space="preserve">most commonly shared across both our paths. According to a national analyst study, it shows the same order with higher levels (e.g.</w:t>
      </w:r>
      <w:r>
        <w:t xml:space="preserve"> </w:t>
      </w:r>
      <w:r>
        <w:t xml:space="preserve">communication - 59%, SQL - 50%) (Magnet, 2026), suggesting that our text matching undercounts skills but ranks them consistently. With that,</w:t>
      </w:r>
      <w:r>
        <w:t xml:space="preserve"> </w:t>
      </w:r>
      <w:r>
        <w:t xml:space="preserve">we would compare shares across roles rather than reading as exact requirements.</w:t>
      </w:r>
    </w:p>
    <w:p>
      <w:pPr>
        <w:pStyle w:val="ImageCentered"/>
      </w:pPr>
      <w:r>
        <w:drawing>
          <wp:inline>
            <wp:extent cx="5943600" cy="25527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media/media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3: Team self-ratings for the six skill areas including DS/ML &amp; DA postings that also name each skill.</w:t>
      </w:r>
    </w:p>
    <w:tbl>
      <w:tblPr>
        <w:tblStyle w:val="Table"/>
        <w:tblW w:type="pct" w:w="4931"/>
        <w:tblLayout w:type="fixed"/>
        <w:tblLook w:firstRow="0" w:lastRow="0" w:firstColumn="0" w:lastColumn="0" w:noHBand="0" w:noVBand="0" w:val="0000"/>
      </w:tblPr>
      <w:tblGrid>
        <w:gridCol w:w="1529"/>
        <w:gridCol w:w="1474"/>
        <w:gridCol w:w="1037"/>
        <w:gridCol w:w="983"/>
        <w:gridCol w:w="1037"/>
        <w:gridCol w:w="1747"/>
      </w:tblGrid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DS/MLE Postings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Advanced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Manan, Richard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Cloud/AWS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Manan, Michael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Richard</w:t>
            </w:r>
          </w:p>
        </w:tc>
      </w:tr>
    </w:tbl>
    <w:p>
      <w:pPr>
        <w:pStyle w:val="CaptionCentered"/>
      </w:pPr>
      <w:r>
        <w:t xml:space="preserve">Table 4: Skill-gap scorecard. Market demand against team self-ratings</w:t>
      </w:r>
    </w:p>
    <w:p>
      <w:pPr>
        <w:pStyle w:val="BodyText"/>
      </w:pPr>
      <w:r>
        <w:rPr>
          <w:b/>
          <w:bCs/>
        </w:rPr>
        <w:t xml:space="preserve">Gaps &amp; priorities:</w:t>
      </w:r>
      <w:r>
        <w:t xml:space="preserve"> </w:t>
      </w:r>
      <w:r>
        <w:t xml:space="preserve">None of our group members are strongest in every skill (Figure 3, Table 4). Machine Learning has the clearest gap</w:t>
      </w:r>
      <w:r>
        <w:t xml:space="preserve"> </w:t>
      </w:r>
      <w:r>
        <w:t xml:space="preserve">while being the most-requested skill in the role our pathway ultimately leads to (two of three members rate it at 3). Statistics follows</w:t>
      </w:r>
      <w:r>
        <w:t xml:space="preserve"> </w:t>
      </w:r>
      <w:r>
        <w:t xml:space="preserve">after that with the lowest team average while appearing at both ends of the path. Then there are individual gaps in Python (Richard),</w:t>
      </w:r>
      <w:r>
        <w:t xml:space="preserve"> </w:t>
      </w:r>
      <w:r>
        <w:t xml:space="preserve">Cloud/AWS &amp; SQL (Michael), and Data Visualization (Richard).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1827"/>
        <w:gridCol w:w="3101"/>
        <w:gridCol w:w="2880"/>
      </w:tblGrid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and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Manan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then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learning project w/ Michael. Machine</w:t>
            </w:r>
            <w:r>
              <w:t xml:space="preserve"> </w:t>
            </w:r>
            <w:r>
              <w:t xml:space="preserve">Learning &amp; Statistics Courses.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Python, 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Supervised learning project w/ Michael. Python with</w:t>
            </w:r>
            <w:r>
              <w:t xml:space="preserve"> </w:t>
            </w:r>
            <w:r>
              <w:t xml:space="preserve">Manan. Then Python &amp; Tableau Courses.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Phillips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then Cloud/AWS and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Aggregation practice. AWS Cloud Practitioner</w:t>
            </w:r>
            <w:r>
              <w:t xml:space="preserve"> </w:t>
            </w:r>
            <w:r>
              <w:t xml:space="preserve">Course/Certification.</w:t>
            </w:r>
          </w:p>
        </w:tc>
      </w:tr>
    </w:tbl>
    <w:p>
      <w:pPr>
        <w:pStyle w:val="CaptionCentered"/>
      </w:pPr>
      <w:r>
        <w:t xml:space="preserve">Table 5: Member Improvement Plan</w:t>
      </w:r>
    </w:p>
    <w:p>
      <w:pPr>
        <w:pStyle w:val="BodyText"/>
      </w:pPr>
      <w:r>
        <w:t xml:space="preserve">The idea here is to utilize each team member’s strengths as peer coaching. With Michael’s Machine Learning at level 5, he can coach both the</w:t>
      </w:r>
      <w:r>
        <w:t xml:space="preserve"> </w:t>
      </w:r>
      <w:r>
        <w:t xml:space="preserve">other members while Manan at Python level 5 can teach Richard. Richard and Michael can then collaborate and improve upon their SQL/Data</w:t>
      </w:r>
      <w:r>
        <w:t xml:space="preserve"> </w:t>
      </w:r>
      <w:r>
        <w:t xml:space="preserve">Visualization skillset together. The whole team will then complete Statistics courses together as an example.</w:t>
      </w:r>
    </w:p>
    <w:p>
      <w:r>
        <w:br w:type="page"/>
      </w:r>
    </w:p>
    <w:bookmarkEnd w:id="32"/>
    <w:bookmarkStart w:id="43" w:name="final-analytics"/>
    <w:p>
      <w:pPr>
        <w:pStyle w:val="Heading1"/>
      </w:pPr>
      <w:r>
        <w:t xml:space="preserve">Final Analytics</w:t>
      </w:r>
    </w:p>
    <w:p>
      <w:pPr>
        <w:pStyle w:val="FirstParagraph"/>
      </w:pPr>
      <w:r>
        <w:t xml:space="preserve">For this section, we built three tools that turn market description into decisions. Table 6 reports how two of the predictive models were</w:t>
      </w:r>
      <w:r>
        <w:t xml:space="preserve"> </w:t>
      </w:r>
      <w:r>
        <w:t xml:space="preserve">evaluated. Each score is derived from 5-fold cross-validation repeated several times, so it reflects postings the model did not see during</w:t>
      </w:r>
      <w:r>
        <w:t xml:space="preserve"> </w:t>
      </w:r>
      <w:r>
        <w:t xml:space="preserve">training.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398"/>
        <w:gridCol w:w="2286"/>
        <w:gridCol w:w="1003"/>
        <w:gridCol w:w="1227"/>
        <w:gridCol w:w="892"/>
      </w:tblGrid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(Predicts 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 NAICS 5182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$61,849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 NAICS 5182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 NAICS 5182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$49,785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$37,960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(Predicts 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2,252 salaries, all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$65,656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 Regression (Salary Estimator)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2,252 salaries, all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</w:tbl>
    <w:p>
      <w:pPr>
        <w:pStyle w:val="CaptionCentered"/>
      </w:pPr>
      <w:r>
        <w:t xml:space="preserve">Table 6: Cross-validated performance of the salary models</w:t>
      </w:r>
    </w:p>
    <w:bookmarkStart w:id="36" w:name="salary-regression"/>
    <w:p>
      <w:pPr>
        <w:pStyle w:val="Heading2"/>
      </w:pPr>
      <w:r>
        <w:t xml:space="preserve">Salary Regression</w:t>
      </w:r>
    </w:p>
    <w:p>
      <w:pPr>
        <w:pStyle w:val="FirstParagraph"/>
      </w:pPr>
      <w:r>
        <w:t xml:space="preserve">The disclosed salary of 303 NAICS 5182 postings was modeled to identify which factors still remained associated with pay when others are</w:t>
      </w:r>
      <w:r>
        <w:t xml:space="preserve"> </w:t>
      </w:r>
      <w:r>
        <w:t xml:space="preserve">held fixed. The variables included the following: role family, senior title (senior, staff, principal, lead, manager, director, head of, or</w:t>
      </w:r>
      <w:r>
        <w:t xml:space="preserve"> </w:t>
      </w:r>
      <w:r>
        <w:t xml:space="preserve">architect), state group, and work arrangement.</w:t>
      </w:r>
    </w:p>
    <w:p>
      <w:pPr>
        <w:pStyle w:val="BodyText"/>
      </w:pPr>
      <w:r>
        <w:t xml:space="preserve">What we found was that both the ridge regression and random forest clearly beat the median baseline and perform nearly identically.</w:t>
      </w:r>
      <w:r>
        <w:t xml:space="preserve"> </w:t>
      </w:r>
      <w:r>
        <w:t xml:space="preserve">Therefore, the ridge model is used because its effects can be read directly. 400 bootstrap refits give a 90% range for each effect. See</w:t>
      </w:r>
      <w:r>
        <w:t xml:space="preserve"> </w:t>
      </w:r>
      <w:r>
        <w:t xml:space="preserve">Appendix D for full specifications and effect with its range.</w:t>
      </w:r>
    </w:p>
    <w:p>
      <w:pPr>
        <w:pStyle w:val="ImageCentered"/>
      </w:pPr>
      <w:r>
        <w:drawing>
          <wp:inline>
            <wp:extent cx="5943600" cy="31623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report_media/media/image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4: Ridge regression effects on disclosed pay</w:t>
      </w:r>
    </w:p>
    <w:p>
      <w:pPr>
        <w:pStyle w:val="BodyText"/>
      </w:pPr>
      <w:r>
        <w:t xml:space="preserve">The results of this mean that role is our strongest factor (Figure 4). ML Engineer titles are associated with approximately $31,000 above</w:t>
      </w:r>
      <w:r>
        <w:t xml:space="preserve"> </w:t>
      </w:r>
      <w:r>
        <w:t xml:space="preserve">an average posting, Data Scientist titles are $21,000 above, and Data Analyst titles with $51,000 below. This displays a gap of about</w:t>
      </w:r>
      <w:r>
        <w:t xml:space="preserve"> </w:t>
      </w:r>
      <w:r>
        <w:t xml:space="preserve">$72,000 to $82,000 between the ends of our pathway. We also see that states such as California (+$25,000) and New York (+$15,000) pay</w:t>
      </w:r>
      <w:r>
        <w:t xml:space="preserve"> </w:t>
      </w:r>
      <w:r>
        <w:t xml:space="preserve">more while Virginia (-$24,000) is paid less. A senior title adds about $28,000 over other titles. We also see that work arrangement</w:t>
      </w:r>
      <w:r>
        <w:t xml:space="preserve"> </w:t>
      </w:r>
      <w:r>
        <w:t xml:space="preserve">effects rest on only 10 onsite &amp; 25 hybrid salaries, so it should not be relied on. The model explains 31% of pay differences with a typical</w:t>
      </w:r>
      <w:r>
        <w:t xml:space="preserve"> </w:t>
      </w:r>
      <w:r>
        <w:t xml:space="preserve">error of around $38,000, comparing factors and does not predict an individual offer.</w:t>
      </w:r>
    </w:p>
    <w:bookmarkEnd w:id="36"/>
    <w:bookmarkStart w:id="37" w:name="role-opportunity-scorecard"/>
    <w:p>
      <w:pPr>
        <w:pStyle w:val="Heading2"/>
      </w:pPr>
      <w:r>
        <w:t xml:space="preserve">Role Opportunity Scorecard</w:t>
      </w:r>
    </w:p>
    <w:p>
      <w:pPr>
        <w:pStyle w:val="FirstParagraph"/>
      </w:pPr>
      <w:r>
        <w:t xml:space="preserve">An important distinction must be made that pay is only one part of a good opportunity. Here, we scored each role from 0 to 1 on three</w:t>
      </w:r>
      <w:r>
        <w:t xml:space="preserve"> </w:t>
      </w:r>
      <w:r>
        <w:t xml:space="preserve">criteria:</w:t>
      </w:r>
    </w:p>
    <w:p>
      <w:pPr>
        <w:numPr>
          <w:ilvl w:val="0"/>
          <w:numId w:val="1003"/>
        </w:numPr>
      </w:pPr>
      <w:r>
        <w:t xml:space="preserve">Pay - role’s median salary divided by highest role median (weight: 40%).</w:t>
      </w:r>
    </w:p>
    <w:p>
      <w:pPr>
        <w:numPr>
          <w:ilvl w:val="0"/>
          <w:numId w:val="1003"/>
        </w:numPr>
      </w:pPr>
      <w:r>
        <w:t xml:space="preserve">Accessibility - share of non-senior titles and of postings that do not require or prefer graduate degree (weight: 30%).</w:t>
      </w:r>
    </w:p>
    <w:p>
      <w:pPr>
        <w:numPr>
          <w:ilvl w:val="0"/>
          <w:numId w:val="1003"/>
        </w:numPr>
      </w:pPr>
      <w:r>
        <w:t xml:space="preserve">Fit w/ our Team - average self-rating weighted by how often the role’s postings name each skill (weight: 30%).</w:t>
      </w:r>
    </w:p>
    <w:p>
      <w:pPr>
        <w:pStyle w:val="FirstParagraph"/>
      </w:pPr>
      <w:r>
        <w:t xml:space="preserve">The evaluation is that a scorecard has no accuracy metric and its weights are our judgement. We then re-ranked the roles under three other</w:t>
      </w:r>
      <w:r>
        <w:t xml:space="preserve"> </w:t>
      </w:r>
      <w:r>
        <w:t xml:space="preserve">weightings: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381"/>
        <w:gridCol w:w="2215"/>
        <w:gridCol w:w="1772"/>
        <w:gridCol w:w="1440"/>
      </w:tblGrid>
      <w:tr>
        <w:tc>
          <w:tcPr/>
          <w:p>
            <w:pPr>
              <w:pStyle w:val="Compact"/>
              <w:jc w:val="left"/>
            </w:pPr>
            <w:r>
              <w:t xml:space="preserve">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Pay-heavy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Accessibility-and-fit-heavy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</w:tbl>
    <w:p>
      <w:pPr>
        <w:pStyle w:val="CaptionCentered"/>
      </w:pPr>
      <w:r>
        <w:t xml:space="preserve">Table 7: Scorecard weightings used to test rankings</w:t>
      </w:r>
    </w:p>
    <w:tbl>
      <w:tblPr>
        <w:tblStyle w:val="Table"/>
        <w:tblW w:type="pct" w:w="4931"/>
        <w:tblLayout w:type="fixed"/>
        <w:tblLook w:firstRow="0" w:lastRow="0" w:firstColumn="0" w:lastColumn="0" w:noHBand="0" w:noVBand="0" w:val="0000"/>
      </w:tblPr>
      <w:tblGrid>
        <w:gridCol w:w="1760"/>
        <w:gridCol w:w="1485"/>
        <w:gridCol w:w="660"/>
        <w:gridCol w:w="1045"/>
        <w:gridCol w:w="715"/>
        <w:gridCol w:w="825"/>
        <w:gridCol w:w="660"/>
        <w:gridCol w:w="660"/>
      </w:tblGrid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Postings</w:t>
            </w:r>
          </w:p>
        </w:tc>
        <w:tc>
          <w:tcPr/>
          <w:p>
            <w:pPr>
              <w:pStyle w:val="Compact"/>
            </w:pPr>
            <w:r>
              <w:t xml:space="preserve">With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$220,260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$204,875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Data/Analytics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0.672</w:t>
            </w:r>
          </w:p>
        </w:tc>
      </w:tr>
    </w:tbl>
    <w:p>
      <w:pPr>
        <w:pStyle w:val="CaptionCentered"/>
      </w:pPr>
      <w:r>
        <w:t xml:space="preserve">Table 8: Role opportunity scorecard</w:t>
      </w:r>
    </w:p>
    <w:p>
      <w:pPr>
        <w:pStyle w:val="BodyText"/>
      </w:pPr>
      <w:r>
        <w:t xml:space="preserve">These results tell us that ML Engineer and Data Scientist score highest. Students also face a trade-off based on the scores between ML</w:t>
      </w:r>
      <w:r>
        <w:t xml:space="preserve"> </w:t>
      </w:r>
      <w:r>
        <w:t xml:space="preserve">Engineer paying the most w/ least accessibility, while Data Analyst pays the least but is more accessible. The fit is similar across roles</w:t>
      </w:r>
      <w:r>
        <w:t xml:space="preserve"> </w:t>
      </w:r>
      <w:r>
        <w:t xml:space="preserve">because our rates are fairly even, so pay and accessibility are what is primarily driving the ranking. The roles show steps on one path,</w:t>
      </w:r>
      <w:r>
        <w:t xml:space="preserve"> </w:t>
      </w:r>
      <w:r>
        <w:t xml:space="preserve">which is to start as an analyst, and aim for scientist or ML roles. The ranking is the same under all four weightings (Table 16, Appendix</w:t>
      </w:r>
      <w:r>
        <w:t xml:space="preserve"> </w:t>
      </w:r>
      <w:r>
        <w:t xml:space="preserve">E), so our conclusions do not depend on the weights we chose.</w:t>
      </w:r>
    </w:p>
    <w:bookmarkEnd w:id="37"/>
    <w:bookmarkStart w:id="41" w:name="salary-estimator"/>
    <w:p>
      <w:pPr>
        <w:pStyle w:val="Heading2"/>
      </w:pPr>
      <w:r>
        <w:t xml:space="preserve">Salary Estimator</w:t>
      </w:r>
    </w:p>
    <w:p>
      <w:pPr>
        <w:pStyle w:val="FirstParagraph"/>
      </w:pPr>
      <w:r>
        <w:t xml:space="preserve">The estimator lets a user describe a posting, or their own next step, and see the estimated salary and which single changes are associated</w:t>
      </w:r>
      <w:r>
        <w:t xml:space="preserve"> </w:t>
      </w:r>
      <w:r>
        <w:t xml:space="preserve">with higher pay. Our variables include seven dropdown inputs, years of experience, and checkboxes for the 17 skills.</w:t>
      </w:r>
    </w:p>
    <w:p>
      <w:pPr>
        <w:pStyle w:val="BodyText"/>
      </w:pPr>
      <w:r>
        <w:t xml:space="preserve">It is trained on 2,252 salaries from all industries and explains 56% of pay differences with a typical error of about $32,000 (Table 6). It</w:t>
      </w:r>
      <w:r>
        <w:t xml:space="preserve"> </w:t>
      </w:r>
      <w:r>
        <w:t xml:space="preserve">shows a driver only when its 90% range across 150 bootstrap refits excludes zero. It can run in the browser, so nothing a user enters leaves</w:t>
      </w:r>
      <w:r>
        <w:t xml:space="preserve"> </w:t>
      </w:r>
      <w:r>
        <w:t xml:space="preserve">the page. See Appendix G for reference.</w:t>
      </w:r>
    </w:p>
    <w:p>
      <w:pPr>
        <w:pStyle w:val="ImageCentered"/>
      </w:pPr>
      <w:r>
        <w:drawing>
          <wp:inline>
            <wp:extent cx="5943600" cy="23114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eport_media/media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5: Salary estimator output for an entry-level example</w:t>
      </w:r>
    </w:p>
    <w:p>
      <w:pPr>
        <w:pStyle w:val="BodyText"/>
      </w:pPr>
      <w:r>
        <w:t xml:space="preserve">For the entry-level example in Figure 5, the estimate is $97,523. The largest gains come from changing roles (+$54,000 to Data Scientist,</w:t>
      </w:r>
      <w:r>
        <w:t xml:space="preserve"> </w:t>
      </w:r>
      <w:r>
        <w:t xml:space="preserve">+$78,700 to ML Engineer), followed by a senior title (+$28,000), three more years of experience (+$16,500), and a California location</w:t>
      </w:r>
      <w:r>
        <w:t xml:space="preserve"> </w:t>
      </w:r>
      <w:r>
        <w:t xml:space="preserve">(+$14,900). Across the model, each year of experience requested adds about $5,500, and naming Machine Learning adds about $7,800 even</w:t>
      </w:r>
      <w:r>
        <w:t xml:space="preserve"> </w:t>
      </w:r>
      <w:r>
        <w:t xml:space="preserve">after the role is known. Being in NAICS 5182 adds only about $1,700 compared with an otherwise identical posting in another industry, and</w:t>
      </w:r>
      <w:r>
        <w:t xml:space="preserve"> </w:t>
      </w:r>
      <w:r>
        <w:t xml:space="preserve">its range (-$4,200 to +$7,300) includes zero.</w:t>
      </w:r>
    </w:p>
    <w:bookmarkEnd w:id="41"/>
    <w:bookmarkStart w:id="42" w:name="benchmark-against-the-whole-market"/>
    <w:p>
      <w:pPr>
        <w:pStyle w:val="Heading2"/>
      </w:pPr>
      <w:r>
        <w:t xml:space="preserve">Benchmark Against the Whole Market</w:t>
      </w:r>
    </w:p>
    <w:p>
      <w:pPr>
        <w:pStyle w:val="FirstParagraph"/>
      </w:pPr>
      <w:r>
        <w:t xml:space="preserve">Across all industries, the median salary is $120,000 for Data Analytics &amp; BI, $160,000 for Data Engineering, and $187,454 for Data</w:t>
      </w:r>
      <w:r>
        <w:t xml:space="preserve"> </w:t>
      </w:r>
      <w:r>
        <w:t xml:space="preserve">Science &amp; ML, the highest of any field and about $50,000 above Software Engineering ($137,500). Within specifically the computer and</w:t>
      </w:r>
      <w:r>
        <w:t xml:space="preserve"> </w:t>
      </w:r>
      <w:r>
        <w:t xml:space="preserve">business fields, AI-related postings have a median of $172,250 against $97,500 for other postings, representing a 77% raw gap that is far</w:t>
      </w:r>
      <w:r>
        <w:t xml:space="preserve"> </w:t>
      </w:r>
      <w:r>
        <w:t xml:space="preserve">larger than the premium of about 8% that research finds for AI-developer skills within the same occupation (Jaumotte et al., 2026), because</w:t>
      </w:r>
      <w:r>
        <w:t xml:space="preserve"> </w:t>
      </w:r>
      <w:r>
        <w:t xml:space="preserve">AI-related postings are typically associated more with senior positions.</w:t>
      </w:r>
    </w:p>
    <w:p>
      <w:r>
        <w:br w:type="page"/>
      </w:r>
    </w:p>
    <w:bookmarkEnd w:id="42"/>
    <w:bookmarkEnd w:id="43"/>
    <w:bookmarkStart w:id="44" w:name="recommendations"/>
    <w:p>
      <w:pPr>
        <w:pStyle w:val="Heading1"/>
      </w:pPr>
      <w:r>
        <w:t xml:space="preserve">Recommendations</w:t>
      </w:r>
    </w:p>
    <w:p>
      <w:pPr>
        <w:numPr>
          <w:ilvl w:val="0"/>
          <w:numId w:val="1004"/>
        </w:numPr>
      </w:pPr>
      <w:r>
        <w:t xml:space="preserve">Enter through the analyst toolkit, and show communication. Analyst postings most often name communication (35%), SQL (31%),</w:t>
      </w:r>
      <w:r>
        <w:t xml:space="preserve"> </w:t>
      </w:r>
      <w:r>
        <w:t xml:space="preserve">visualization (21%), and Excel (18%). Build a portfolio project that answers a business question with SQL and presents it in a dashboard</w:t>
      </w:r>
      <w:r>
        <w:t xml:space="preserve"> </w:t>
      </w:r>
      <w:r>
        <w:t xml:space="preserve">with a short written summary.</w:t>
      </w:r>
    </w:p>
    <w:p>
      <w:pPr>
        <w:numPr>
          <w:ilvl w:val="0"/>
          <w:numId w:val="1004"/>
        </w:numPr>
      </w:pPr>
      <w:r>
        <w:t xml:space="preserve">Make Machine Learning and Python the bridge. Scientist and ML postings name them in 68% and 54% of cases, and Machine Learning is the</w:t>
      </w:r>
      <w:r>
        <w:t xml:space="preserve"> </w:t>
      </w:r>
      <w:r>
        <w:t xml:space="preserve">skill most clearly associated with higher pay once role is known. On its own, Machine Learning adds about $7,800 once the role is</w:t>
      </w:r>
      <w:r>
        <w:t xml:space="preserve"> </w:t>
      </w:r>
      <w:r>
        <w:t xml:space="preserve">known; the larger gain comes from moving into a role that expects it. Complete a supervised-learning project in Python that explains its</w:t>
      </w:r>
      <w:r>
        <w:t xml:space="preserve"> </w:t>
      </w:r>
      <w:r>
        <w:t xml:space="preserve">evaluation and limitations.</w:t>
      </w:r>
    </w:p>
    <w:p>
      <w:pPr>
        <w:numPr>
          <w:ilvl w:val="0"/>
          <w:numId w:val="1004"/>
        </w:numPr>
      </w:pPr>
      <w:r>
        <w:t xml:space="preserve">Add cloud and pipeline skills for this industry. Cloud/AWS appears in 28% of scientist postings and 55% of engineer postings, and ETL in</w:t>
      </w:r>
      <w:r>
        <w:t xml:space="preserve"> </w:t>
      </w:r>
      <w:r>
        <w:t xml:space="preserve">68% of engineer postings. A cloud certification and one analysis run on a cloud platform signal fit with these employers, and Data /</w:t>
      </w:r>
      <w:r>
        <w:t xml:space="preserve"> </w:t>
      </w:r>
      <w:r>
        <w:t xml:space="preserve">Analytics Engineer roles (median $175,000) are a second route up the pathway.</w:t>
      </w:r>
    </w:p>
    <w:p>
      <w:pPr>
        <w:numPr>
          <w:ilvl w:val="0"/>
          <w:numId w:val="1004"/>
        </w:numPr>
      </w:pPr>
      <w:r>
        <w:t xml:space="preserve">Build documented experience early. Only about 17% of postings with a stated requirement ask for two years or fewer, which matches</w:t>
      </w:r>
      <w:r>
        <w:t xml:space="preserve"> </w:t>
      </w:r>
      <w:r>
        <w:t xml:space="preserve">research showing that employment of young workers in AI-exposed jobs has fallen behind their peers (Brynjolfsson et al., 2026). The</w:t>
      </w:r>
      <w:r>
        <w:t xml:space="preserve"> </w:t>
      </w:r>
      <w:r>
        <w:t xml:space="preserve">median posting asks for five years, and each additional year requested is associated with about $5,500 more. Internships, research, and</w:t>
      </w:r>
      <w:r>
        <w:t xml:space="preserve"> </w:t>
      </w:r>
      <w:r>
        <w:t xml:space="preserve">projects count most when they are documented in a portfolio.</w:t>
      </w:r>
    </w:p>
    <w:p>
      <w:pPr>
        <w:numPr>
          <w:ilvl w:val="0"/>
          <w:numId w:val="1004"/>
        </w:numPr>
      </w:pPr>
      <w:r>
        <w:t xml:space="preserve">Choose locations deliberately. California and New York offer the most postings and the highest disclosed pay; Virginia, the District of</w:t>
      </w:r>
      <w:r>
        <w:t xml:space="preserve"> </w:t>
      </w:r>
      <w:r>
        <w:t xml:space="preserve">Columbia, and Maryland offer federal-contractor roles at lower pay. Only 10% of postings say they are remote.</w:t>
      </w:r>
    </w:p>
    <w:p>
      <w:pPr>
        <w:numPr>
          <w:ilvl w:val="0"/>
          <w:numId w:val="1004"/>
        </w:numPr>
      </w:pPr>
      <w:r>
        <w:t xml:space="preserve">Apply without the listed graduate degree. Only 11 of 570 postings with text state a Master’s as required and 4 a PhD. Lead with skills</w:t>
      </w:r>
      <w:r>
        <w:t xml:space="preserve"> </w:t>
      </w:r>
      <w:r>
        <w:t xml:space="preserve">and project evidence.</w:t>
      </w:r>
    </w:p>
    <w:p>
      <w:pPr>
        <w:pStyle w:val="FirstParagraph"/>
      </w:pPr>
      <w:r>
        <w:t xml:space="preserve">For career advisors, the website’s salary estimator and Final Recommendations page can be used directly in advising sessions, and the build</w:t>
      </w:r>
      <w:r>
        <w:t xml:space="preserve"> </w:t>
      </w:r>
      <w:r>
        <w:t xml:space="preserve">scripts can refresh the product with each new release of the job files.</w:t>
      </w:r>
    </w:p>
    <w:bookmarkEnd w:id="44"/>
    <w:bookmarkStart w:id="45" w:name="limitations"/>
    <w:p>
      <w:pPr>
        <w:pStyle w:val="Heading1"/>
      </w:pPr>
      <w:r>
        <w:t xml:space="preserve">Limitations</w:t>
      </w:r>
    </w:p>
    <w:p>
      <w:pPr>
        <w:numPr>
          <w:ilvl w:val="0"/>
          <w:numId w:val="1005"/>
        </w:numPr>
      </w:pPr>
      <w:r>
        <w:t xml:space="preserve">Small samples. There are 303 disclosed salaries, only 30 for Data Analyst postings, so close roles cannot be reliably separated.</w:t>
      </w:r>
    </w:p>
    <w:p>
      <w:pPr>
        <w:numPr>
          <w:ilvl w:val="0"/>
          <w:numId w:val="1005"/>
        </w:numPr>
      </w:pPr>
      <w:r>
        <w:t xml:space="preserve">Text-based measures. Posting text exists for 570 of 765 postings, and skills and degrees are matched by name patterns, so the shares are</w:t>
      </w:r>
      <w:r>
        <w:t xml:space="preserve"> </w:t>
      </w:r>
      <w:r>
        <w:t xml:space="preserve">lower bounds.</w:t>
      </w:r>
    </w:p>
    <w:p>
      <w:pPr>
        <w:numPr>
          <w:ilvl w:val="0"/>
          <w:numId w:val="1005"/>
        </w:numPr>
      </w:pPr>
      <w:r>
        <w:t xml:space="preserve">Posted pay. Posted ranges are not accepted offers, and disclosure is concentrated in California and New York.</w:t>
      </w:r>
    </w:p>
    <w:p>
      <w:pPr>
        <w:numPr>
          <w:ilvl w:val="0"/>
          <w:numId w:val="1005"/>
        </w:numPr>
      </w:pPr>
      <w:r>
        <w:t xml:space="preserve">Labels and coding. Role and seniority come from job titles, and the industry code is assigned by the data provider, so some employers</w:t>
      </w:r>
      <w:r>
        <w:t xml:space="preserve"> </w:t>
      </w:r>
      <w:r>
        <w:t xml:space="preserve">outside traditional hosting appear in NAICS 5182.</w:t>
      </w:r>
    </w:p>
    <w:p>
      <w:pPr>
        <w:numPr>
          <w:ilvl w:val="0"/>
          <w:numId w:val="1005"/>
        </w:numPr>
      </w:pPr>
      <w:r>
        <w:t xml:space="preserve">Judgment. Skill ratings are self-reported by three people, and the scorecard weights and the Advanced target are our choices.</w:t>
      </w:r>
    </w:p>
    <w:p>
      <w:pPr>
        <w:numPr>
          <w:ilvl w:val="0"/>
          <w:numId w:val="1005"/>
        </w:numPr>
      </w:pPr>
      <w:r>
        <w:t xml:space="preserve">Associations and one period. The models describe patterns in 2026 postings, not causes, and cannot show trends over time.</w:t>
      </w:r>
    </w:p>
    <w:p>
      <w:pPr>
        <w:pStyle w:val="FirstParagraph"/>
      </w:pPr>
      <w:r>
        <w:t xml:space="preserve">Future versions should add a quarterly data refresh with trends, a comparison with Bureau of Labor Statistics wages by state, a manual check</w:t>
      </w:r>
      <w:r>
        <w:t xml:space="preserve"> </w:t>
      </w:r>
      <w:r>
        <w:t xml:space="preserve">of the skill patterns on a sample of postings, and an input that lets each user enter their own skill ratings.</w:t>
      </w:r>
    </w:p>
    <w:bookmarkEnd w:id="45"/>
    <w:bookmarkStart w:id="46" w:name="conclusion"/>
    <w:p>
      <w:pPr>
        <w:pStyle w:val="Heading1"/>
      </w:pPr>
      <w:r>
        <w:t xml:space="preserve">Conclusion</w:t>
      </w:r>
    </w:p>
    <w:tbl>
      <w:tblPr>
        <w:tblStyle w:val="Table"/>
        <w:tblW w:type="pct" w:w="4964"/>
        <w:tblLayout w:type="fixed"/>
        <w:tblLook w:firstRow="0" w:lastRow="0" w:firstColumn="0" w:lastColumn="0" w:noHBand="0" w:noVBand="0" w:val="0000"/>
      </w:tblPr>
      <w:tblGrid>
        <w:gridCol w:w="968"/>
        <w:gridCol w:w="4330"/>
        <w:gridCol w:w="256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Research Question (RQ)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Which skills separate the two ends of the pathway, and how should a job</w:t>
            </w:r>
            <w:r>
              <w:t xml:space="preserve"> </w:t>
            </w:r>
            <w:r>
              <w:t xml:space="preserve">seeker prioritize?</w:t>
            </w:r>
          </w:p>
        </w:tc>
        <w:tc>
          <w:tcPr/>
          <w:p>
            <w:pPr>
              <w:pStyle w:val="Compact"/>
            </w:pPr>
            <w:r>
              <w:t xml:space="preserve">Machine Learning, Python, Deep Learning,</w:t>
            </w:r>
            <w:r>
              <w:t xml:space="preserve"> </w:t>
            </w:r>
            <w:r>
              <w:t xml:space="preserve">and cloud skills define the scientist end;</w:t>
            </w:r>
            <w:r>
              <w:t xml:space="preserve"> </w:t>
            </w:r>
            <w:r>
              <w:t xml:space="preserve">communication, SQL, visualization, and</w:t>
            </w:r>
            <w:r>
              <w:t xml:space="preserve"> </w:t>
            </w:r>
            <w:r>
              <w:t xml:space="preserve">Excel define the analyst end. Learn the</w:t>
            </w:r>
            <w:r>
              <w:t xml:space="preserve"> </w:t>
            </w:r>
            <w:r>
              <w:t xml:space="preserve">analyst toolkit first, then Machine</w:t>
            </w:r>
            <w:r>
              <w:t xml:space="preserve"> </w:t>
            </w:r>
            <w:r>
              <w:t xml:space="preserve">Learning and Python, then cloud skills.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What does the market look like: role, mix, pay, location, experience,</w:t>
            </w:r>
            <w:r>
              <w:t xml:space="preserve"> </w:t>
            </w:r>
            <w:r>
              <w:t xml:space="preserve">education, and work arrangement?</w:t>
            </w:r>
          </w:p>
        </w:tc>
        <w:tc>
          <w:tcPr/>
          <w:p>
            <w:pPr>
              <w:pStyle w:val="BodyText"/>
            </w:pPr>
            <w:r>
              <w:t xml:space="preserve">Technical &amp; mid-career.</w:t>
            </w:r>
          </w:p>
          <w:p>
            <w:pPr>
              <w:pStyle w:val="BodyText"/>
            </w:pPr>
            <w:r>
              <w:t xml:space="preserve">California and New York lead on volume and</w:t>
            </w:r>
            <w:r>
              <w:t xml:space="preserve"> </w:t>
            </w:r>
            <w:r>
              <w:t xml:space="preserve">pay. And most postings do not state a work</w:t>
            </w:r>
            <w:r>
              <w:t xml:space="preserve"> </w:t>
            </w:r>
            <w:r>
              <w:t xml:space="preserve">arrangement.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Which skills separate analyst postings from scientist and ML postings,</w:t>
            </w:r>
            <w:r>
              <w:t xml:space="preserve"> </w:t>
            </w:r>
            <w:r>
              <w:t xml:space="preserve">and where are our team’s gaps?</w:t>
            </w:r>
          </w:p>
        </w:tc>
        <w:tc>
          <w:tcPr/>
          <w:p>
            <w:pPr>
              <w:pStyle w:val="Compact"/>
            </w:pPr>
            <w:r>
              <w:t xml:space="preserve">Machine Learning and Statistics for the</w:t>
            </w:r>
            <w:r>
              <w:t xml:space="preserve"> </w:t>
            </w:r>
            <w:r>
              <w:t xml:space="preserve">team. Python, Cloud/AWS, SQL, and</w:t>
            </w:r>
            <w:r>
              <w:t xml:space="preserve"> </w:t>
            </w:r>
            <w:r>
              <w:t xml:space="preserve">visualization for individual members.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Which factors are associated with higher pay, and which role offers the</w:t>
            </w:r>
            <w:r>
              <w:t xml:space="preserve"> </w:t>
            </w:r>
            <w:r>
              <w:t xml:space="preserve">best mix of pay, accessibility, and fit?</w:t>
            </w:r>
          </w:p>
        </w:tc>
        <w:tc>
          <w:tcPr/>
          <w:p>
            <w:pPr>
              <w:pStyle w:val="Compact"/>
            </w:pPr>
            <w:r>
              <w:t xml:space="preserve">First role, then seniority, location, and</w:t>
            </w:r>
            <w:r>
              <w:t xml:space="preserve"> </w:t>
            </w:r>
            <w:r>
              <w:t xml:space="preserve">experience. Industry adds little. ML</w:t>
            </w:r>
            <w:r>
              <w:t xml:space="preserve"> </w:t>
            </w:r>
            <w:r>
              <w:t xml:space="preserve">Engineer and Data Scientist score highest.</w:t>
            </w:r>
            <w:r>
              <w:t xml:space="preserve"> </w:t>
            </w:r>
            <w:r>
              <w:t xml:space="preserve">Finally, Data Analyst is most accessible.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What should a job seeker learn first, and where should they apply?</w:t>
            </w:r>
          </w:p>
        </w:tc>
        <w:tc>
          <w:tcPr/>
          <w:p>
            <w:pPr>
              <w:pStyle w:val="Compact"/>
            </w:pPr>
            <w:r>
              <w:t xml:space="preserve">Enter as an analyst, bridge with Machine</w:t>
            </w:r>
            <w:r>
              <w:t xml:space="preserve"> </w:t>
            </w:r>
            <w:r>
              <w:t xml:space="preserve">Learning and Python, add cloud skills,</w:t>
            </w:r>
            <w:r>
              <w:t xml:space="preserve"> </w:t>
            </w:r>
            <w:r>
              <w:t xml:space="preserve">document experience early, and target</w:t>
            </w:r>
            <w:r>
              <w:t xml:space="preserve"> </w:t>
            </w:r>
            <w:r>
              <w:t xml:space="preserve">California and New York.</w:t>
            </w:r>
          </w:p>
        </w:tc>
      </w:tr>
    </w:tbl>
    <w:p>
      <w:pPr>
        <w:pStyle w:val="CaptionCentered"/>
      </w:pPr>
      <w:r>
        <w:t xml:space="preserve">Table 9: Answers to Product Question &amp; Research Questions</w:t>
      </w:r>
    </w:p>
    <w:p>
      <w:pPr>
        <w:pStyle w:val="BodyText"/>
      </w:pPr>
      <w:r>
        <w:t xml:space="preserve">Throughout this process we have seen that the path from starting as a Data Analyst to transitioning towards becoming a Data Scientist in</w:t>
      </w:r>
      <w:r>
        <w:t xml:space="preserve"> </w:t>
      </w:r>
      <w:r>
        <w:t xml:space="preserve">this industry is both highly valuable and demanding. The pay difference we saw went up to $90,000 at the median, and it is earned primarily</w:t>
      </w:r>
      <w:r>
        <w:t xml:space="preserve"> </w:t>
      </w:r>
      <w:r>
        <w:t xml:space="preserve">by changing roles. The skills that make the change possible are concrete and attainable, but can be time consuming as the market expects</w:t>
      </w:r>
      <w:r>
        <w:t xml:space="preserve"> </w:t>
      </w:r>
      <w:r>
        <w:t xml:space="preserve">about five years of experience. Any student or jobseeker who plans the path as a sequence can utilize this product to help decide where they</w:t>
      </w:r>
      <w:r>
        <w:t xml:space="preserve"> </w:t>
      </w:r>
      <w:r>
        <w:t xml:space="preserve">want to apply and what their learning focuses should be on.</w:t>
      </w:r>
    </w:p>
    <w:p>
      <w:r>
        <w:br w:type="page"/>
      </w:r>
    </w:p>
    <w:bookmarkEnd w:id="46"/>
    <w:bookmarkStart w:id="47" w:name="references"/>
    <w:p>
      <w:pPr>
        <w:pStyle w:val="Heading1"/>
      </w:pPr>
      <w:r>
        <w:t xml:space="preserve">References</w:t>
      </w:r>
    </w:p>
    <w:p>
      <w:pPr>
        <w:pStyle w:val="ReferenceEntry"/>
      </w:pPr>
      <w:r>
        <w:t xml:space="preserve">Brynjolfsson, E., Chandar, B., &amp; Chen, R. (2026).</w:t>
      </w:r>
      <w:r>
        <w:t xml:space="preserve"> </w:t>
      </w:r>
      <w:r>
        <w:rPr>
          <w:i/>
          <w:iCs/>
        </w:rPr>
        <w:t xml:space="preserve">Canaries in the coal mine? Six facts about the recent employment effects of artificial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intelligence.</w:t>
      </w:r>
      <w:r>
        <w:t xml:space="preserve"> </w:t>
      </w:r>
      <w:r>
        <w:t xml:space="preserve">Stanford Digital Economy Lab.</w:t>
      </w:r>
      <w:r>
        <w:t xml:space="preserve"> </w:t>
      </w:r>
      <w:r>
        <w:t xml:space="preserve">https://digitaleconomy.stanford.edu/publication/canaries-in-the-coal-mine-six-facts-about-the-recent-employment-effects-of-artificial-intelligence/</w:t>
      </w:r>
    </w:p>
    <w:p>
      <w:pPr>
        <w:pStyle w:val="ReferenceEntry"/>
      </w:pPr>
      <w:r>
        <w:t xml:space="preserve">Deming, D., &amp; Kahn, L. B. (2018).</w:t>
      </w:r>
      <w:r>
        <w:t xml:space="preserve"> </w:t>
      </w:r>
      <w:r>
        <w:rPr>
          <w:i/>
          <w:iCs/>
        </w:rPr>
        <w:t xml:space="preserve">Skill requirements across firms and labor markets: Evidence from job postings for professionals.</w:t>
      </w:r>
      <w:r>
        <w:t xml:space="preserve"> </w:t>
      </w:r>
      <w:r>
        <w:t xml:space="preserve">Journal</w:t>
      </w:r>
      <w:r>
        <w:t xml:space="preserve"> </w:t>
      </w:r>
      <w:r>
        <w:t xml:space="preserve">of Labor Economics, 36(S1), S337–S369. https://doi.org/10.1086/694106</w:t>
      </w:r>
    </w:p>
    <w:p>
      <w:pPr>
        <w:pStyle w:val="ReferenceEntry"/>
      </w:pPr>
      <w:r>
        <w:t xml:space="preserve">Federal Reserve Bank of St. Louis. (2026).</w:t>
      </w:r>
      <w:r>
        <w:t xml:space="preserve"> </w:t>
      </w:r>
      <w:r>
        <w:rPr>
          <w:i/>
          <w:iCs/>
        </w:rPr>
        <w:t xml:space="preserve">All employees, computing infrastructure providers, data processing, web hosting, and related</w:t>
      </w:r>
      <w:r>
        <w:rPr>
          <w:i/>
          <w:iCs/>
        </w:rPr>
        <w:t xml:space="preserve"> </w:t>
      </w:r>
      <w:r>
        <w:rPr>
          <w:i/>
          <w:iCs/>
        </w:rPr>
        <w:t xml:space="preserve">services</w:t>
      </w:r>
      <w:r>
        <w:t xml:space="preserve">. https://fred.stlouisfed.org/series/CES5051800001</w:t>
      </w:r>
    </w:p>
    <w:p>
      <w:pPr>
        <w:pStyle w:val="ReferenceEntry"/>
      </w:pPr>
      <w:r>
        <w:t xml:space="preserve">Jaumotte, F., Kim, J., Koll, D., Li, E. Z., Li, L., Melina, G., Song, A., &amp; Tavares, M. M. (2026).</w:t>
      </w:r>
      <w:r>
        <w:t xml:space="preserve"> </w:t>
      </w:r>
      <w:r>
        <w:rPr>
          <w:i/>
          <w:iCs/>
        </w:rPr>
        <w:t xml:space="preserve">Bridging skill gaps for the future: New</w:t>
      </w:r>
      <w:r>
        <w:rPr>
          <w:i/>
          <w:iCs/>
        </w:rPr>
        <w:t xml:space="preserve"> </w:t>
      </w:r>
      <w:r>
        <w:rPr>
          <w:i/>
          <w:iCs/>
        </w:rPr>
        <w:t xml:space="preserve">jobs creation in the AI age</w:t>
      </w:r>
      <w:r>
        <w:t xml:space="preserve">. International Monetary Fund. https://www.imf.org/-/media/files/publications/sdn/2026/english/sdnea2026001.pdf</w:t>
      </w:r>
    </w:p>
    <w:p>
      <w:pPr>
        <w:pStyle w:val="ReferenceEntry"/>
      </w:pPr>
      <w:r>
        <w:t xml:space="preserve">Magnet, S. (2026, April 24).</w:t>
      </w:r>
      <w:r>
        <w:t xml:space="preserve"> </w:t>
      </w:r>
      <w:r>
        <w:rPr>
          <w:i/>
          <w:iCs/>
        </w:rPr>
        <w:t xml:space="preserve">Data analyst job outlook 2026 [Research on 1,000 job postings]</w:t>
      </w:r>
      <w:r>
        <w:t xml:space="preserve">. 365 Data Science.</w:t>
      </w:r>
      <w:r>
        <w:t xml:space="preserve"> </w:t>
      </w:r>
      <w:r>
        <w:t xml:space="preserve">https://365datascience.com/career-advice/data-analyst-job-outlook-2025/</w:t>
      </w:r>
    </w:p>
    <w:p>
      <w:pPr>
        <w:pStyle w:val="ReferenceEntry"/>
      </w:pPr>
      <w:r>
        <w:t xml:space="preserve">New York State Department of Labor. (2023).</w:t>
      </w:r>
      <w:r>
        <w:t xml:space="preserve"> </w:t>
      </w:r>
      <w:r>
        <w:rPr>
          <w:i/>
          <w:iCs/>
        </w:rPr>
        <w:t xml:space="preserve">Pay transparency law for employers (P687).</w:t>
      </w:r>
      <w:r>
        <w:t xml:space="preserve"> </w:t>
      </w:r>
      <w:r>
        <w:t xml:space="preserve">https://dol.ny.gov/pay-transparency-law-employers-p687</w:t>
      </w:r>
    </w:p>
    <w:p>
      <w:pPr>
        <w:pStyle w:val="ReferenceEntry"/>
      </w:pPr>
      <w:r>
        <w:t xml:space="preserve">PwC. (2026, June 15).</w:t>
      </w:r>
      <w:r>
        <w:t xml:space="preserve"> </w:t>
      </w:r>
      <w:r>
        <w:rPr>
          <w:i/>
          <w:iCs/>
        </w:rPr>
        <w:t xml:space="preserve">AI reshapes global labour market into two distinct paths, rewarding human skills: PwC 2026 Global AI Jobs Barometer.</w:t>
      </w:r>
      <w:r>
        <w:t xml:space="preserve"> </w:t>
      </w:r>
      <w:r>
        <w:t xml:space="preserve">https://www.pwc.com/gx/en/news-room/press-releases/2026/pwc-2026-ai-jobs-barometer.html</w:t>
      </w:r>
    </w:p>
    <w:p>
      <w:pPr>
        <w:pStyle w:val="ReferenceEntry"/>
      </w:pPr>
      <w:r>
        <w:t xml:space="preserve">Shrivastava, A. (2025, July 2).</w:t>
      </w:r>
      <w:r>
        <w:t xml:space="preserve"> </w:t>
      </w:r>
      <w:r>
        <w:rPr>
          <w:i/>
          <w:iCs/>
        </w:rPr>
        <w:t xml:space="preserve">Pay transparency across high-earning sectors.</w:t>
      </w:r>
      <w:r>
        <w:t xml:space="preserve"> </w:t>
      </w:r>
      <w:r>
        <w:t xml:space="preserve">Indeed Newsroom.</w:t>
      </w:r>
      <w:r>
        <w:t xml:space="preserve"> </w:t>
      </w:r>
      <w:r>
        <w:t xml:space="preserve">https://www.indeed.com/news/releases/pay-transparency-across-high-earning-sectors</w:t>
      </w:r>
    </w:p>
    <w:p>
      <w:pPr>
        <w:pStyle w:val="ReferenceEntry"/>
      </w:pPr>
      <w:r>
        <w:t xml:space="preserve">Tate, D., Okamoto, W. T., &amp; Ebbink, B. M. (2022, September 30).</w:t>
      </w:r>
      <w:r>
        <w:t xml:space="preserve"> </w:t>
      </w:r>
      <w:r>
        <w:rPr>
          <w:i/>
          <w:iCs/>
        </w:rPr>
        <w:t xml:space="preserve">California requires pay range in job postings.</w:t>
      </w:r>
      <w:r>
        <w:t xml:space="preserve"> </w:t>
      </w:r>
      <w:r>
        <w:t xml:space="preserve">SHRM.</w:t>
      </w:r>
      <w:r>
        <w:t xml:space="preserve"> </w:t>
      </w:r>
      <w:r>
        <w:t xml:space="preserve">https://www.shrm.org/topics-tools/employment-law-compliance/california-requires-pay-range-job-postings</w:t>
      </w:r>
    </w:p>
    <w:p>
      <w:pPr>
        <w:pStyle w:val="ReferenceEntry"/>
      </w:pPr>
      <w:r>
        <w:t xml:space="preserve">U.S. Bureau of Labor Statistics. (2026, August 27).</w:t>
      </w:r>
      <w:r>
        <w:t xml:space="preserve"> </w:t>
      </w:r>
      <w:r>
        <w:rPr>
          <w:i/>
          <w:iCs/>
        </w:rPr>
        <w:t xml:space="preserve">Data scientists Occupational outlook handbook.</w:t>
      </w:r>
      <w:r>
        <w:t xml:space="preserve"> </w:t>
      </w:r>
      <w:r>
        <w:t xml:space="preserve">U.S. Department of Labor.</w:t>
      </w:r>
      <w:r>
        <w:t xml:space="preserve"> </w:t>
      </w:r>
      <w:r>
        <w:t xml:space="preserve">https://www.bls.gov/ooh/math/data-scientists.htm</w:t>
      </w:r>
    </w:p>
    <w:p>
      <w:r>
        <w:br w:type="page"/>
      </w:r>
    </w:p>
    <w:bookmarkEnd w:id="47"/>
    <w:bookmarkStart w:id="48" w:name="appendix-a---team-contributions"/>
    <w:p>
      <w:pPr>
        <w:pStyle w:val="Heading1"/>
      </w:pPr>
      <w:r>
        <w:t xml:space="preserve">Appendix A - Team Contributions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342"/>
        <w:gridCol w:w="5465"/>
      </w:tblGrid>
      <w:t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Manan Patel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and website setup; data preparation, exploratory analysis, benchmark analysis, skill</w:t>
            </w:r>
            <w:r>
              <w:t xml:space="preserve"> </w:t>
            </w:r>
            <w:r>
              <w:t xml:space="preserve">gap analysis, predictive modeling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Michael Phillips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presentation, edits on skill-gap &amp; benchmark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Paper, Final presentation, exploratory analysis</w:t>
            </w:r>
          </w:p>
        </w:tc>
      </w:tr>
    </w:tbl>
    <w:p>
      <w:pPr>
        <w:pStyle w:val="CaptionCentered"/>
      </w:pPr>
      <w:r>
        <w:t xml:space="preserve">Table 10: Team Contributions</w:t>
      </w:r>
    </w:p>
    <w:bookmarkEnd w:id="48"/>
    <w:bookmarkStart w:id="49" w:name="appendix-b---data-dictionary"/>
    <w:p>
      <w:pPr>
        <w:pStyle w:val="Heading1"/>
      </w:pPr>
      <w:r>
        <w:t xml:space="preserve">Appendix B - Data Dictionary</w:t>
      </w:r>
    </w:p>
    <w:p>
      <w:pPr>
        <w:pStyle w:val="FirstParagraph"/>
      </w:pPr>
      <w:r>
        <w:t xml:space="preserve">The main analytical file is data/processed/met_text_panel.csv, with one row per distinct posting (765 rows). Posting text is not stored. The</w:t>
      </w:r>
      <w:r>
        <w:t xml:space="preserve"> </w:t>
      </w:r>
      <w:r>
        <w:t xml:space="preserve">skill and degree flags were computed from it when the file was built. The repository file data/processed/data_dictionary.md also documents</w:t>
      </w:r>
      <w:r>
        <w:t xml:space="preserve"> </w:t>
      </w:r>
      <w:r>
        <w:t xml:space="preserve">the estimator panel and the benchmark tables.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279"/>
        <w:gridCol w:w="5640"/>
      </w:tblGrid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Posting ID from the source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Cleaned 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Role family assigned from the title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company_name,</w:t>
            </w:r>
          </w:p>
          <w:p>
            <w:pPr>
              <w:pStyle w:val="BodyText"/>
            </w:pPr>
            <w:r>
              <w:t xml:space="preserve">company_name_clean</w:t>
            </w:r>
          </w:p>
        </w:tc>
        <w:tc>
          <w:tcPr/>
          <w:p>
            <w:pPr>
              <w:pStyle w:val="Compact"/>
            </w:pPr>
            <w:r>
              <w:t xml:space="preserve">Employer as given, and with web domains mapped to the employer. Job-board listings and blank</w:t>
            </w:r>
            <w:r>
              <w:t xml:space="preserve"> </w:t>
            </w:r>
            <w:r>
              <w:t xml:space="preserve">names become Unknown employer (27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U.S. state resolved from the state and location fields. Empty when it cannot be resolved (653</w:t>
            </w:r>
            <w:r>
              <w:t xml:space="preserve"> </w:t>
            </w:r>
            <w:r>
              <w:t xml:space="preserve">rows have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remote_status</w:t>
            </w:r>
          </w:p>
        </w:tc>
        <w:tc>
          <w:tcPr/>
          <w:p>
            <w:pPr>
              <w:pStyle w:val="Compact"/>
            </w:pPr>
            <w:r>
              <w:t xml:space="preserve">Remote, Hybrid, Onsite, or Unknown (empty or Unknown in 586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employment_type</w:t>
            </w:r>
          </w:p>
        </w:tc>
        <w:tc>
          <w:tcPr/>
          <w:p>
            <w:pPr>
              <w:pStyle w:val="Compact"/>
            </w:pPr>
            <w:r>
              <w:t xml:space="preserve">Employment type as given in the source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salary_min_annual,</w:t>
            </w:r>
          </w:p>
          <w:p>
            <w:pPr>
              <w:pStyle w:val="BodyText"/>
            </w:pPr>
            <w:r>
              <w:t xml:space="preserve">salary_max_annual</w:t>
            </w:r>
          </w:p>
        </w:tc>
        <w:tc>
          <w:tcPr/>
          <w:p>
            <w:pPr>
              <w:pStyle w:val="Compact"/>
            </w:pPr>
            <w:r>
              <w:t xml:space="preserve">Annual salary range in USD. Empty when not disclosed or for internships (303 rows have 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posted_at</w:t>
            </w:r>
          </w:p>
        </w:tc>
        <w:tc>
          <w:tcPr/>
          <w:p>
            <w:pPr>
              <w:pStyle w:val="Compact"/>
            </w:pPr>
            <w:r>
              <w:t xml:space="preserve">Posting date, January 2 to September 30,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has_text</w:t>
            </w:r>
          </w:p>
        </w:tc>
        <w:tc>
          <w:tcPr/>
          <w:p>
            <w:pPr>
              <w:pStyle w:val="Compact"/>
            </w:pPr>
            <w:r>
              <w:t xml:space="preserve">True when the source has posting text (570 rows). Flags below are empty otherwise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experience_min_years,</w:t>
            </w:r>
          </w:p>
          <w:p>
            <w:pPr>
              <w:pStyle w:val="BodyText"/>
            </w:pPr>
            <w:r>
              <w:t xml:space="preserve">experience_source</w:t>
            </w:r>
          </w:p>
        </w:tc>
        <w:tc>
          <w:tcPr/>
          <w:p>
            <w:pPr>
              <w:pStyle w:val="Compact"/>
            </w:pPr>
            <w:r>
              <w:t xml:space="preserve">Minimum years of experience, from the structured field when it is above zero (77 rows) or read</w:t>
            </w:r>
            <w:r>
              <w:t xml:space="preserve"> </w:t>
            </w:r>
            <w:r>
              <w:t xml:space="preserve">from the text (129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skill_&lt;name&gt;</w:t>
            </w:r>
          </w:p>
        </w:tc>
        <w:tc>
          <w:tcPr/>
          <w:p>
            <w:pPr>
              <w:pStyle w:val="Compact"/>
            </w:pPr>
            <w:r>
              <w:t xml:space="preserve">True when the posting text matches the skill’s name pattern (17 skills)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degree_&lt;level&gt;</w:t>
            </w:r>
          </w:p>
        </w:tc>
        <w:tc>
          <w:tcPr/>
          <w:p>
            <w:pPr>
              <w:pStyle w:val="Compact"/>
            </w:pPr>
            <w:r>
              <w:t xml:space="preserve">For Associate, Bachelor, Master, and PhD: required, preferred, mentioned (named without</w:t>
            </w:r>
            <w:r>
              <w:t xml:space="preserve"> </w:t>
            </w:r>
            <w:r>
              <w:t xml:space="preserve">requirement wording), or none</w:t>
            </w:r>
          </w:p>
        </w:tc>
      </w:tr>
    </w:tbl>
    <w:p>
      <w:pPr>
        <w:pStyle w:val="CaptionCentered"/>
      </w:pPr>
      <w:r>
        <w:t xml:space="preserve">Table 11: Variables in main analytical file</w:t>
      </w:r>
    </w:p>
    <w:bookmarkEnd w:id="49"/>
    <w:bookmarkStart w:id="50" w:name="appendix-c---classification-rules"/>
    <w:p>
      <w:pPr>
        <w:pStyle w:val="Heading1"/>
      </w:pPr>
      <w:r>
        <w:t xml:space="preserve">Appendix C - Classification Rules</w:t>
      </w:r>
    </w:p>
    <w:p>
      <w:pPr>
        <w:pStyle w:val="FirstParagraph"/>
      </w:pPr>
      <w:r>
        <w:rPr>
          <w:b/>
          <w:bCs/>
        </w:rPr>
        <w:t xml:space="preserve">Pathway title keywords (12):</w:t>
      </w:r>
      <w:r>
        <w:t xml:space="preserve"> </w:t>
      </w:r>
      <w:r>
        <w:t xml:space="preserve">data scientist, data engineer, machine learning engineer, ml engineer, data analyst, business analyst, bi</w:t>
      </w:r>
      <w:r>
        <w:t xml:space="preserve"> </w:t>
      </w:r>
      <w:r>
        <w:t xml:space="preserve">analyst, business intelligence analyst, analytics engineer, applied scientist, data architect, database architect.</w:t>
      </w:r>
    </w:p>
    <w:p>
      <w:pPr>
        <w:pStyle w:val="BodyText"/>
      </w:pPr>
      <w:r>
        <w:rPr>
          <w:b/>
          <w:bCs/>
        </w:rPr>
        <w:t xml:space="preserve">Role families, checked in this order (the first match wins):</w:t>
      </w:r>
      <w:r>
        <w:t xml:space="preserve"> </w:t>
      </w:r>
      <w:r>
        <w:t xml:space="preserve">ML Engineer: machine learning engineer or ML engineer. Data Scientist: data</w:t>
      </w:r>
      <w:r>
        <w:t xml:space="preserve"> </w:t>
      </w:r>
      <w:r>
        <w:t xml:space="preserve">scientist or applied scientist. Data / Analytics Engineer: data engineer, analytics engineer, data architect, or database architect. Data</w:t>
      </w:r>
      <w:r>
        <w:t xml:space="preserve"> </w:t>
      </w:r>
      <w:r>
        <w:t xml:space="preserve">Analyst: data analyst, business analyst, BI analyst, or business intelligence analyst.</w:t>
      </w:r>
    </w:p>
    <w:p>
      <w:pPr>
        <w:pStyle w:val="BodyText"/>
      </w:pPr>
      <w:r>
        <w:rPr>
          <w:b/>
          <w:bCs/>
        </w:rPr>
        <w:t xml:space="preserve">Senior title words:</w:t>
      </w:r>
      <w:r>
        <w:t xml:space="preserve"> </w:t>
      </w:r>
      <w:r>
        <w:t xml:space="preserve">senior, sr, staff, principal, lead, manager, director, head of, architect.</w:t>
      </w:r>
    </w:p>
    <w:p>
      <w:pPr>
        <w:pStyle w:val="BodyText"/>
      </w:pPr>
      <w:r>
        <w:t xml:space="preserve">Repeat listings. A posting is dropped when another posting has the same title, company, state, and date.</w:t>
      </w:r>
    </w:p>
    <w:p>
      <w:pPr>
        <w:pStyle w:val="BodyText"/>
      </w:pPr>
      <w:r>
        <w:rPr>
          <w:b/>
          <w:bCs/>
        </w:rPr>
        <w:t xml:space="preserve">Salary. Zero means not disclosed:</w:t>
      </w:r>
      <w:r>
        <w:t xml:space="preserve"> </w:t>
      </w:r>
      <w:r>
        <w:t xml:space="preserve">Values under $1,000 are treated as hourly and multiplied by 2,080 hours. Internship titles are</w:t>
      </w:r>
      <w:r>
        <w:t xml:space="preserve"> </w:t>
      </w:r>
      <w:r>
        <w:t xml:space="preserve">treated as not disclosed. Analyses use the midpoint of the range.</w:t>
      </w:r>
    </w:p>
    <w:p>
      <w:pPr>
        <w:pStyle w:val="BodyText"/>
      </w:pPr>
      <w:r>
        <w:rPr>
          <w:b/>
          <w:bCs/>
        </w:rPr>
        <w:t xml:space="preserve">Experience:</w:t>
      </w:r>
      <w:r>
        <w:t xml:space="preserve"> </w:t>
      </w:r>
      <w:r>
        <w:t xml:space="preserve">The structured minimum-years field when it is above zero; otherwise the smallest number of years, from 1 to 20, that the</w:t>
      </w:r>
      <w:r>
        <w:t xml:space="preserve"> </w:t>
      </w:r>
      <w:r>
        <w:t xml:space="preserve">text ties to the word experience (for example,</w:t>
      </w:r>
      <w:r>
        <w:t xml:space="preserve"> </w:t>
      </w:r>
      <w:r>
        <w:t xml:space="preserve">“5+ years of experience”</w:t>
      </w:r>
      <w:r>
        <w:t xml:space="preserve">).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230"/>
        <w:gridCol w:w="5577"/>
      </w:tblGrid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text (case ignored)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structured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Cloud/AWS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AWS, Amazon Web Services, Azure, Google Cloud, GCP, cloud computing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visualization, Tableau, Power BI, Looker, Qlik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 (statistics, statistical)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Tableau, Power BI, Excel, Snowflake,</w:t>
            </w:r>
            <w:r>
              <w:t xml:space="preserve"> </w:t>
            </w: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Spark, PySpark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ETL, ELT, data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 (communication, communicate)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learning, neural network, LLM, generative AI</w:t>
            </w:r>
          </w:p>
        </w:tc>
      </w:tr>
    </w:tbl>
    <w:p>
      <w:pPr>
        <w:pStyle w:val="CaptionCentered"/>
      </w:pPr>
      <w:r>
        <w:t xml:space="preserve">Table 12: Skill name patterns used to read posting text</w:t>
      </w:r>
    </w:p>
    <w:p>
      <w:pPr>
        <w:pStyle w:val="BodyText"/>
      </w:pPr>
      <w:r>
        <w:t xml:space="preserve">Degree wording. Each sentence that names a degree level is checked. It counts as preferred if it says prefer, a plus, nice to have, desired,</w:t>
      </w:r>
      <w:r>
        <w:t xml:space="preserve"> </w:t>
      </w:r>
      <w:r>
        <w:t xml:space="preserve">desirable, bonus, or ideal; otherwise as required if it says require, minimum, must, mandatory, or necessary; otherwise as mentioned. A</w:t>
      </w:r>
      <w:r>
        <w:t xml:space="preserve"> </w:t>
      </w:r>
      <w:r>
        <w:t xml:space="preserve">posting keeps the strongest label found.</w:t>
      </w:r>
    </w:p>
    <w:p>
      <w:pPr>
        <w:pStyle w:val="BodyText"/>
      </w:pPr>
      <w:r>
        <w:t xml:space="preserve">AI-related posting (benchmark only). The title names AI or artificial intelligence, machine learning or ML, deep learning, NLP or natural</w:t>
      </w:r>
      <w:r>
        <w:t xml:space="preserve"> </w:t>
      </w:r>
      <w:r>
        <w:t xml:space="preserve">language, LLM, generative or gen AI, computer vision, neural, prompt engineer, or MLOps, or the text names machine learning, artificial</w:t>
      </w:r>
      <w:r>
        <w:t xml:space="preserve"> </w:t>
      </w:r>
      <w:r>
        <w:t xml:space="preserve">intelligence, deep learning, neural networks, natural language processing, NLP, LLM, large language models, generative AI, computer vision,</w:t>
      </w:r>
      <w:r>
        <w:t xml:space="preserve"> </w:t>
      </w:r>
      <w:r>
        <w:t xml:space="preserve">PyTorch, or TensorFlow.</w:t>
      </w:r>
    </w:p>
    <w:bookmarkEnd w:id="50"/>
    <w:bookmarkStart w:id="51" w:name="Xfdb8dacae744e3f9cb3a8e59a9eb5f0337fccf4"/>
    <w:p>
      <w:pPr>
        <w:pStyle w:val="Heading1"/>
      </w:pPr>
      <w:r>
        <w:t xml:space="preserve">Appendix D - Model Specifications and Full Results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1561"/>
        <w:gridCol w:w="3011"/>
        <w:gridCol w:w="323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Salary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 NAICS 5182 postings with a disclosed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2,252 pathway postings from all industries with a salary</w:t>
            </w:r>
            <w:r>
              <w:t xml:space="preserve"> </w:t>
            </w:r>
            <w:r>
              <w:t xml:space="preserve">and posting text (155 in NAICS 5182). Midpoints from</w:t>
            </w:r>
            <w:r>
              <w:t xml:space="preserve"> </w:t>
            </w:r>
            <w:r>
              <w:t xml:space="preserve">$30,000 to $500,000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of the posted annual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Midpoint of the posted annual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family, title level, state group (California,</w:t>
            </w:r>
            <w:r>
              <w:t xml:space="preserve"> </w:t>
            </w:r>
            <w:r>
              <w:t xml:space="preserve">New York, Virginia, District of Columbia, other</w:t>
            </w:r>
            <w:r>
              <w:t xml:space="preserve"> </w:t>
            </w:r>
            <w:r>
              <w:t xml:space="preserve">states, not given), work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family, title level, 10 most common states plus</w:t>
            </w:r>
            <w:r>
              <w:t xml:space="preserve"> </w:t>
            </w:r>
            <w:r>
              <w:t xml:space="preserve">other and not given, work arrangement, employment type,</w:t>
            </w:r>
            <w:r>
              <w:t xml:space="preserve"> </w:t>
            </w:r>
            <w:r>
              <w:t xml:space="preserve">industry, highest degree named, years of experience and</w:t>
            </w:r>
            <w:r>
              <w:t xml:space="preserve"> </w:t>
            </w:r>
            <w:r>
              <w:t xml:space="preserve">whether it is stated, 17 skill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regression (penalty 3.0) on one-hot inputs;</w:t>
            </w:r>
            <w:r>
              <w:t xml:space="preserve"> </w:t>
            </w:r>
            <w:r>
              <w:t xml:space="preserve">random forest (300 trees, at least 3 postings per</w:t>
            </w:r>
            <w:r>
              <w:t xml:space="preserve"> </w:t>
            </w:r>
            <w:r>
              <w:t xml:space="preserve">leaf) for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 regression (penalty 10.0)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cross-validation repeated 5 times, against a</w:t>
            </w:r>
            <w:r>
              <w:t xml:space="preserve"> </w:t>
            </w:r>
            <w:r>
              <w:t xml:space="preserve">median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5-fold cross-validation repeated 3 times, against a</w:t>
            </w:r>
            <w:r>
              <w:t xml:space="preserve"> </w:t>
            </w:r>
            <w:r>
              <w:t xml:space="preserve">median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range from 400 bootstrap refits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bootstrap refits. A driver is shown only when its 90%</w:t>
            </w:r>
            <w:r>
              <w:t xml:space="preserve"> </w:t>
            </w:r>
            <w:r>
              <w:t xml:space="preserve">range excludes zero</w:t>
            </w:r>
          </w:p>
        </w:tc>
      </w:tr>
    </w:tbl>
    <w:p>
      <w:pPr>
        <w:pStyle w:val="CaptionCentered"/>
      </w:pPr>
      <w:r>
        <w:t xml:space="preserve">Table 13: Specification of the two salary models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398"/>
        <w:gridCol w:w="2007"/>
        <w:gridCol w:w="3402"/>
      </w:tblGrid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(USD per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bootstrap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Role: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+23,295 to +37,634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Role: 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+12,504 to +30,271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Role: Data / Analytics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-7,118 to +7,338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Role: 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-59,700 to -43,575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+8,458 to +19,147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-19,147 to -8,458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+17,033 to +34,662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+4,960 to +24,890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other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-14,139 to +8,799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not 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-9,731 to +5,194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District of Columbia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-19,437 to -4,276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State: Virginia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-23,912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-32,800 to -14,797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+3,220 to +26,589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Arrangement not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+5,456 to +20,968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-12,048 to +10,204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-27,154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-35,974 to -16,312</w:t>
            </w:r>
          </w:p>
        </w:tc>
      </w:tr>
    </w:tbl>
    <w:p>
      <w:pPr>
        <w:pStyle w:val="CaptionCentered"/>
      </w:pPr>
      <w:r>
        <w:t xml:space="preserve">Table 14: Salary regression effects relative to an average posting (303 postings)</w:t>
      </w:r>
    </w:p>
    <w:p>
      <w:r>
        <w:br w:type="page"/>
      </w:r>
    </w:p>
    <w:bookmarkEnd w:id="51"/>
    <w:bookmarkStart w:id="52" w:name="Xbac23316b27c10b5ed3e71dd8a690f822dd0b84"/>
    <w:p>
      <w:pPr>
        <w:pStyle w:val="Heading1"/>
      </w:pPr>
      <w:r>
        <w:t xml:space="preserve">Appendix E - Scorecard Calculation and Sensitivity</w:t>
      </w:r>
    </w:p>
    <w:p>
      <w:pPr>
        <w:pStyle w:val="FirstParagraph"/>
      </w:pPr>
      <w:r>
        <w:t xml:space="preserve">Each criterion is scaled from 0 to 1. Pay is the role’s median disclosed salary divided by the highest role median (ML Engineer, $220,260).</w:t>
      </w:r>
      <w:r>
        <w:t xml:space="preserve"> </w:t>
      </w:r>
      <w:r>
        <w:t xml:space="preserve">Accessibility is the average of two shares: postings whose title has no senior word, and postings with text that do not require or prefer a</w:t>
      </w:r>
      <w:r>
        <w:t xml:space="preserve"> </w:t>
      </w:r>
      <w:r>
        <w:t xml:space="preserve">Master’s or PhD. Fit is the team’s average self-rating in each of the six skill areas, weighted by the share of the role’s postings that</w:t>
      </w:r>
      <w:r>
        <w:t xml:space="preserve"> </w:t>
      </w:r>
      <w:r>
        <w:t xml:space="preserve">name the skill, divided by 5.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1883"/>
        <w:gridCol w:w="1384"/>
        <w:gridCol w:w="3046"/>
        <w:gridCol w:w="1495"/>
      </w:tblGrid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Non-senior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graduate degree required or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Analytics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0.788</w:t>
            </w:r>
          </w:p>
        </w:tc>
      </w:tr>
    </w:tbl>
    <w:p>
      <w:pPr>
        <w:pStyle w:val="CaptionCentered"/>
      </w:pPr>
      <w:r>
        <w:t xml:space="preserve">Table 15: Inputs to accessibility score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1606"/>
        <w:gridCol w:w="1273"/>
        <w:gridCol w:w="1606"/>
        <w:gridCol w:w="1273"/>
        <w:gridCol w:w="2049"/>
      </w:tblGrid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(40/30/30)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Pay-heavy (60/20/20)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Access-and-fit-heavy (20/40/40)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0.802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 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0.845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Analytics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0.768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 (4)</w:t>
            </w:r>
          </w:p>
        </w:tc>
      </w:tr>
    </w:tbl>
    <w:p>
      <w:pPr>
        <w:pStyle w:val="CaptionCentered"/>
      </w:pPr>
      <w:r>
        <w:t xml:space="preserve">Table 16: Opportunity score and rank under four weightings of pay, accessibility, and fit</w:t>
      </w:r>
    </w:p>
    <w:p>
      <w:pPr>
        <w:pStyle w:val="BodyText"/>
      </w:pPr>
      <w:r>
        <w:t xml:space="preserve">The ranking stays the same under all four weightings, but the gaps change (Table 16, Appendix E). When accessibility and fit carry more</w:t>
      </w:r>
      <w:r>
        <w:t xml:space="preserve"> </w:t>
      </w:r>
      <w:r>
        <w:t xml:space="preserve">weight, ML Engineer and Data Scientist are less than 0.002 apart and Data Analyst comes within about 0.04 of the top. That is why we treat</w:t>
      </w:r>
      <w:r>
        <w:t xml:space="preserve"> </w:t>
      </w:r>
      <w:r>
        <w:t xml:space="preserve">the top two as tied and present Data Analyst as the entry point.</w:t>
      </w:r>
    </w:p>
    <w:bookmarkEnd w:id="52"/>
    <w:bookmarkStart w:id="53" w:name="appendix-f---reproducibility"/>
    <w:p>
      <w:pPr>
        <w:pStyle w:val="Heading1"/>
      </w:pPr>
      <w:r>
        <w:t xml:space="preserve">Appendix F - Reproducibility</w:t>
      </w:r>
    </w:p>
    <w:p>
      <w:pPr>
        <w:pStyle w:val="FirstParagraph"/>
      </w:pPr>
      <w:r>
        <w:t xml:space="preserve">From the repository root, the commands in Table 17 rebuild every processed file, the website, and this report, in the order shown. The</w:t>
      </w:r>
      <w:r>
        <w:t xml:space="preserve"> </w:t>
      </w:r>
      <w:r>
        <w:t xml:space="preserve">course Jobs_2026 folder is downloaded beside the repository first.</w:t>
      </w:r>
    </w:p>
    <w:p>
      <w:pPr>
        <w:pStyle w:val="BodyText"/>
      </w:pPr>
      <w:r>
        <w:t xml:space="preserve">The repository stores only processed files: no raw postings, no posting text, and no API keys. The API key used for course data is kept in a</w:t>
      </w:r>
      <w:r>
        <w:t xml:space="preserve"> </w:t>
      </w:r>
      <w:r>
        <w:t xml:space="preserve">local .env file excluded by .gitignore, and only .env.example, with the key left blank, is committed.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3179"/>
        <w:gridCol w:w="4629"/>
      </w:tblGrid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build_met_text_panel.py ../Jobs_2026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NAICS 5182 panel (765 postings)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build_met_text_panel.py ../Jobs_2026</w:t>
            </w:r>
            <w:r>
              <w:t xml:space="preserve"> </w:t>
            </w:r>
            <w:r>
              <w:t xml:space="preserve">--all-industries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estimator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build_benchmark_tables.py ../Jobs_2026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summary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quarto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build_report_figures.py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quarto render final_report.qmd --to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polish_docx.py _site/final_report.docx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each table and figure on one page</w:t>
            </w:r>
          </w:p>
        </w:tc>
      </w:tr>
    </w:tbl>
    <w:p>
      <w:pPr>
        <w:pStyle w:val="CaptionCentered"/>
      </w:pPr>
      <w:r>
        <w:t xml:space="preserve">Table 17: Commands that rebuild our product</w:t>
      </w:r>
    </w:p>
    <w:bookmarkEnd w:id="53"/>
    <w:bookmarkStart w:id="57" w:name="appendix-g---product-website"/>
    <w:p>
      <w:pPr>
        <w:pStyle w:val="Heading1"/>
      </w:pPr>
      <w:r>
        <w:t xml:space="preserve">Appendix G - Product Website</w:t>
      </w:r>
    </w:p>
    <w:tbl>
      <w:tblPr>
        <w:tblStyle w:val="Table"/>
        <w:tblW w:type="pct" w:w="4930"/>
        <w:tblLayout w:type="fixed"/>
        <w:tblLook w:firstRow="0" w:lastRow="0" w:firstColumn="0" w:lastColumn="0" w:noHBand="0" w:noVBand="0" w:val="0000"/>
      </w:tblPr>
      <w:tblGrid>
        <w:gridCol w:w="2286"/>
        <w:gridCol w:w="2956"/>
        <w:gridCol w:w="2565"/>
      </w:tblGrid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vision, product question,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Problem, rationale, literature review, industry and</w:t>
            </w:r>
            <w:r>
              <w:t xml:space="preserve"> </w:t>
            </w:r>
            <w:r>
              <w:t xml:space="preserve">pathway documentation, data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data, industry, date, and title filters,</w:t>
            </w:r>
            <w:r>
              <w:t xml:space="preserve"> </w:t>
            </w:r>
            <w:r>
              <w:t xml:space="preserve">repeat removal, cleaning of each variable,</w:t>
            </w:r>
            <w:r>
              <w:t xml:space="preserve"> </w:t>
            </w:r>
            <w:r>
              <w:t xml:space="preserve">supporting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Exploratory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volume, salary, location, experience, education,</w:t>
            </w:r>
            <w:r>
              <w:t xml:space="preserve"> </w:t>
            </w:r>
            <w:r>
              <w:t xml:space="preserve">work arrangement, and top employers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charts with hover details and 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AI-related against other postings, data fields</w:t>
            </w:r>
            <w:r>
              <w:t xml:space="preserve"> </w:t>
            </w:r>
            <w:r>
              <w:t xml:space="preserve">against neighboring fields, demand against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charts with hover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Gap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ratings, market demand by role, comparison,</w:t>
            </w:r>
            <w:r>
              <w:t xml:space="preserve"> </w:t>
            </w:r>
            <w:r>
              <w:t xml:space="preserve">improvement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charts with hover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regression, opportunity scorecard, salary</w:t>
            </w:r>
            <w:r>
              <w:t xml:space="preserve"> </w:t>
            </w:r>
            <w:r>
              <w:t xml:space="preserve">estimator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charts &amp; an estimator with 7 dropdowns, an</w:t>
            </w:r>
            <w:r>
              <w:t xml:space="preserve"> </w:t>
            </w:r>
            <w:r>
              <w:t xml:space="preserve">experience field, and 17 skill checkboxes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Recommendations, a three-step plan, and the four</w:t>
            </w:r>
            <w:r>
              <w:t xml:space="preserve"> </w:t>
            </w:r>
            <w:r>
              <w:t xml:space="preserve">roles at a glance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with a target-role dropdown that</w:t>
            </w:r>
            <w:r>
              <w:t xml:space="preserve"> </w:t>
            </w:r>
            <w:r>
              <w:t xml:space="preserve">reorders the skills by gap</w:t>
            </w:r>
          </w:p>
        </w:tc>
      </w:tr>
    </w:tbl>
    <w:p>
      <w:pPr>
        <w:pStyle w:val="CaptionCentered"/>
      </w:pPr>
      <w:r>
        <w:t xml:space="preserve">Table 18: Website pages</w:t>
      </w:r>
    </w:p>
    <w:p>
      <w:pPr>
        <w:pStyle w:val="ImageCentered"/>
      </w:pPr>
      <w:r>
        <w:drawing>
          <wp:inline>
            <wp:extent cx="4838700" cy="484822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eport_media/media/image6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Centered"/>
      </w:pPr>
      <w:r>
        <w:t xml:space="preserve">Figure 6: Salary estimator inputs on the Predictive Modeling page, set to the example profile.</w:t>
      </w:r>
    </w:p>
    <w:bookmarkEnd w:id="57"/>
    <w:sectPr>
      <w:footerReference r:id="rId9" w:type="default"/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6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40" w:before="40" w:line="24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color w:val="000000"/>
      <w:sz w:val="28"/>
      <w:szCs w:val="40"/>
      <w:u w:val="singl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60" w:line="360" w:lineRule="auto"/>
      <w:outlineLvl w:val="1"/>
    </w:pPr>
    <w:rPr>
      <w:rFonts w:ascii="Times New Roman" w:cs="Times New Roman" w:eastAsia="Times New Roman" w:hAnsi="Times New Roman"/>
      <w:b/>
      <w:color w:val="000000"/>
      <w:sz w:val="24"/>
      <w:szCs w:val="32"/>
      <w:u w:val="non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7B7B7" w:space="0" w:sz="8" w:val="single"/>
        <w:left w:val="nil"/>
        <w:bottom w:color="B7B7B7" w:space="0" w:sz="8" w:val="single"/>
        <w:right w:val="nil"/>
        <w:insideH w:color="B7B7B7" w:space="0" w:sz="8" w:val="single"/>
        <w:insideV w:val="nil"/>
      </w:tblBorders>
      <w:tblCellMar>
        <w:top w:type="dxa" w:w="100"/>
        <w:left w:type="dxa" w:w="100"/>
        <w:bottom w:type="dxa" w:w="100"/>
        <w:right w:type="dxa" w:w="100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tlePage" w:type="paragraph">
    <w:name w:val="Title Page"/>
    <w:basedOn w:val="BodyText"/>
    <w:pPr>
      <w:spacing w:after="0" w:before="0" w:line="48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CaptionCentered" w:type="paragraph">
    <w:name w:val="Caption Centered"/>
    <w:basedOn w:val="BodyText"/>
    <w:pPr>
      <w:spacing w:after="280" w:before="80" w:line="240" w:lineRule="auto"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ImageCentered" w:type="paragraph">
    <w:name w:val="Image Centered"/>
    <w:basedOn w:val="BodyText"/>
    <w:pPr>
      <w:keepNext/>
      <w:spacing w:after="40" w:before="120" w:line="240" w:lineRule="auto"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ReferenceEntry" w:type="paragraph">
    <w:name w:val="Reference Entry"/>
    <w:basedOn w:val="BodyText"/>
    <w:pPr>
      <w:spacing w:after="0" w:before="0" w:line="480" w:lineRule="auto"/>
      <w:ind w:hanging="720" w:left="720"/>
    </w:pPr>
    <w:rPr>
      <w:rFonts w:ascii="Times New Roman" w:cs="Times New Roman" w:eastAsia="Times New Roman" w:hAnsi="Times New Roman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2026-10-12T08:11:44Z</dcterms:created>
  <dcterms:modified xsi:type="dcterms:W3CDTF">2026-10-12T08:11:44Z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