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aramond" w:hAnsi="Garamond"/>
          <w:b/>
          <w:color w:val="1A3C5E"/>
          <w:sz w:val="56"/>
        </w:rPr>
        <w:t>Everest Agentic AI Trader</w:t>
      </w:r>
    </w:p>
    <w:p>
      <w:pPr>
        <w:jc w:val="center"/>
      </w:pPr>
      <w:r>
        <w:rPr>
          <w:rFonts w:ascii="Garamond" w:hAnsi="Garamond"/>
          <w:color w:val="1A3C5E"/>
          <w:sz w:val="36"/>
        </w:rPr>
        <w:t>Trading Logic &amp; Mathematical Edge Framework</w:t>
      </w:r>
    </w:p>
    <w:p/>
    <w:p>
      <w:pPr>
        <w:jc w:val="center"/>
      </w:pPr>
      <w:r>
        <w:rPr>
          <w:rFonts w:ascii="Garamond" w:hAnsi="Garamond"/>
          <w:i/>
          <w:color w:val="7F8C8D"/>
          <w:sz w:val="24"/>
        </w:rPr>
        <w:t>EverestQuant Research Paper  |  March 2026</w:t>
        <w:br/>
        <w:t>Classification: Internal</w:t>
      </w:r>
    </w:p>
    <w:p>
      <w:r>
        <w:br w:type="page"/>
      </w:r>
    </w:p>
    <w:p>
      <w:pPr>
        <w:pStyle w:val="Heading1"/>
      </w:pPr>
      <w:r>
        <w:rPr>
          <w:rFonts w:ascii="Garamond" w:hAnsi="Garamond"/>
          <w:color w:val="1A3C5E"/>
        </w:rPr>
        <w:t>Table of Contents</w:t>
      </w:r>
    </w:p>
    <w:p>
      <w:r>
        <w:rPr>
          <w:rFonts w:ascii="Garamond" w:hAnsi="Garamond"/>
          <w:color w:val="1A3C5E"/>
          <w:sz w:val="22"/>
        </w:rPr>
        <w:t>1. Executive Summary</w:t>
      </w:r>
    </w:p>
    <w:p>
      <w:r>
        <w:rPr>
          <w:rFonts w:ascii="Garamond" w:hAnsi="Garamond"/>
          <w:color w:val="1A3C5E"/>
          <w:sz w:val="22"/>
        </w:rPr>
        <w:t>2. Why the Edge Exists</w:t>
      </w:r>
    </w:p>
    <w:p>
      <w:r>
        <w:rPr>
          <w:rFonts w:ascii="Garamond" w:hAnsi="Garamond"/>
          <w:color w:val="1A3C5E"/>
          <w:sz w:val="22"/>
        </w:rPr>
        <w:t>3. Fair Probability Estimation</w:t>
      </w:r>
    </w:p>
    <w:p>
      <w:r>
        <w:rPr>
          <w:rFonts w:ascii="Garamond" w:hAnsi="Garamond"/>
          <w:color w:val="1A3C5E"/>
          <w:sz w:val="22"/>
        </w:rPr>
        <w:t>4. Edge Calculation &amp; Confidence Scoring</w:t>
      </w:r>
    </w:p>
    <w:p>
      <w:r>
        <w:rPr>
          <w:rFonts w:ascii="Garamond" w:hAnsi="Garamond"/>
          <w:color w:val="1A3C5E"/>
          <w:sz w:val="22"/>
        </w:rPr>
        <w:t>5. Position Sizing: Fractional Kelly Criterion</w:t>
      </w:r>
    </w:p>
    <w:p>
      <w:r>
        <w:rPr>
          <w:rFonts w:ascii="Garamond" w:hAnsi="Garamond"/>
          <w:color w:val="1A3C5E"/>
          <w:sz w:val="22"/>
        </w:rPr>
        <w:t>6. Merge Arbitrage</w:t>
      </w:r>
    </w:p>
    <w:p>
      <w:r>
        <w:rPr>
          <w:rFonts w:ascii="Garamond" w:hAnsi="Garamond"/>
          <w:color w:val="1A3C5E"/>
          <w:sz w:val="22"/>
        </w:rPr>
        <w:t>7. Learning Agent</w:t>
      </w:r>
    </w:p>
    <w:p>
      <w:r>
        <w:rPr>
          <w:rFonts w:ascii="Garamond" w:hAnsi="Garamond"/>
          <w:color w:val="1A3C5E"/>
          <w:sz w:val="22"/>
        </w:rPr>
        <w:t>8. Statistical Edge Validation</w:t>
      </w:r>
    </w:p>
    <w:p>
      <w:r>
        <w:rPr>
          <w:rFonts w:ascii="Garamond" w:hAnsi="Garamond"/>
          <w:color w:val="1A3C5E"/>
          <w:sz w:val="22"/>
        </w:rPr>
        <w:t>9. Live Performance Test Metrics</w:t>
      </w:r>
    </w:p>
    <w:p>
      <w:r>
        <w:rPr>
          <w:rFonts w:ascii="Garamond" w:hAnsi="Garamond"/>
          <w:color w:val="1A3C5E"/>
          <w:sz w:val="22"/>
        </w:rPr>
        <w:t>10. Summary of Edge Sources</w:t>
      </w:r>
    </w:p>
    <w:p>
      <w:r>
        <w:rPr>
          <w:rFonts w:ascii="Garamond" w:hAnsi="Garamond"/>
          <w:color w:val="1A3C5E"/>
          <w:sz w:val="22"/>
        </w:rPr>
        <w:t>11. Market Matching Architecture</w:t>
      </w:r>
    </w:p>
    <w:p>
      <w:r>
        <w:rPr>
          <w:rFonts w:ascii="Garamond" w:hAnsi="Garamond"/>
          <w:color w:val="1A3C5E"/>
          <w:sz w:val="22"/>
        </w:rPr>
        <w:t>12. Paper Trading Results (March 2026)</w:t>
      </w:r>
    </w:p>
    <w:p>
      <w:r>
        <w:rPr>
          <w:rFonts w:ascii="Garamond" w:hAnsi="Garamond"/>
          <w:color w:val="1A3C5E"/>
          <w:sz w:val="22"/>
        </w:rPr>
        <w:t>13. Testing &amp; Validation Framework</w:t>
      </w:r>
    </w:p>
    <w:p>
      <w:r>
        <w:rPr>
          <w:rFonts w:ascii="Garamond" w:hAnsi="Garamond"/>
          <w:color w:val="1A3C5E"/>
          <w:sz w:val="22"/>
        </w:rPr>
        <w:t>References</w:t>
      </w:r>
    </w:p>
    <w:p>
      <w:r>
        <w:br w:type="page"/>
      </w:r>
    </w:p>
    <w:p>
      <w:pPr>
        <w:pStyle w:val="Heading1"/>
      </w:pPr>
      <w:r>
        <w:rPr>
          <w:rFonts w:ascii="Garamond" w:hAnsi="Garamond"/>
          <w:color w:val="1A3C5E"/>
        </w:rPr>
        <w:t>1. Executive Summary</w:t>
      </w:r>
    </w:p>
    <w:p>
      <w:r>
        <w:rPr>
          <w:rFonts w:ascii="Garamond" w:hAnsi="Garamond"/>
          <w:b w:val="0"/>
          <w:i w:val="0"/>
          <w:sz w:val="22"/>
        </w:rPr>
        <w:t>The Everest Agentic AI Trader exploits structural inefficiencies between Polymarket's prediction market CLOB and sharp bookmaker lines (primarily Pinnacle). The system identifies mispriced outcomes, sizes positions using fractional Kelly criterion, and learns from resolved trades to continuously improve edge estimation.</w:t>
      </w:r>
    </w:p>
    <w:p>
      <w:r>
        <w:rPr>
          <w:rFonts w:ascii="Garamond" w:hAnsi="Garamond"/>
          <w:b w:val="0"/>
          <w:i w:val="0"/>
          <w:sz w:val="22"/>
        </w:rPr>
        <w:t>Core thesis: Polymarket sports markets are systematically less efficient than Pinnacle because (1) they attract recreational flow, (2) they lack professional market-making infrastructure, and (3) structural features like the 3-second TAKER delay and neg-risk collateral requirements create friction that prevents instantaneous arbitrage.</w:t>
      </w:r>
    </w:p>
    <w:p>
      <w:r>
        <w:rPr>
          <w:rFonts w:ascii="Garamond" w:hAnsi="Garamond"/>
          <w:b w:val="0"/>
          <w:i w:val="0"/>
          <w:sz w:val="22"/>
        </w:rPr>
        <w:t>The system targets 3-15% edge per trade in the 5-95c price range, uses fractional Kelly sizing ($500 test bankroll, $8 max position), and holds positions to resolution. Six independent edge sources provide robustness against any single source diminishing.</w:t>
      </w:r>
    </w:p>
    <w:p>
      <w:pPr>
        <w:pStyle w:val="Heading2"/>
      </w:pPr>
      <w:r>
        <w:rPr>
          <w:rFonts w:ascii="Garamond" w:hAnsi="Garamond"/>
          <w:color w:val="1A3C5E"/>
        </w:rPr>
        <w:t>Key Parameters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5E"/>
          </w:tcPr>
          <w:p>
            <w:pPr>
              <w:jc w:val="center"/>
            </w:pPr>
            <w:r/>
            <w:r>
              <w:rPr>
                <w:rFonts w:ascii="Garamond" w:hAnsi="Garamond"/>
                <w:b/>
                <w:color w:val="FFFFFF"/>
                <w:sz w:val="18"/>
              </w:rPr>
              <w:t>Parameter</w:t>
            </w:r>
          </w:p>
        </w:tc>
        <w:tc>
          <w:tcPr>
            <w:tcW w:type="dxa" w:w="3135"/>
            <w:shd w:fill="1A3C5E"/>
          </w:tcPr>
          <w:p>
            <w:pPr>
              <w:jc w:val="center"/>
            </w:pPr>
            <w:r/>
            <w:r>
              <w:rPr>
                <w:rFonts w:ascii="Garamond" w:hAnsi="Garamond"/>
                <w:b/>
                <w:color w:val="FFFFFF"/>
                <w:sz w:val="18"/>
              </w:rPr>
              <w:t>Value</w:t>
            </w:r>
          </w:p>
        </w:tc>
        <w:tc>
          <w:tcPr>
            <w:tcW w:type="dxa" w:w="3135"/>
            <w:shd w:fill="1A3C5E"/>
          </w:tcPr>
          <w:p>
            <w:pPr>
              <w:jc w:val="center"/>
            </w:pPr>
            <w:r/>
            <w:r>
              <w:rPr>
                <w:rFonts w:ascii="Garamond" w:hAnsi="Garamond"/>
                <w:b/>
                <w:color w:val="FFFFFF"/>
                <w:sz w:val="18"/>
              </w:rPr>
              <w:t>Rationale</w:t>
            </w:r>
          </w:p>
        </w:tc>
      </w:tr>
      <w:tr>
        <w:tc>
          <w:tcPr>
            <w:tcW w:type="dxa" w:w="3135"/>
          </w:tcPr>
          <w:p>
            <w:pPr>
              <w:jc w:val="left"/>
            </w:pPr>
            <w:r/>
            <w:r>
              <w:rPr>
                <w:rFonts w:ascii="Garamond" w:hAnsi="Garamond"/>
                <w:b/>
                <w:sz w:val="18"/>
              </w:rPr>
              <w:t>Bankroll</w:t>
            </w:r>
          </w:p>
        </w:tc>
        <w:tc>
          <w:tcPr>
            <w:tcW w:type="dxa" w:w="3135"/>
          </w:tcPr>
          <w:p>
            <w:pPr>
              <w:jc w:val="center"/>
            </w:pPr>
            <w:r/>
            <w:r>
              <w:rPr>
                <w:rFonts w:ascii="Garamond" w:hAnsi="Garamond"/>
                <w:b w:val="0"/>
                <w:sz w:val="18"/>
              </w:rPr>
              <w:t>$500</w:t>
            </w:r>
          </w:p>
        </w:tc>
        <w:tc>
          <w:tcPr>
            <w:tcW w:type="dxa" w:w="3135"/>
          </w:tcPr>
          <w:p>
            <w:pPr>
              <w:jc w:val="left"/>
            </w:pPr>
            <w:r/>
            <w:r>
              <w:rPr>
                <w:rFonts w:ascii="Garamond" w:hAnsi="Garamond"/>
                <w:b w:val="0"/>
                <w:sz w:val="18"/>
              </w:rPr>
              <w:t>Test wallet on Polygon</w:t>
            </w:r>
          </w:p>
        </w:tc>
      </w:tr>
      <w:tr>
        <w:tc>
          <w:tcPr>
            <w:tcW w:type="dxa" w:w="3135"/>
            <w:shd w:fill="F2F7FB"/>
          </w:tcPr>
          <w:p>
            <w:pPr>
              <w:jc w:val="left"/>
            </w:pPr>
            <w:r/>
            <w:r>
              <w:rPr>
                <w:rFonts w:ascii="Garamond" w:hAnsi="Garamond"/>
                <w:b/>
                <w:sz w:val="18"/>
              </w:rPr>
              <w:t>Max Position</w:t>
            </w:r>
          </w:p>
        </w:tc>
        <w:tc>
          <w:tcPr>
            <w:tcW w:type="dxa" w:w="3135"/>
            <w:shd w:fill="F2F7FB"/>
          </w:tcPr>
          <w:p>
            <w:pPr>
              <w:jc w:val="center"/>
            </w:pPr>
            <w:r/>
            <w:r>
              <w:rPr>
                <w:rFonts w:ascii="Garamond" w:hAnsi="Garamond"/>
                <w:b w:val="0"/>
                <w:sz w:val="18"/>
              </w:rPr>
              <w:t>$8 (1.6%)</w:t>
            </w:r>
          </w:p>
        </w:tc>
        <w:tc>
          <w:tcPr>
            <w:tcW w:type="dxa" w:w="3135"/>
            <w:shd w:fill="F2F7FB"/>
          </w:tcPr>
          <w:p>
            <w:pPr>
              <w:jc w:val="left"/>
            </w:pPr>
            <w:r/>
            <w:r>
              <w:rPr>
                <w:rFonts w:ascii="Garamond" w:hAnsi="Garamond"/>
                <w:b w:val="0"/>
                <w:sz w:val="18"/>
              </w:rPr>
              <w:t>Small size for statistical learning phase</w:t>
            </w:r>
          </w:p>
        </w:tc>
      </w:tr>
      <w:tr>
        <w:tc>
          <w:tcPr>
            <w:tcW w:type="dxa" w:w="3135"/>
          </w:tcPr>
          <w:p>
            <w:pPr>
              <w:jc w:val="left"/>
            </w:pPr>
            <w:r/>
            <w:r>
              <w:rPr>
                <w:rFonts w:ascii="Garamond" w:hAnsi="Garamond"/>
                <w:b/>
                <w:sz w:val="18"/>
              </w:rPr>
              <w:t>Max Exposure</w:t>
            </w:r>
          </w:p>
        </w:tc>
        <w:tc>
          <w:tcPr>
            <w:tcW w:type="dxa" w:w="3135"/>
          </w:tcPr>
          <w:p>
            <w:pPr>
              <w:jc w:val="center"/>
            </w:pPr>
            <w:r/>
            <w:r>
              <w:rPr>
                <w:rFonts w:ascii="Garamond" w:hAnsi="Garamond"/>
                <w:b w:val="0"/>
                <w:sz w:val="18"/>
              </w:rPr>
              <w:t>$400 (80%)</w:t>
            </w:r>
          </w:p>
        </w:tc>
        <w:tc>
          <w:tcPr>
            <w:tcW w:type="dxa" w:w="3135"/>
          </w:tcPr>
          <w:p>
            <w:pPr>
              <w:jc w:val="left"/>
            </w:pPr>
            <w:r/>
            <w:r>
              <w:rPr>
                <w:rFonts w:ascii="Garamond" w:hAnsi="Garamond"/>
                <w:b w:val="0"/>
                <w:sz w:val="18"/>
              </w:rPr>
              <w:t>Maximise capital deployment</w:t>
            </w:r>
          </w:p>
        </w:tc>
      </w:tr>
      <w:tr>
        <w:tc>
          <w:tcPr>
            <w:tcW w:type="dxa" w:w="3135"/>
            <w:shd w:fill="F2F7FB"/>
          </w:tcPr>
          <w:p>
            <w:pPr>
              <w:jc w:val="left"/>
            </w:pPr>
            <w:r/>
            <w:r>
              <w:rPr>
                <w:rFonts w:ascii="Garamond" w:hAnsi="Garamond"/>
                <w:b/>
                <w:sz w:val="18"/>
              </w:rPr>
              <w:t>Kelly Fraction</w:t>
            </w:r>
          </w:p>
        </w:tc>
        <w:tc>
          <w:tcPr>
            <w:tcW w:type="dxa" w:w="3135"/>
            <w:shd w:fill="F2F7FB"/>
          </w:tcPr>
          <w:p>
            <w:pPr>
              <w:jc w:val="center"/>
            </w:pPr>
            <w:r/>
            <w:r>
              <w:rPr>
                <w:rFonts w:ascii="Garamond" w:hAnsi="Garamond"/>
                <w:b w:val="0"/>
                <w:sz w:val="18"/>
              </w:rPr>
              <w:t>0.15 (fractional)</w:t>
            </w:r>
          </w:p>
        </w:tc>
        <w:tc>
          <w:tcPr>
            <w:tcW w:type="dxa" w:w="3135"/>
            <w:shd w:fill="F2F7FB"/>
          </w:tcPr>
          <w:p>
            <w:pPr>
              <w:jc w:val="left"/>
            </w:pPr>
            <w:r/>
            <w:r>
              <w:rPr>
                <w:rFonts w:ascii="Garamond" w:hAnsi="Garamond"/>
                <w:b w:val="0"/>
                <w:sz w:val="18"/>
              </w:rPr>
              <w:t>Conservative: 15% of full Kelly</w:t>
            </w:r>
          </w:p>
        </w:tc>
      </w:tr>
      <w:tr>
        <w:tc>
          <w:tcPr>
            <w:tcW w:type="dxa" w:w="3135"/>
          </w:tcPr>
          <w:p>
            <w:pPr>
              <w:jc w:val="left"/>
            </w:pPr>
            <w:r/>
            <w:r>
              <w:rPr>
                <w:rFonts w:ascii="Garamond" w:hAnsi="Garamond"/>
                <w:b/>
                <w:sz w:val="18"/>
              </w:rPr>
              <w:t>Min Edge</w:t>
            </w:r>
          </w:p>
        </w:tc>
        <w:tc>
          <w:tcPr>
            <w:tcW w:type="dxa" w:w="3135"/>
          </w:tcPr>
          <w:p>
            <w:pPr>
              <w:jc w:val="center"/>
            </w:pPr>
            <w:r/>
            <w:r>
              <w:rPr>
                <w:rFonts w:ascii="Garamond" w:hAnsi="Garamond"/>
                <w:b w:val="0"/>
                <w:sz w:val="18"/>
              </w:rPr>
              <w:t>3%</w:t>
            </w:r>
          </w:p>
        </w:tc>
        <w:tc>
          <w:tcPr>
            <w:tcW w:type="dxa" w:w="3135"/>
          </w:tcPr>
          <w:p>
            <w:pPr>
              <w:jc w:val="left"/>
            </w:pPr>
            <w:r/>
            <w:r>
              <w:rPr>
                <w:rFonts w:ascii="Garamond" w:hAnsi="Garamond"/>
                <w:b w:val="0"/>
                <w:sz w:val="18"/>
              </w:rPr>
              <w:t>Below this, transaction costs dominate</w:t>
            </w:r>
          </w:p>
        </w:tc>
      </w:tr>
      <w:tr>
        <w:tc>
          <w:tcPr>
            <w:tcW w:type="dxa" w:w="3135"/>
            <w:shd w:fill="F2F7FB"/>
          </w:tcPr>
          <w:p>
            <w:pPr>
              <w:jc w:val="left"/>
            </w:pPr>
            <w:r/>
            <w:r>
              <w:rPr>
                <w:rFonts w:ascii="Garamond" w:hAnsi="Garamond"/>
                <w:b/>
                <w:sz w:val="18"/>
              </w:rPr>
              <w:t>Max Edge</w:t>
            </w:r>
          </w:p>
        </w:tc>
        <w:tc>
          <w:tcPr>
            <w:tcW w:type="dxa" w:w="3135"/>
            <w:shd w:fill="F2F7FB"/>
          </w:tcPr>
          <w:p>
            <w:pPr>
              <w:jc w:val="center"/>
            </w:pPr>
            <w:r/>
            <w:r>
              <w:rPr>
                <w:rFonts w:ascii="Garamond" w:hAnsi="Garamond"/>
                <w:b w:val="0"/>
                <w:sz w:val="18"/>
              </w:rPr>
              <w:t>20%</w:t>
            </w:r>
          </w:p>
        </w:tc>
        <w:tc>
          <w:tcPr>
            <w:tcW w:type="dxa" w:w="3135"/>
            <w:shd w:fill="F2F7FB"/>
          </w:tcPr>
          <w:p>
            <w:pPr>
              <w:jc w:val="left"/>
            </w:pPr>
            <w:r/>
            <w:r>
              <w:rPr>
                <w:rFonts w:ascii="Garamond" w:hAnsi="Garamond"/>
                <w:b w:val="0"/>
                <w:sz w:val="18"/>
              </w:rPr>
              <w:t>Above this, likely matching error</w:t>
            </w:r>
          </w:p>
        </w:tc>
      </w:tr>
      <w:tr>
        <w:tc>
          <w:tcPr>
            <w:tcW w:type="dxa" w:w="3135"/>
          </w:tcPr>
          <w:p>
            <w:pPr>
              <w:jc w:val="left"/>
            </w:pPr>
            <w:r/>
            <w:r>
              <w:rPr>
                <w:rFonts w:ascii="Garamond" w:hAnsi="Garamond"/>
                <w:b/>
                <w:sz w:val="18"/>
              </w:rPr>
              <w:t>Price Range</w:t>
            </w:r>
          </w:p>
        </w:tc>
        <w:tc>
          <w:tcPr>
            <w:tcW w:type="dxa" w:w="3135"/>
          </w:tcPr>
          <w:p>
            <w:pPr>
              <w:jc w:val="center"/>
            </w:pPr>
            <w:r/>
            <w:r>
              <w:rPr>
                <w:rFonts w:ascii="Garamond" w:hAnsi="Garamond"/>
                <w:b w:val="0"/>
                <w:sz w:val="18"/>
              </w:rPr>
              <w:t>5c - 95c</w:t>
            </w:r>
          </w:p>
        </w:tc>
        <w:tc>
          <w:tcPr>
            <w:tcW w:type="dxa" w:w="3135"/>
          </w:tcPr>
          <w:p>
            <w:pPr>
              <w:jc w:val="left"/>
            </w:pPr>
            <w:r/>
            <w:r>
              <w:rPr>
                <w:rFonts w:ascii="Garamond" w:hAnsi="Garamond"/>
                <w:b w:val="0"/>
                <w:sz w:val="18"/>
              </w:rPr>
              <w:t>Full range for h2h/spread/total markets</w:t>
            </w:r>
          </w:p>
        </w:tc>
      </w:tr>
      <w:tr>
        <w:tc>
          <w:tcPr>
            <w:tcW w:type="dxa" w:w="3135"/>
            <w:shd w:fill="F2F7FB"/>
          </w:tcPr>
          <w:p>
            <w:pPr>
              <w:jc w:val="left"/>
            </w:pPr>
            <w:r/>
            <w:r>
              <w:rPr>
                <w:rFonts w:ascii="Garamond" w:hAnsi="Garamond"/>
                <w:b/>
                <w:sz w:val="18"/>
              </w:rPr>
              <w:t>Max Time to Event</w:t>
            </w:r>
          </w:p>
        </w:tc>
        <w:tc>
          <w:tcPr>
            <w:tcW w:type="dxa" w:w="3135"/>
            <w:shd w:fill="F2F7FB"/>
          </w:tcPr>
          <w:p>
            <w:pPr>
              <w:jc w:val="center"/>
            </w:pPr>
            <w:r/>
            <w:r>
              <w:rPr>
                <w:rFonts w:ascii="Garamond" w:hAnsi="Garamond"/>
                <w:b w:val="0"/>
                <w:sz w:val="18"/>
              </w:rPr>
              <w:t>10 days</w:t>
            </w:r>
          </w:p>
        </w:tc>
        <w:tc>
          <w:tcPr>
            <w:tcW w:type="dxa" w:w="3135"/>
            <w:shd w:fill="F2F7FB"/>
          </w:tcPr>
          <w:p>
            <w:pPr>
              <w:jc w:val="left"/>
            </w:pPr>
            <w:r/>
            <w:r>
              <w:rPr>
                <w:rFonts w:ascii="Garamond" w:hAnsi="Garamond"/>
                <w:b w:val="0"/>
                <w:sz w:val="18"/>
              </w:rPr>
              <w:t>Balance capital lockup vs coverage</w:t>
            </w:r>
          </w:p>
        </w:tc>
      </w:tr>
      <w:tr>
        <w:tc>
          <w:tcPr>
            <w:tcW w:type="dxa" w:w="3135"/>
          </w:tcPr>
          <w:p>
            <w:pPr>
              <w:jc w:val="left"/>
            </w:pPr>
            <w:r/>
            <w:r>
              <w:rPr>
                <w:rFonts w:ascii="Garamond" w:hAnsi="Garamond"/>
                <w:b/>
                <w:sz w:val="18"/>
              </w:rPr>
              <w:t>Min Liquidity</w:t>
            </w:r>
          </w:p>
        </w:tc>
        <w:tc>
          <w:tcPr>
            <w:tcW w:type="dxa" w:w="3135"/>
          </w:tcPr>
          <w:p>
            <w:pPr>
              <w:jc w:val="center"/>
            </w:pPr>
            <w:r/>
            <w:r>
              <w:rPr>
                <w:rFonts w:ascii="Garamond" w:hAnsi="Garamond"/>
                <w:b w:val="0"/>
                <w:sz w:val="18"/>
              </w:rPr>
              <w:t>$100</w:t>
            </w:r>
          </w:p>
        </w:tc>
        <w:tc>
          <w:tcPr>
            <w:tcW w:type="dxa" w:w="3135"/>
          </w:tcPr>
          <w:p>
            <w:pPr>
              <w:jc w:val="left"/>
            </w:pPr>
            <w:r/>
            <w:r>
              <w:rPr>
                <w:rFonts w:ascii="Garamond" w:hAnsi="Garamond"/>
                <w:b w:val="0"/>
                <w:sz w:val="18"/>
              </w:rPr>
              <w:t>Ensures reliable midpoint pricing</w:t>
            </w:r>
          </w:p>
        </w:tc>
      </w:tr>
      <w:tr>
        <w:tc>
          <w:tcPr>
            <w:tcW w:type="dxa" w:w="3135"/>
            <w:shd w:fill="F2F7FB"/>
          </w:tcPr>
          <w:p>
            <w:pPr>
              <w:jc w:val="left"/>
            </w:pPr>
            <w:r/>
            <w:r>
              <w:rPr>
                <w:rFonts w:ascii="Garamond" w:hAnsi="Garamond"/>
                <w:b/>
                <w:sz w:val="18"/>
              </w:rPr>
              <w:t>Scan Interval</w:t>
            </w:r>
          </w:p>
        </w:tc>
        <w:tc>
          <w:tcPr>
            <w:tcW w:type="dxa" w:w="3135"/>
            <w:shd w:fill="F2F7FB"/>
          </w:tcPr>
          <w:p>
            <w:pPr>
              <w:jc w:val="center"/>
            </w:pPr>
            <w:r/>
            <w:r>
              <w:rPr>
                <w:rFonts w:ascii="Garamond" w:hAnsi="Garamond"/>
                <w:b w:val="0"/>
                <w:sz w:val="18"/>
              </w:rPr>
              <w:t>300 seconds</w:t>
            </w:r>
          </w:p>
        </w:tc>
        <w:tc>
          <w:tcPr>
            <w:tcW w:type="dxa" w:w="3135"/>
            <w:shd w:fill="F2F7FB"/>
          </w:tcPr>
          <w:p>
            <w:pPr>
              <w:jc w:val="left"/>
            </w:pPr>
            <w:r/>
            <w:r>
              <w:rPr>
                <w:rFonts w:ascii="Garamond" w:hAnsi="Garamond"/>
                <w:b w:val="0"/>
                <w:sz w:val="18"/>
              </w:rPr>
              <w:t>Balance API cost vs opportunity capture</w:t>
            </w:r>
          </w:p>
        </w:tc>
      </w:tr>
      <w:tr>
        <w:tc>
          <w:tcPr>
            <w:tcW w:type="dxa" w:w="3135"/>
          </w:tcPr>
          <w:p>
            <w:pPr>
              <w:jc w:val="left"/>
            </w:pPr>
            <w:r/>
            <w:r>
              <w:rPr>
                <w:rFonts w:ascii="Garamond" w:hAnsi="Garamond"/>
                <w:b/>
                <w:sz w:val="18"/>
              </w:rPr>
              <w:t>Target Sports</w:t>
            </w:r>
          </w:p>
        </w:tc>
        <w:tc>
          <w:tcPr>
            <w:tcW w:type="dxa" w:w="3135"/>
          </w:tcPr>
          <w:p>
            <w:pPr>
              <w:jc w:val="center"/>
            </w:pPr>
            <w:r/>
            <w:r>
              <w:rPr>
                <w:rFonts w:ascii="Garamond" w:hAnsi="Garamond"/>
                <w:b w:val="0"/>
                <w:sz w:val="18"/>
              </w:rPr>
              <w:t>26</w:t>
            </w:r>
          </w:p>
        </w:tc>
        <w:tc>
          <w:tcPr>
            <w:tcW w:type="dxa" w:w="3135"/>
          </w:tcPr>
          <w:p>
            <w:pPr>
              <w:jc w:val="left"/>
            </w:pPr>
            <w:r/>
            <w:r>
              <w:rPr>
                <w:rFonts w:ascii="Garamond" w:hAnsi="Garamond"/>
                <w:b w:val="0"/>
                <w:sz w:val="18"/>
              </w:rPr>
              <w:t>EPL, NBA, NFL, NHL, CBB, ATP, WTA, etc.</w:t>
            </w:r>
          </w:p>
        </w:tc>
      </w:tr>
    </w:tbl>
    <w:p/>
    <w:p>
      <w:pPr>
        <w:pStyle w:val="Heading1"/>
      </w:pPr>
      <w:r>
        <w:rPr>
          <w:rFonts w:ascii="Garamond" w:hAnsi="Garamond"/>
          <w:color w:val="1A3C5E"/>
        </w:rPr>
        <w:t>2. Why the Edge Exists</w:t>
      </w:r>
    </w:p>
    <w:p>
      <w:pPr>
        <w:pStyle w:val="Heading2"/>
      </w:pPr>
      <w:r>
        <w:rPr>
          <w:rFonts w:ascii="Garamond" w:hAnsi="Garamond"/>
          <w:color w:val="1A3C5E"/>
        </w:rPr>
        <w:t>2.1 Market Structure Asymmetry</w:t>
      </w:r>
    </w:p>
    <w:p>
      <w:r>
        <w:rPr>
          <w:rFonts w:ascii="Garamond" w:hAnsi="Garamond"/>
          <w:b w:val="0"/>
          <w:i w:val="0"/>
          <w:sz w:val="22"/>
        </w:rPr>
        <w:t>Polymarket operates as a binary options CLOB on Polygon. Each outcome trades as a token priced $0-$1.00, with YES + NO = $1.00 guaranteed by the CTF contract. Key structural features create exploitable inefficiency: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5E"/>
          </w:tcPr>
          <w:p>
            <w:pPr>
              <w:jc w:val="center"/>
            </w:pPr>
            <w:r/>
            <w:r>
              <w:rPr>
                <w:rFonts w:ascii="Garamond" w:hAnsi="Garamond"/>
                <w:b/>
                <w:color w:val="FFFFFF"/>
                <w:sz w:val="18"/>
              </w:rPr>
              <w:t>Feature</w:t>
            </w:r>
          </w:p>
        </w:tc>
        <w:tc>
          <w:tcPr>
            <w:tcW w:type="dxa" w:w="3135"/>
            <w:shd w:fill="1A3C5E"/>
          </w:tcPr>
          <w:p>
            <w:pPr>
              <w:jc w:val="center"/>
            </w:pPr>
            <w:r/>
            <w:r>
              <w:rPr>
                <w:rFonts w:ascii="Garamond" w:hAnsi="Garamond"/>
                <w:b/>
                <w:color w:val="FFFFFF"/>
                <w:sz w:val="18"/>
              </w:rPr>
              <w:t>Polymarket</w:t>
            </w:r>
          </w:p>
        </w:tc>
        <w:tc>
          <w:tcPr>
            <w:tcW w:type="dxa" w:w="3135"/>
            <w:shd w:fill="1A3C5E"/>
          </w:tcPr>
          <w:p>
            <w:pPr>
              <w:jc w:val="center"/>
            </w:pPr>
            <w:r/>
            <w:r>
              <w:rPr>
                <w:rFonts w:ascii="Garamond" w:hAnsi="Garamond"/>
                <w:b/>
                <w:color w:val="FFFFFF"/>
                <w:sz w:val="18"/>
              </w:rPr>
              <w:t>Pinnacle</w:t>
            </w:r>
          </w:p>
        </w:tc>
      </w:tr>
      <w:tr>
        <w:tc>
          <w:tcPr>
            <w:tcW w:type="dxa" w:w="3135"/>
          </w:tcPr>
          <w:p>
            <w:pPr>
              <w:jc w:val="left"/>
            </w:pPr>
            <w:r/>
            <w:r>
              <w:rPr>
                <w:rFonts w:ascii="Garamond" w:hAnsi="Garamond"/>
                <w:b/>
                <w:sz w:val="18"/>
              </w:rPr>
              <w:t>Participant base</w:t>
            </w:r>
          </w:p>
        </w:tc>
        <w:tc>
          <w:tcPr>
            <w:tcW w:type="dxa" w:w="3135"/>
          </w:tcPr>
          <w:p>
            <w:pPr>
              <w:jc w:val="center"/>
            </w:pPr>
            <w:r/>
            <w:r>
              <w:rPr>
                <w:rFonts w:ascii="Garamond" w:hAnsi="Garamond"/>
                <w:b w:val="0"/>
                <w:sz w:val="18"/>
              </w:rPr>
              <w:t>Retail-heavy, crypto-native</w:t>
            </w:r>
          </w:p>
        </w:tc>
        <w:tc>
          <w:tcPr>
            <w:tcW w:type="dxa" w:w="3135"/>
          </w:tcPr>
          <w:p>
            <w:pPr>
              <w:jc w:val="center"/>
            </w:pPr>
            <w:r/>
            <w:r>
              <w:rPr>
                <w:rFonts w:ascii="Garamond" w:hAnsi="Garamond"/>
                <w:b w:val="0"/>
                <w:sz w:val="18"/>
              </w:rPr>
              <w:t>Professional bettors, syndicates</w:t>
            </w:r>
          </w:p>
        </w:tc>
      </w:tr>
      <w:tr>
        <w:tc>
          <w:tcPr>
            <w:tcW w:type="dxa" w:w="3135"/>
            <w:shd w:fill="F2F7FB"/>
          </w:tcPr>
          <w:p>
            <w:pPr>
              <w:jc w:val="left"/>
            </w:pPr>
            <w:r/>
            <w:r>
              <w:rPr>
                <w:rFonts w:ascii="Garamond" w:hAnsi="Garamond"/>
                <w:b/>
                <w:sz w:val="18"/>
              </w:rPr>
              <w:t>Market-making</w:t>
            </w:r>
          </w:p>
        </w:tc>
        <w:tc>
          <w:tcPr>
            <w:tcW w:type="dxa" w:w="3135"/>
            <w:shd w:fill="F2F7FB"/>
          </w:tcPr>
          <w:p>
            <w:pPr>
              <w:jc w:val="center"/>
            </w:pPr>
            <w:r/>
            <w:r>
              <w:rPr>
                <w:rFonts w:ascii="Garamond" w:hAnsi="Garamond"/>
                <w:b w:val="0"/>
                <w:sz w:val="18"/>
              </w:rPr>
              <w:t>Fragmented, often manual</w:t>
            </w:r>
          </w:p>
        </w:tc>
        <w:tc>
          <w:tcPr>
            <w:tcW w:type="dxa" w:w="3135"/>
            <w:shd w:fill="F2F7FB"/>
          </w:tcPr>
          <w:p>
            <w:pPr>
              <w:jc w:val="center"/>
            </w:pPr>
            <w:r/>
            <w:r>
              <w:rPr>
                <w:rFonts w:ascii="Garamond" w:hAnsi="Garamond"/>
                <w:b w:val="0"/>
                <w:sz w:val="18"/>
              </w:rPr>
              <w:t>Algorithmic, sub-second</w:t>
            </w:r>
          </w:p>
        </w:tc>
      </w:tr>
      <w:tr>
        <w:tc>
          <w:tcPr>
            <w:tcW w:type="dxa" w:w="3135"/>
          </w:tcPr>
          <w:p>
            <w:pPr>
              <w:jc w:val="left"/>
            </w:pPr>
            <w:r/>
            <w:r>
              <w:rPr>
                <w:rFonts w:ascii="Garamond" w:hAnsi="Garamond"/>
                <w:b/>
                <w:sz w:val="18"/>
              </w:rPr>
              <w:t>Vig / spread</w:t>
            </w:r>
          </w:p>
        </w:tc>
        <w:tc>
          <w:tcPr>
            <w:tcW w:type="dxa" w:w="3135"/>
          </w:tcPr>
          <w:p>
            <w:pPr>
              <w:jc w:val="center"/>
            </w:pPr>
            <w:r/>
            <w:r>
              <w:rPr>
                <w:rFonts w:ascii="Garamond" w:hAnsi="Garamond"/>
                <w:b w:val="0"/>
                <w:sz w:val="18"/>
              </w:rPr>
              <w:t>1-5% per side</w:t>
            </w:r>
          </w:p>
        </w:tc>
        <w:tc>
          <w:tcPr>
            <w:tcW w:type="dxa" w:w="3135"/>
          </w:tcPr>
          <w:p>
            <w:pPr>
              <w:jc w:val="center"/>
            </w:pPr>
            <w:r/>
            <w:r>
              <w:rPr>
                <w:rFonts w:ascii="Garamond" w:hAnsi="Garamond"/>
                <w:b w:val="0"/>
                <w:sz w:val="18"/>
              </w:rPr>
              <w:t>1.5-3% total overround</w:t>
            </w:r>
          </w:p>
        </w:tc>
      </w:tr>
      <w:tr>
        <w:tc>
          <w:tcPr>
            <w:tcW w:type="dxa" w:w="3135"/>
            <w:shd w:fill="F2F7FB"/>
          </w:tcPr>
          <w:p>
            <w:pPr>
              <w:jc w:val="left"/>
            </w:pPr>
            <w:r/>
            <w:r>
              <w:rPr>
                <w:rFonts w:ascii="Garamond" w:hAnsi="Garamond"/>
                <w:b/>
                <w:sz w:val="18"/>
              </w:rPr>
              <w:t>TAKER delay</w:t>
            </w:r>
          </w:p>
        </w:tc>
        <w:tc>
          <w:tcPr>
            <w:tcW w:type="dxa" w:w="3135"/>
            <w:shd w:fill="F2F7FB"/>
          </w:tcPr>
          <w:p>
            <w:pPr>
              <w:jc w:val="center"/>
            </w:pPr>
            <w:r/>
            <w:r>
              <w:rPr>
                <w:rFonts w:ascii="Garamond" w:hAnsi="Garamond"/>
                <w:b w:val="0"/>
                <w:sz w:val="18"/>
              </w:rPr>
              <w:t>3 seconds (sports)</w:t>
            </w:r>
          </w:p>
        </w:tc>
        <w:tc>
          <w:tcPr>
            <w:tcW w:type="dxa" w:w="3135"/>
            <w:shd w:fill="F2F7FB"/>
          </w:tcPr>
          <w:p>
            <w:pPr>
              <w:jc w:val="center"/>
            </w:pPr>
            <w:r/>
            <w:r>
              <w:rPr>
                <w:rFonts w:ascii="Garamond" w:hAnsi="Garamond"/>
                <w:b w:val="0"/>
                <w:sz w:val="18"/>
              </w:rPr>
              <w:t>None</w:t>
            </w:r>
          </w:p>
        </w:tc>
      </w:tr>
      <w:tr>
        <w:tc>
          <w:tcPr>
            <w:tcW w:type="dxa" w:w="3135"/>
          </w:tcPr>
          <w:p>
            <w:pPr>
              <w:jc w:val="left"/>
            </w:pPr>
            <w:r/>
            <w:r>
              <w:rPr>
                <w:rFonts w:ascii="Garamond" w:hAnsi="Garamond"/>
                <w:b/>
                <w:sz w:val="18"/>
              </w:rPr>
              <w:t>Liquidity</w:t>
            </w:r>
          </w:p>
        </w:tc>
        <w:tc>
          <w:tcPr>
            <w:tcW w:type="dxa" w:w="3135"/>
          </w:tcPr>
          <w:p>
            <w:pPr>
              <w:jc w:val="center"/>
            </w:pPr>
            <w:r/>
            <w:r>
              <w:rPr>
                <w:rFonts w:ascii="Garamond" w:hAnsi="Garamond"/>
                <w:b w:val="0"/>
                <w:sz w:val="18"/>
              </w:rPr>
              <w:t>$10K-$500K per market</w:t>
            </w:r>
          </w:p>
        </w:tc>
        <w:tc>
          <w:tcPr>
            <w:tcW w:type="dxa" w:w="3135"/>
          </w:tcPr>
          <w:p>
            <w:pPr>
              <w:jc w:val="center"/>
            </w:pPr>
            <w:r/>
            <w:r>
              <w:rPr>
                <w:rFonts w:ascii="Garamond" w:hAnsi="Garamond"/>
                <w:b w:val="0"/>
                <w:sz w:val="18"/>
              </w:rPr>
              <w:t>$50K-$2M per market</w:t>
            </w:r>
          </w:p>
        </w:tc>
      </w:tr>
    </w:tbl>
    <w:p/>
    <w:p>
      <w:pPr>
        <w:pStyle w:val="Heading2"/>
      </w:pPr>
      <w:r>
        <w:rPr>
          <w:rFonts w:ascii="Garamond" w:hAnsi="Garamond"/>
          <w:color w:val="1A3C5E"/>
        </w:rPr>
        <w:t>2.2 The Favourite-Longshot Bias</w:t>
      </w:r>
    </w:p>
    <w:p>
      <w:r>
        <w:rPr>
          <w:rFonts w:ascii="Garamond" w:hAnsi="Garamond"/>
          <w:b w:val="0"/>
          <w:i w:val="0"/>
          <w:sz w:val="22"/>
        </w:rPr>
        <w:t>Prediction markets exhibit the well-documented FLB: longshots are overpriced relative to their true probability, and favourites are underpriced. On Polymarket, this manifests as tokens across the full price range trading above or below fair value. RN1 (the reference trader, +$20.35M verified P&amp;L over 1.1M trades) trades the full 0-100c range (median entry 0.48), suggesting mispricing exists at all price levels, not just in longshots.</w:t>
      </w:r>
    </w:p>
    <w:p>
      <w:pPr>
        <w:pStyle w:val="Heading2"/>
      </w:pPr>
      <w:r>
        <w:rPr>
          <w:rFonts w:ascii="Garamond" w:hAnsi="Garamond"/>
          <w:color w:val="1A3C5E"/>
        </w:rPr>
        <w:t>2.3 Information Propagation Delay</w:t>
      </w:r>
    </w:p>
    <w:p>
      <w:r>
        <w:rPr>
          <w:rFonts w:ascii="Garamond" w:hAnsi="Garamond"/>
          <w:b w:val="0"/>
          <w:i w:val="0"/>
          <w:sz w:val="22"/>
        </w:rPr>
        <w:t>When a material event occurs (injury, lineup change), Pinnacle's lines adjust within seconds via algorithmic market makers. Polymarket's prices adjust over minutes due to fewer active makers, lower capital deployed, and the 3-second TAKER delay. This creates a latency arbitrage window of 30-180 seconds that systematic traders exploit.</w:t>
      </w:r>
    </w:p>
    <w:p>
      <w:pPr>
        <w:pStyle w:val="Heading1"/>
      </w:pPr>
      <w:r>
        <w:rPr>
          <w:rFonts w:ascii="Garamond" w:hAnsi="Garamond"/>
          <w:color w:val="1A3C5E"/>
        </w:rPr>
        <w:t>3. Fair Probability Estimation</w:t>
      </w:r>
    </w:p>
    <w:p>
      <w:r>
        <w:rPr>
          <w:rFonts w:ascii="Garamond" w:hAnsi="Garamond"/>
          <w:b w:val="0"/>
          <w:i w:val="0"/>
          <w:sz w:val="22"/>
        </w:rPr>
        <w:t>Bookmaker odds contain embedded margin ('overround'). To extract fair probabilities, we must remove this margin. The bot uses sport-specific methods because margin distribution varies by market structure.</w:t>
      </w:r>
    </w:p>
    <w:p>
      <w:pPr>
        <w:pStyle w:val="Heading2"/>
      </w:pPr>
      <w:r>
        <w:rPr>
          <w:rFonts w:ascii="Garamond" w:hAnsi="Garamond"/>
          <w:color w:val="1A3C5E"/>
        </w:rPr>
        <w:t>3.1 Shin's Model (Soccer, 3-way)</w:t>
      </w:r>
    </w:p>
    <w:p>
      <w:r>
        <w:rPr>
          <w:rFonts w:ascii="Garamond" w:hAnsi="Garamond"/>
          <w:b w:val="0"/>
          <w:i w:val="0"/>
          <w:sz w:val="22"/>
        </w:rPr>
        <w:t>Shin (1991, 1993) models a bookmaker protecting against insider traders. Margin is distributed non-equally: longshots carry more margin due to adverse selection.</w:t>
      </w:r>
    </w:p>
    <w:p>
      <w:pPr>
        <w:ind w:left="850"/>
      </w:pPr>
      <w:r>
        <w:rPr>
          <w:rFonts w:ascii="Consolas" w:hAnsi="Consolas"/>
          <w:color w:val="2C3E50"/>
          <w:sz w:val="20"/>
        </w:rPr>
        <w:t>fair_prob_i = [sqrt(z^2 + 4(1-z) * ip_i^2 / S) - z] / [2(1-z)]</w:t>
      </w:r>
    </w:p>
    <w:p>
      <w:r>
        <w:rPr>
          <w:rFonts w:ascii="Garamond" w:hAnsi="Garamond"/>
          <w:b w:val="0"/>
          <w:i w:val="0"/>
          <w:sz w:val="22"/>
        </w:rPr>
        <w:t>where S = sum of implied probabilities, ip_i = 1/odds_i, and z (insider fraction) is solved via bisection. Used for: EPL, Bundesliga, La Liga, UCL, Serie A, Ligue 1.</w:t>
      </w:r>
    </w:p>
    <w:p>
      <w:pPr>
        <w:pStyle w:val="Heading2"/>
      </w:pPr>
      <w:r>
        <w:rPr>
          <w:rFonts w:ascii="Garamond" w:hAnsi="Garamond"/>
          <w:color w:val="1A3C5E"/>
        </w:rPr>
        <w:t>3.2 MWPO (US Sports, 2-way)</w:t>
      </w:r>
    </w:p>
    <w:p>
      <w:r>
        <w:rPr>
          <w:rFonts w:ascii="Garamond" w:hAnsi="Garamond"/>
          <w:b w:val="0"/>
          <w:i w:val="0"/>
          <w:sz w:val="22"/>
        </w:rPr>
        <w:t>For tight 2-way markets (NBA, NFL), margin is subtracted proportional to decimal odds:</w:t>
      </w:r>
    </w:p>
    <w:p>
      <w:pPr>
        <w:ind w:left="850"/>
      </w:pPr>
      <w:r>
        <w:rPr>
          <w:rFonts w:ascii="Consolas" w:hAnsi="Consolas"/>
          <w:color w:val="2C3E50"/>
          <w:sz w:val="20"/>
        </w:rPr>
        <w:t>fair_prob_i = ip_i - w_i * M</w:t>
      </w:r>
    </w:p>
    <w:p>
      <w:pPr>
        <w:ind w:left="850"/>
      </w:pPr>
      <w:r>
        <w:rPr>
          <w:rFonts w:ascii="Consolas" w:hAnsi="Consolas"/>
          <w:color w:val="2C3E50"/>
          <w:sz w:val="20"/>
        </w:rPr>
        <w:t>where M = sum(ip) - 1,  w_i = odds_i / sum(odds_j)</w:t>
      </w:r>
    </w:p>
    <w:p>
      <w:r>
        <w:rPr>
          <w:rFonts w:ascii="Garamond" w:hAnsi="Garamond"/>
          <w:b w:val="0"/>
          <w:i w:val="0"/>
          <w:sz w:val="22"/>
        </w:rPr>
        <w:t>Used for: NBA, NFL, CBB, NHL.</w:t>
      </w:r>
    </w:p>
    <w:p>
      <w:pPr>
        <w:pStyle w:val="Heading2"/>
      </w:pPr>
      <w:r>
        <w:rPr>
          <w:rFonts w:ascii="Garamond" w:hAnsi="Garamond"/>
          <w:color w:val="1A3C5E"/>
        </w:rPr>
        <w:t>3.3 Power Method (Tennis)</w:t>
      </w:r>
    </w:p>
    <w:p>
      <w:r>
        <w:rPr>
          <w:rFonts w:ascii="Garamond" w:hAnsi="Garamond"/>
          <w:b w:val="0"/>
          <w:i w:val="0"/>
          <w:sz w:val="22"/>
        </w:rPr>
        <w:t>Each implied probability raised to exponent k, solved via bisection:</w:t>
      </w:r>
    </w:p>
    <w:p>
      <w:pPr>
        <w:ind w:left="850"/>
      </w:pPr>
      <w:r>
        <w:rPr>
          <w:rFonts w:ascii="Consolas" w:hAnsi="Consolas"/>
          <w:color w:val="2C3E50"/>
          <w:sz w:val="20"/>
        </w:rPr>
        <w:t>fair_prob_i = ip_i^k,  where sum(ip_i^k) = 1</w:t>
      </w:r>
    </w:p>
    <w:p>
      <w:r>
        <w:rPr>
          <w:rFonts w:ascii="Garamond" w:hAnsi="Garamond"/>
          <w:b w:val="0"/>
          <w:i w:val="0"/>
          <w:sz w:val="22"/>
        </w:rPr>
        <w:t>Used for: ATP, WTA tennis (2-way markets with significant FLB at extremes).</w:t>
      </w:r>
    </w:p>
    <w:p>
      <w:pPr>
        <w:pStyle w:val="Heading2"/>
      </w:pPr>
      <w:r>
        <w:rPr>
          <w:rFonts w:ascii="Garamond" w:hAnsi="Garamond"/>
          <w:color w:val="1A3C5E"/>
        </w:rPr>
        <w:t>3.4 Multi-Book Consensus</w:t>
      </w:r>
    </w:p>
    <w:p>
      <w:r>
        <w:rPr>
          <w:rFonts w:ascii="Garamond" w:hAnsi="Garamond"/>
          <w:b w:val="0"/>
          <w:i w:val="0"/>
          <w:sz w:val="22"/>
        </w:rPr>
        <w:t>When multiple sharp books are available, fair probabilities are combined via efficiency-weighted average:</w:t>
      </w:r>
    </w:p>
    <w:p>
      <w:pPr>
        <w:ind w:left="850"/>
      </w:pPr>
      <w:r>
        <w:rPr>
          <w:rFonts w:ascii="Consolas" w:hAnsi="Consolas"/>
          <w:color w:val="2C3E50"/>
          <w:sz w:val="20"/>
        </w:rPr>
        <w:t>P_fair = sum(P_fair_j * w_j) / sum(w_j)</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5E"/>
          </w:tcPr>
          <w:p>
            <w:pPr>
              <w:jc w:val="center"/>
            </w:pPr>
            <w:r/>
            <w:r>
              <w:rPr>
                <w:rFonts w:ascii="Garamond" w:hAnsi="Garamond"/>
                <w:b/>
                <w:color w:val="FFFFFF"/>
                <w:sz w:val="18"/>
              </w:rPr>
              <w:t>Bookmaker</w:t>
            </w:r>
          </w:p>
        </w:tc>
        <w:tc>
          <w:tcPr>
            <w:tcW w:type="dxa" w:w="3135"/>
            <w:shd w:fill="1A3C5E"/>
          </w:tcPr>
          <w:p>
            <w:pPr>
              <w:jc w:val="center"/>
            </w:pPr>
            <w:r/>
            <w:r>
              <w:rPr>
                <w:rFonts w:ascii="Garamond" w:hAnsi="Garamond"/>
                <w:b/>
                <w:color w:val="FFFFFF"/>
                <w:sz w:val="18"/>
              </w:rPr>
              <w:t>Efficiency Weight</w:t>
            </w:r>
          </w:p>
        </w:tc>
        <w:tc>
          <w:tcPr>
            <w:tcW w:type="dxa" w:w="3135"/>
            <w:shd w:fill="1A3C5E"/>
          </w:tcPr>
          <w:p>
            <w:pPr>
              <w:jc w:val="center"/>
            </w:pPr>
            <w:r/>
            <w:r>
              <w:rPr>
                <w:rFonts w:ascii="Garamond" w:hAnsi="Garamond"/>
                <w:b/>
                <w:color w:val="FFFFFF"/>
                <w:sz w:val="18"/>
              </w:rPr>
              <w:t>Rationale</w:t>
            </w:r>
          </w:p>
        </w:tc>
      </w:tr>
      <w:tr>
        <w:tc>
          <w:tcPr>
            <w:tcW w:type="dxa" w:w="3135"/>
          </w:tcPr>
          <w:p>
            <w:pPr>
              <w:jc w:val="left"/>
            </w:pPr>
            <w:r/>
            <w:r>
              <w:rPr>
                <w:rFonts w:ascii="Garamond" w:hAnsi="Garamond"/>
                <w:b/>
                <w:sz w:val="18"/>
              </w:rPr>
              <w:t>Pinnacle</w:t>
            </w:r>
          </w:p>
        </w:tc>
        <w:tc>
          <w:tcPr>
            <w:tcW w:type="dxa" w:w="3135"/>
          </w:tcPr>
          <w:p>
            <w:pPr>
              <w:jc w:val="center"/>
            </w:pPr>
            <w:r/>
            <w:r>
              <w:rPr>
                <w:rFonts w:ascii="Garamond" w:hAnsi="Garamond"/>
                <w:b w:val="0"/>
                <w:sz w:val="18"/>
              </w:rPr>
              <w:t>1.00</w:t>
            </w:r>
          </w:p>
        </w:tc>
        <w:tc>
          <w:tcPr>
            <w:tcW w:type="dxa" w:w="3135"/>
          </w:tcPr>
          <w:p>
            <w:pPr>
              <w:jc w:val="left"/>
            </w:pPr>
            <w:r/>
            <w:r>
              <w:rPr>
                <w:rFonts w:ascii="Garamond" w:hAnsi="Garamond"/>
                <w:b w:val="0"/>
                <w:sz w:val="18"/>
              </w:rPr>
              <w:t>Sharpest, tightest margins, largest limits</w:t>
            </w:r>
          </w:p>
        </w:tc>
      </w:tr>
      <w:tr>
        <w:tc>
          <w:tcPr>
            <w:tcW w:type="dxa" w:w="3135"/>
            <w:shd w:fill="F2F7FB"/>
          </w:tcPr>
          <w:p>
            <w:pPr>
              <w:jc w:val="left"/>
            </w:pPr>
            <w:r/>
            <w:r>
              <w:rPr>
                <w:rFonts w:ascii="Garamond" w:hAnsi="Garamond"/>
                <w:b/>
                <w:sz w:val="18"/>
              </w:rPr>
              <w:t>Betfair Exchange</w:t>
            </w:r>
          </w:p>
        </w:tc>
        <w:tc>
          <w:tcPr>
            <w:tcW w:type="dxa" w:w="3135"/>
            <w:shd w:fill="F2F7FB"/>
          </w:tcPr>
          <w:p>
            <w:pPr>
              <w:jc w:val="center"/>
            </w:pPr>
            <w:r/>
            <w:r>
              <w:rPr>
                <w:rFonts w:ascii="Garamond" w:hAnsi="Garamond"/>
                <w:b w:val="0"/>
                <w:sz w:val="18"/>
              </w:rPr>
              <w:t>0.95</w:t>
            </w:r>
          </w:p>
        </w:tc>
        <w:tc>
          <w:tcPr>
            <w:tcW w:type="dxa" w:w="3135"/>
            <w:shd w:fill="F2F7FB"/>
          </w:tcPr>
          <w:p>
            <w:pPr>
              <w:jc w:val="left"/>
            </w:pPr>
            <w:r/>
            <w:r>
              <w:rPr>
                <w:rFonts w:ascii="Garamond" w:hAnsi="Garamond"/>
                <w:b w:val="0"/>
                <w:sz w:val="18"/>
              </w:rPr>
              <w:t>True exchange, but liquidity varies</w:t>
            </w:r>
          </w:p>
        </w:tc>
      </w:tr>
      <w:tr>
        <w:tc>
          <w:tcPr>
            <w:tcW w:type="dxa" w:w="3135"/>
          </w:tcPr>
          <w:p>
            <w:pPr>
              <w:jc w:val="left"/>
            </w:pPr>
            <w:r/>
            <w:r>
              <w:rPr>
                <w:rFonts w:ascii="Garamond" w:hAnsi="Garamond"/>
                <w:b/>
                <w:sz w:val="18"/>
              </w:rPr>
              <w:t>Matchbook</w:t>
            </w:r>
          </w:p>
        </w:tc>
        <w:tc>
          <w:tcPr>
            <w:tcW w:type="dxa" w:w="3135"/>
          </w:tcPr>
          <w:p>
            <w:pPr>
              <w:jc w:val="center"/>
            </w:pPr>
            <w:r/>
            <w:r>
              <w:rPr>
                <w:rFonts w:ascii="Garamond" w:hAnsi="Garamond"/>
                <w:b w:val="0"/>
                <w:sz w:val="18"/>
              </w:rPr>
              <w:t>0.85</w:t>
            </w:r>
          </w:p>
        </w:tc>
        <w:tc>
          <w:tcPr>
            <w:tcW w:type="dxa" w:w="3135"/>
          </w:tcPr>
          <w:p>
            <w:pPr>
              <w:jc w:val="left"/>
            </w:pPr>
            <w:r/>
            <w:r>
              <w:rPr>
                <w:rFonts w:ascii="Garamond" w:hAnsi="Garamond"/>
                <w:b w:val="0"/>
                <w:sz w:val="18"/>
              </w:rPr>
              <w:t>Commission-based exchange</w:t>
            </w:r>
          </w:p>
        </w:tc>
      </w:tr>
      <w:tr>
        <w:tc>
          <w:tcPr>
            <w:tcW w:type="dxa" w:w="3135"/>
            <w:shd w:fill="F2F7FB"/>
          </w:tcPr>
          <w:p>
            <w:pPr>
              <w:jc w:val="left"/>
            </w:pPr>
            <w:r/>
            <w:r>
              <w:rPr>
                <w:rFonts w:ascii="Garamond" w:hAnsi="Garamond"/>
                <w:b/>
                <w:sz w:val="18"/>
              </w:rPr>
              <w:t>BetCris</w:t>
            </w:r>
          </w:p>
        </w:tc>
        <w:tc>
          <w:tcPr>
            <w:tcW w:type="dxa" w:w="3135"/>
            <w:shd w:fill="F2F7FB"/>
          </w:tcPr>
          <w:p>
            <w:pPr>
              <w:jc w:val="center"/>
            </w:pPr>
            <w:r/>
            <w:r>
              <w:rPr>
                <w:rFonts w:ascii="Garamond" w:hAnsi="Garamond"/>
                <w:b w:val="0"/>
                <w:sz w:val="18"/>
              </w:rPr>
              <w:t>0.75</w:t>
            </w:r>
          </w:p>
        </w:tc>
        <w:tc>
          <w:tcPr>
            <w:tcW w:type="dxa" w:w="3135"/>
            <w:shd w:fill="F2F7FB"/>
          </w:tcPr>
          <w:p>
            <w:pPr>
              <w:jc w:val="left"/>
            </w:pPr>
            <w:r/>
            <w:r>
              <w:rPr>
                <w:rFonts w:ascii="Garamond" w:hAnsi="Garamond"/>
                <w:b w:val="0"/>
                <w:sz w:val="18"/>
              </w:rPr>
              <w:t>Sharp Central American book</w:t>
            </w:r>
          </w:p>
        </w:tc>
      </w:tr>
    </w:tbl>
    <w:p/>
    <w:p>
      <w:pPr>
        <w:pStyle w:val="Heading1"/>
      </w:pPr>
      <w:r>
        <w:rPr>
          <w:rFonts w:ascii="Garamond" w:hAnsi="Garamond"/>
          <w:color w:val="1A3C5E"/>
        </w:rPr>
        <w:t>4. Edge Calculation &amp; Confidence Scoring</w:t>
      </w:r>
    </w:p>
    <w:p>
      <w:pPr>
        <w:pStyle w:val="Heading2"/>
      </w:pPr>
      <w:r>
        <w:rPr>
          <w:rFonts w:ascii="Garamond" w:hAnsi="Garamond"/>
          <w:color w:val="1A3C5E"/>
        </w:rPr>
        <w:t>4.1 Raw Edge</w:t>
      </w:r>
    </w:p>
    <w:p>
      <w:pPr>
        <w:ind w:left="850"/>
      </w:pPr>
      <w:r>
        <w:rPr>
          <w:rFonts w:ascii="Consolas" w:hAnsi="Consolas"/>
          <w:color w:val="2C3E50"/>
          <w:sz w:val="20"/>
        </w:rPr>
        <w:t>edge = P_fair - P_polymarket</w:t>
      </w:r>
    </w:p>
    <w:p>
      <w:pPr>
        <w:ind w:left="850"/>
      </w:pPr>
      <w:r>
        <w:rPr>
          <w:rFonts w:ascii="Consolas" w:hAnsi="Consolas"/>
          <w:color w:val="2C3E50"/>
          <w:sz w:val="20"/>
        </w:rPr>
        <w:t>edge_pct = 100 * edge / P_polymarket</w:t>
      </w:r>
    </w:p>
    <w:p>
      <w:r>
        <w:rPr>
          <w:rFonts w:ascii="Garamond" w:hAnsi="Garamond"/>
          <w:b w:val="0"/>
          <w:i w:val="0"/>
          <w:sz w:val="22"/>
        </w:rPr>
        <w:t>The edge represents the percentage by which Polymarket underprices an outcome relative to sharp-book fair value. Filters: min 3%, max 20%, price 5-95c, exact line match for spreads/totals (0.01 tolerance), max 10 days to event, min $100 liquidity. Exotic sub-markets (first-set, set-handicap, corners, etc.) are excluded to prevent phantom edges from cross-market-type comparison.</w:t>
      </w:r>
    </w:p>
    <w:p>
      <w:pPr>
        <w:pStyle w:val="Heading2"/>
      </w:pPr>
      <w:r>
        <w:rPr>
          <w:rFonts w:ascii="Garamond" w:hAnsi="Garamond"/>
          <w:color w:val="1A3C5E"/>
        </w:rPr>
        <w:t>4.2 Confidence Scoring</w:t>
      </w:r>
    </w:p>
    <w:p>
      <w:r>
        <w:rPr>
          <w:rFonts w:ascii="Garamond" w:hAnsi="Garamond"/>
          <w:b w:val="0"/>
          <w:i w:val="0"/>
          <w:sz w:val="22"/>
        </w:rPr>
        <w:t>Not all edges are equally reliable. Five independent factors, each mapped [0,1], produce a weighted confidence score: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5E"/>
          </w:tcPr>
          <w:p>
            <w:pPr>
              <w:jc w:val="center"/>
            </w:pPr>
            <w:r/>
            <w:r>
              <w:rPr>
                <w:rFonts w:ascii="Garamond" w:hAnsi="Garamond"/>
                <w:b/>
                <w:color w:val="FFFFFF"/>
                <w:sz w:val="18"/>
              </w:rPr>
              <w:t>Factor</w:t>
            </w:r>
          </w:p>
        </w:tc>
        <w:tc>
          <w:tcPr>
            <w:tcW w:type="dxa" w:w="3135"/>
            <w:shd w:fill="1A3C5E"/>
          </w:tcPr>
          <w:p>
            <w:pPr>
              <w:jc w:val="center"/>
            </w:pPr>
            <w:r/>
            <w:r>
              <w:rPr>
                <w:rFonts w:ascii="Garamond" w:hAnsi="Garamond"/>
                <w:b/>
                <w:color w:val="FFFFFF"/>
                <w:sz w:val="18"/>
              </w:rPr>
              <w:t>Weight</w:t>
            </w:r>
          </w:p>
        </w:tc>
        <w:tc>
          <w:tcPr>
            <w:tcW w:type="dxa" w:w="3135"/>
            <w:shd w:fill="1A3C5E"/>
          </w:tcPr>
          <w:p>
            <w:pPr>
              <w:jc w:val="center"/>
            </w:pPr>
            <w:r/>
            <w:r>
              <w:rPr>
                <w:rFonts w:ascii="Garamond" w:hAnsi="Garamond"/>
                <w:b/>
                <w:color w:val="FFFFFF"/>
                <w:sz w:val="18"/>
              </w:rPr>
              <w:t>Calculation</w:t>
            </w:r>
          </w:p>
        </w:tc>
      </w:tr>
      <w:tr>
        <w:tc>
          <w:tcPr>
            <w:tcW w:type="dxa" w:w="3135"/>
          </w:tcPr>
          <w:p>
            <w:pPr>
              <w:jc w:val="left"/>
            </w:pPr>
            <w:r/>
            <w:r>
              <w:rPr>
                <w:rFonts w:ascii="Garamond" w:hAnsi="Garamond"/>
                <w:b/>
                <w:sz w:val="18"/>
              </w:rPr>
              <w:t>Book agreement</w:t>
            </w:r>
          </w:p>
        </w:tc>
        <w:tc>
          <w:tcPr>
            <w:tcW w:type="dxa" w:w="3135"/>
          </w:tcPr>
          <w:p>
            <w:pPr>
              <w:jc w:val="center"/>
            </w:pPr>
            <w:r/>
            <w:r>
              <w:rPr>
                <w:rFonts w:ascii="Garamond" w:hAnsi="Garamond"/>
                <w:b w:val="0"/>
                <w:sz w:val="18"/>
              </w:rPr>
              <w:t>0.30</w:t>
            </w:r>
          </w:p>
        </w:tc>
        <w:tc>
          <w:tcPr>
            <w:tcW w:type="dxa" w:w="3135"/>
          </w:tcPr>
          <w:p>
            <w:pPr>
              <w:jc w:val="left"/>
            </w:pPr>
            <w:r/>
            <w:r>
              <w:rPr>
                <w:rFonts w:ascii="Garamond" w:hAnsi="Garamond"/>
                <w:b w:val="0"/>
                <w:sz w:val="18"/>
              </w:rPr>
              <w:t>min(1.0, agreeing_books / total * 1.2)</w:t>
            </w:r>
          </w:p>
        </w:tc>
      </w:tr>
      <w:tr>
        <w:tc>
          <w:tcPr>
            <w:tcW w:type="dxa" w:w="3135"/>
            <w:shd w:fill="F2F7FB"/>
          </w:tcPr>
          <w:p>
            <w:pPr>
              <w:jc w:val="left"/>
            </w:pPr>
            <w:r/>
            <w:r>
              <w:rPr>
                <w:rFonts w:ascii="Garamond" w:hAnsi="Garamond"/>
                <w:b/>
                <w:sz w:val="18"/>
              </w:rPr>
              <w:t>Time to event</w:t>
            </w:r>
          </w:p>
        </w:tc>
        <w:tc>
          <w:tcPr>
            <w:tcW w:type="dxa" w:w="3135"/>
            <w:shd w:fill="F2F7FB"/>
          </w:tcPr>
          <w:p>
            <w:pPr>
              <w:jc w:val="center"/>
            </w:pPr>
            <w:r/>
            <w:r>
              <w:rPr>
                <w:rFonts w:ascii="Garamond" w:hAnsi="Garamond"/>
                <w:b w:val="0"/>
                <w:sz w:val="18"/>
              </w:rPr>
              <w:t>0.25</w:t>
            </w:r>
          </w:p>
        </w:tc>
        <w:tc>
          <w:tcPr>
            <w:tcW w:type="dxa" w:w="3135"/>
            <w:shd w:fill="F2F7FB"/>
          </w:tcPr>
          <w:p>
            <w:pPr>
              <w:jc w:val="left"/>
            </w:pPr>
            <w:r/>
            <w:r>
              <w:rPr>
                <w:rFonts w:ascii="Garamond" w:hAnsi="Garamond"/>
                <w:b w:val="0"/>
                <w:sz w:val="18"/>
              </w:rPr>
              <w:t>1.0 (&lt;2h), 0.85 (&lt;6h), 0.65 (&lt;24h), 0.45 (&lt;48h), 0.30</w:t>
            </w:r>
          </w:p>
        </w:tc>
      </w:tr>
      <w:tr>
        <w:tc>
          <w:tcPr>
            <w:tcW w:type="dxa" w:w="3135"/>
          </w:tcPr>
          <w:p>
            <w:pPr>
              <w:jc w:val="left"/>
            </w:pPr>
            <w:r/>
            <w:r>
              <w:rPr>
                <w:rFonts w:ascii="Garamond" w:hAnsi="Garamond"/>
                <w:b/>
                <w:sz w:val="18"/>
              </w:rPr>
              <w:t>Liquidity</w:t>
            </w:r>
          </w:p>
        </w:tc>
        <w:tc>
          <w:tcPr>
            <w:tcW w:type="dxa" w:w="3135"/>
          </w:tcPr>
          <w:p>
            <w:pPr>
              <w:jc w:val="center"/>
            </w:pPr>
            <w:r/>
            <w:r>
              <w:rPr>
                <w:rFonts w:ascii="Garamond" w:hAnsi="Garamond"/>
                <w:b w:val="0"/>
                <w:sz w:val="18"/>
              </w:rPr>
              <w:t>0.15</w:t>
            </w:r>
          </w:p>
        </w:tc>
        <w:tc>
          <w:tcPr>
            <w:tcW w:type="dxa" w:w="3135"/>
          </w:tcPr>
          <w:p>
            <w:pPr>
              <w:jc w:val="left"/>
            </w:pPr>
            <w:r/>
            <w:r>
              <w:rPr>
                <w:rFonts w:ascii="Garamond" w:hAnsi="Garamond"/>
                <w:b w:val="0"/>
                <w:sz w:val="18"/>
              </w:rPr>
              <w:t>min(1.0, log(1+liq) / log(101000))</w:t>
            </w:r>
          </w:p>
        </w:tc>
      </w:tr>
      <w:tr>
        <w:tc>
          <w:tcPr>
            <w:tcW w:type="dxa" w:w="3135"/>
            <w:shd w:fill="F2F7FB"/>
          </w:tcPr>
          <w:p>
            <w:pPr>
              <w:jc w:val="left"/>
            </w:pPr>
            <w:r/>
            <w:r>
              <w:rPr>
                <w:rFonts w:ascii="Garamond" w:hAnsi="Garamond"/>
                <w:b/>
                <w:sz w:val="18"/>
              </w:rPr>
              <w:t>Market type</w:t>
            </w:r>
          </w:p>
        </w:tc>
        <w:tc>
          <w:tcPr>
            <w:tcW w:type="dxa" w:w="3135"/>
            <w:shd w:fill="F2F7FB"/>
          </w:tcPr>
          <w:p>
            <w:pPr>
              <w:jc w:val="center"/>
            </w:pPr>
            <w:r/>
            <w:r>
              <w:rPr>
                <w:rFonts w:ascii="Garamond" w:hAnsi="Garamond"/>
                <w:b w:val="0"/>
                <w:sz w:val="18"/>
              </w:rPr>
              <w:t>0.15</w:t>
            </w:r>
          </w:p>
        </w:tc>
        <w:tc>
          <w:tcPr>
            <w:tcW w:type="dxa" w:w="3135"/>
            <w:shd w:fill="F2F7FB"/>
          </w:tcPr>
          <w:p>
            <w:pPr>
              <w:jc w:val="left"/>
            </w:pPr>
            <w:r/>
            <w:r>
              <w:rPr>
                <w:rFonts w:ascii="Garamond" w:hAnsi="Garamond"/>
                <w:b w:val="0"/>
                <w:sz w:val="18"/>
              </w:rPr>
              <w:t>h2h: 0.90, spread: 0.75, total: 0.60</w:t>
            </w:r>
          </w:p>
        </w:tc>
      </w:tr>
      <w:tr>
        <w:tc>
          <w:tcPr>
            <w:tcW w:type="dxa" w:w="3135"/>
          </w:tcPr>
          <w:p>
            <w:pPr>
              <w:jc w:val="left"/>
            </w:pPr>
            <w:r/>
            <w:r>
              <w:rPr>
                <w:rFonts w:ascii="Garamond" w:hAnsi="Garamond"/>
                <w:b/>
                <w:sz w:val="18"/>
              </w:rPr>
              <w:t>Historical accuracy</w:t>
            </w:r>
          </w:p>
        </w:tc>
        <w:tc>
          <w:tcPr>
            <w:tcW w:type="dxa" w:w="3135"/>
          </w:tcPr>
          <w:p>
            <w:pPr>
              <w:jc w:val="center"/>
            </w:pPr>
            <w:r/>
            <w:r>
              <w:rPr>
                <w:rFonts w:ascii="Garamond" w:hAnsi="Garamond"/>
                <w:b w:val="0"/>
                <w:sz w:val="18"/>
              </w:rPr>
              <w:t>0.15</w:t>
            </w:r>
          </w:p>
        </w:tc>
        <w:tc>
          <w:tcPr>
            <w:tcW w:type="dxa" w:w="3135"/>
          </w:tcPr>
          <w:p>
            <w:pPr>
              <w:jc w:val="left"/>
            </w:pPr>
            <w:r/>
            <w:r>
              <w:rPr>
                <w:rFonts w:ascii="Garamond" w:hAnsi="Garamond"/>
                <w:b w:val="0"/>
                <w:sz w:val="18"/>
              </w:rPr>
              <w:t>Learning agent win rate for segment</w:t>
            </w:r>
          </w:p>
        </w:tc>
      </w:tr>
    </w:tbl>
    <w:p/>
    <w:p>
      <w:pPr>
        <w:pStyle w:val="Heading2"/>
      </w:pPr>
      <w:r>
        <w:rPr>
          <w:rFonts w:ascii="Garamond" w:hAnsi="Garamond"/>
          <w:color w:val="1A3C5E"/>
        </w:rPr>
        <w:t>4.3 Edge Decay Model</w:t>
      </w:r>
    </w:p>
    <w:p>
      <w:r>
        <w:rPr>
          <w:rFonts w:ascii="Garamond" w:hAnsi="Garamond"/>
          <w:b w:val="0"/>
          <w:i w:val="0"/>
          <w:sz w:val="22"/>
        </w:rPr>
        <w:t>Edges decay as game start approaches and prices converge to fair value:</w:t>
      </w:r>
    </w:p>
    <w:p>
      <w:pPr>
        <w:ind w:left="850"/>
      </w:pPr>
      <w:r>
        <w:rPr>
          <w:rFonts w:ascii="Consolas" w:hAnsi="Consolas"/>
          <w:color w:val="2C3E50"/>
          <w:sz w:val="20"/>
        </w:rPr>
        <w:t>decay = 0.40 + 0.60 * exp(-hours_to_start / 12)</w:t>
      </w:r>
    </w:p>
    <w:p>
      <w:pPr>
        <w:ind w:left="850"/>
      </w:pPr>
      <w:r>
        <w:rPr>
          <w:rFonts w:ascii="Consolas" w:hAnsi="Consolas"/>
          <w:color w:val="2C3E50"/>
          <w:sz w:val="20"/>
        </w:rPr>
        <w:t>effective_edge = raw_edge * decay</w:t>
      </w:r>
    </w:p>
    <w:p>
      <w:r>
        <w:rPr>
          <w:rFonts w:ascii="Garamond" w:hAnsi="Garamond"/>
          <w:b w:val="0"/>
          <w:i w:val="0"/>
          <w:sz w:val="22"/>
        </w:rPr>
        <w:t>No decay applied within 2 hours of start (edges are most reliable near close).</w:t>
      </w:r>
    </w:p>
    <w:p>
      <w:pPr>
        <w:pStyle w:val="Heading1"/>
      </w:pPr>
      <w:r>
        <w:rPr>
          <w:rFonts w:ascii="Garamond" w:hAnsi="Garamond"/>
          <w:color w:val="1A3C5E"/>
        </w:rPr>
        <w:t>5. Position Sizing: Fractional Kelly Criterion</w:t>
      </w:r>
    </w:p>
    <w:p>
      <w:pPr>
        <w:pStyle w:val="Heading2"/>
      </w:pPr>
      <w:r>
        <w:rPr>
          <w:rFonts w:ascii="Garamond" w:hAnsi="Garamond"/>
          <w:color w:val="1A3C5E"/>
        </w:rPr>
        <w:t>5.1 Full Kelly Formula</w:t>
      </w:r>
    </w:p>
    <w:p>
      <w:r>
        <w:rPr>
          <w:rFonts w:ascii="Garamond" w:hAnsi="Garamond"/>
          <w:b w:val="0"/>
          <w:i w:val="0"/>
          <w:sz w:val="22"/>
        </w:rPr>
        <w:t>For a binary bet with net odds b = (1/price) - 1:</w:t>
      </w:r>
    </w:p>
    <w:p>
      <w:pPr>
        <w:ind w:left="850"/>
      </w:pPr>
      <w:r>
        <w:rPr>
          <w:rFonts w:ascii="Consolas" w:hAnsi="Consolas"/>
          <w:color w:val="2C3E50"/>
          <w:sz w:val="20"/>
        </w:rPr>
        <w:t>f* = (b*p - q) / b</w:t>
      </w:r>
    </w:p>
    <w:p>
      <w:r>
        <w:rPr>
          <w:rFonts w:ascii="Garamond" w:hAnsi="Garamond"/>
          <w:b w:val="0"/>
          <w:i w:val="0"/>
          <w:sz w:val="22"/>
        </w:rPr>
        <w:t>where p = fair probability, q = 1-p. This maximises the expected geometric growth rate:</w:t>
      </w:r>
    </w:p>
    <w:p>
      <w:pPr>
        <w:ind w:left="850"/>
      </w:pPr>
      <w:r>
        <w:rPr>
          <w:rFonts w:ascii="Consolas" w:hAnsi="Consolas"/>
          <w:color w:val="2C3E50"/>
          <w:sz w:val="20"/>
        </w:rPr>
        <w:t>G(f) = p * log(1 + f*b) + q * log(1 - f)</w:t>
      </w:r>
    </w:p>
    <w:p>
      <w:pPr>
        <w:pStyle w:val="Heading2"/>
      </w:pPr>
      <w:r>
        <w:rPr>
          <w:rFonts w:ascii="Garamond" w:hAnsi="Garamond"/>
          <w:color w:val="1A3C5E"/>
        </w:rPr>
        <w:t>5.2 Fractional Kelly Rationale</w:t>
      </w:r>
    </w:p>
    <w:p>
      <w:r>
        <w:rPr>
          <w:rFonts w:ascii="Garamond" w:hAnsi="Garamond"/>
          <w:b w:val="0"/>
          <w:i w:val="0"/>
          <w:sz w:val="22"/>
        </w:rPr>
        <w:t>Full Kelly is optimal only with perfect probability estimates and infinite horizon. In practice, estimation error makes it dangerously aggressive. We use 15% Kelly (f = 0.15 * f*) during the paper trading / statistical learning phase.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C5E"/>
          </w:tcPr>
          <w:p>
            <w:pPr>
              <w:jc w:val="center"/>
            </w:pPr>
            <w:r/>
            <w:r>
              <w:rPr>
                <w:rFonts w:ascii="Garamond" w:hAnsi="Garamond"/>
                <w:b/>
                <w:color w:val="FFFFFF"/>
                <w:sz w:val="18"/>
              </w:rPr>
              <w:t>Kelly Fraction</w:t>
            </w:r>
          </w:p>
        </w:tc>
        <w:tc>
          <w:tcPr>
            <w:tcW w:type="dxa" w:w="2351"/>
            <w:shd w:fill="1A3C5E"/>
          </w:tcPr>
          <w:p>
            <w:pPr>
              <w:jc w:val="center"/>
            </w:pPr>
            <w:r/>
            <w:r>
              <w:rPr>
                <w:rFonts w:ascii="Garamond" w:hAnsi="Garamond"/>
                <w:b/>
                <w:color w:val="FFFFFF"/>
                <w:sz w:val="18"/>
              </w:rPr>
              <w:t>Growth Captured</w:t>
            </w:r>
          </w:p>
        </w:tc>
        <w:tc>
          <w:tcPr>
            <w:tcW w:type="dxa" w:w="2351"/>
            <w:shd w:fill="1A3C5E"/>
          </w:tcPr>
          <w:p>
            <w:pPr>
              <w:jc w:val="center"/>
            </w:pPr>
            <w:r/>
            <w:r>
              <w:rPr>
                <w:rFonts w:ascii="Garamond" w:hAnsi="Garamond"/>
                <w:b/>
                <w:color w:val="FFFFFF"/>
                <w:sz w:val="18"/>
              </w:rPr>
              <w:t>Variance Captured</w:t>
            </w:r>
          </w:p>
        </w:tc>
        <w:tc>
          <w:tcPr>
            <w:tcW w:type="dxa" w:w="2351"/>
            <w:shd w:fill="1A3C5E"/>
          </w:tcPr>
          <w:p>
            <w:pPr>
              <w:jc w:val="center"/>
            </w:pPr>
            <w:r/>
            <w:r>
              <w:rPr>
                <w:rFonts w:ascii="Garamond" w:hAnsi="Garamond"/>
                <w:b/>
                <w:color w:val="FFFFFF"/>
                <w:sz w:val="18"/>
              </w:rPr>
              <w:t>Ruin Probability</w:t>
            </w:r>
          </w:p>
        </w:tc>
      </w:tr>
      <w:tr>
        <w:tc>
          <w:tcPr>
            <w:tcW w:type="dxa" w:w="2351"/>
          </w:tcPr>
          <w:p>
            <w:pPr>
              <w:jc w:val="left"/>
            </w:pPr>
            <w:r/>
            <w:r>
              <w:rPr>
                <w:rFonts w:ascii="Garamond" w:hAnsi="Garamond"/>
                <w:b/>
                <w:sz w:val="18"/>
              </w:rPr>
              <w:t>Full (1.00)</w:t>
            </w:r>
          </w:p>
        </w:tc>
        <w:tc>
          <w:tcPr>
            <w:tcW w:type="dxa" w:w="2351"/>
          </w:tcPr>
          <w:p>
            <w:pPr>
              <w:jc w:val="center"/>
            </w:pPr>
            <w:r/>
            <w:r>
              <w:rPr>
                <w:rFonts w:ascii="Garamond" w:hAnsi="Garamond"/>
                <w:b w:val="0"/>
                <w:sz w:val="18"/>
              </w:rPr>
              <w:t>100%</w:t>
            </w:r>
          </w:p>
        </w:tc>
        <w:tc>
          <w:tcPr>
            <w:tcW w:type="dxa" w:w="2351"/>
          </w:tcPr>
          <w:p>
            <w:pPr>
              <w:jc w:val="center"/>
            </w:pPr>
            <w:r/>
            <w:r>
              <w:rPr>
                <w:rFonts w:ascii="Garamond" w:hAnsi="Garamond"/>
                <w:b w:val="0"/>
                <w:sz w:val="18"/>
              </w:rPr>
              <w:t>100%</w:t>
            </w:r>
          </w:p>
        </w:tc>
        <w:tc>
          <w:tcPr>
            <w:tcW w:type="dxa" w:w="2351"/>
          </w:tcPr>
          <w:p>
            <w:pPr>
              <w:jc w:val="center"/>
            </w:pPr>
            <w:r/>
            <w:r>
              <w:rPr>
                <w:rFonts w:ascii="Garamond" w:hAnsi="Garamond"/>
                <w:b w:val="0"/>
                <w:sz w:val="18"/>
              </w:rPr>
              <w:t>Material</w:t>
            </w:r>
          </w:p>
        </w:tc>
      </w:tr>
      <w:tr>
        <w:tc>
          <w:tcPr>
            <w:tcW w:type="dxa" w:w="2351"/>
            <w:shd w:fill="F2F7FB"/>
          </w:tcPr>
          <w:p>
            <w:pPr>
              <w:jc w:val="left"/>
            </w:pPr>
            <w:r/>
            <w:r>
              <w:rPr>
                <w:rFonts w:ascii="Garamond" w:hAnsi="Garamond"/>
                <w:b/>
                <w:sz w:val="18"/>
              </w:rPr>
              <w:t>Half (0.50)</w:t>
            </w:r>
          </w:p>
        </w:tc>
        <w:tc>
          <w:tcPr>
            <w:tcW w:type="dxa" w:w="2351"/>
            <w:shd w:fill="F2F7FB"/>
          </w:tcPr>
          <w:p>
            <w:pPr>
              <w:jc w:val="center"/>
            </w:pPr>
            <w:r/>
            <w:r>
              <w:rPr>
                <w:rFonts w:ascii="Garamond" w:hAnsi="Garamond"/>
                <w:b w:val="0"/>
                <w:sz w:val="18"/>
              </w:rPr>
              <w:t>75%</w:t>
            </w:r>
          </w:p>
        </w:tc>
        <w:tc>
          <w:tcPr>
            <w:tcW w:type="dxa" w:w="2351"/>
            <w:shd w:fill="F2F7FB"/>
          </w:tcPr>
          <w:p>
            <w:pPr>
              <w:jc w:val="center"/>
            </w:pPr>
            <w:r/>
            <w:r>
              <w:rPr>
                <w:rFonts w:ascii="Garamond" w:hAnsi="Garamond"/>
                <w:b w:val="0"/>
                <w:sz w:val="18"/>
              </w:rPr>
              <w:t>50%</w:t>
            </w:r>
          </w:p>
        </w:tc>
        <w:tc>
          <w:tcPr>
            <w:tcW w:type="dxa" w:w="2351"/>
            <w:shd w:fill="F2F7FB"/>
          </w:tcPr>
          <w:p>
            <w:pPr>
              <w:jc w:val="center"/>
            </w:pPr>
            <w:r/>
            <w:r>
              <w:rPr>
                <w:rFonts w:ascii="Garamond" w:hAnsi="Garamond"/>
                <w:b w:val="0"/>
                <w:sz w:val="18"/>
              </w:rPr>
              <w:t>Low</w:t>
            </w:r>
          </w:p>
        </w:tc>
      </w:tr>
      <w:tr>
        <w:tc>
          <w:tcPr>
            <w:tcW w:type="dxa" w:w="2351"/>
          </w:tcPr>
          <w:p>
            <w:pPr>
              <w:jc w:val="left"/>
            </w:pPr>
            <w:r/>
            <w:r>
              <w:rPr>
                <w:rFonts w:ascii="Garamond" w:hAnsi="Garamond"/>
                <w:b/>
                <w:sz w:val="18"/>
              </w:rPr>
              <w:t>Quarter (0.25)</w:t>
            </w:r>
          </w:p>
        </w:tc>
        <w:tc>
          <w:tcPr>
            <w:tcW w:type="dxa" w:w="2351"/>
          </w:tcPr>
          <w:p>
            <w:pPr>
              <w:jc w:val="center"/>
            </w:pPr>
            <w:r/>
            <w:r>
              <w:rPr>
                <w:rFonts w:ascii="Garamond" w:hAnsi="Garamond"/>
                <w:b w:val="0"/>
                <w:sz w:val="18"/>
              </w:rPr>
              <w:t>56%</w:t>
            </w:r>
          </w:p>
        </w:tc>
        <w:tc>
          <w:tcPr>
            <w:tcW w:type="dxa" w:w="2351"/>
          </w:tcPr>
          <w:p>
            <w:pPr>
              <w:jc w:val="center"/>
            </w:pPr>
            <w:r/>
            <w:r>
              <w:rPr>
                <w:rFonts w:ascii="Garamond" w:hAnsi="Garamond"/>
                <w:b w:val="0"/>
                <w:sz w:val="18"/>
              </w:rPr>
              <w:t>25%</w:t>
            </w:r>
          </w:p>
        </w:tc>
        <w:tc>
          <w:tcPr>
            <w:tcW w:type="dxa" w:w="2351"/>
          </w:tcPr>
          <w:p>
            <w:pPr>
              <w:jc w:val="center"/>
            </w:pPr>
            <w:r/>
            <w:r>
              <w:rPr>
                <w:rFonts w:ascii="Garamond" w:hAnsi="Garamond"/>
                <w:b w:val="0"/>
                <w:sz w:val="18"/>
              </w:rPr>
              <w:t>Negligible</w:t>
            </w:r>
          </w:p>
        </w:tc>
      </w:tr>
      <w:tr>
        <w:tc>
          <w:tcPr>
            <w:tcW w:type="dxa" w:w="2351"/>
            <w:shd w:fill="F2F7FB"/>
          </w:tcPr>
          <w:p>
            <w:pPr>
              <w:jc w:val="left"/>
            </w:pPr>
            <w:r/>
            <w:r>
              <w:rPr>
                <w:rFonts w:ascii="Garamond" w:hAnsi="Garamond"/>
                <w:b/>
                <w:sz w:val="18"/>
              </w:rPr>
              <w:t>15% (0.15) [current]</w:t>
            </w:r>
          </w:p>
        </w:tc>
        <w:tc>
          <w:tcPr>
            <w:tcW w:type="dxa" w:w="2351"/>
            <w:shd w:fill="F2F7FB"/>
          </w:tcPr>
          <w:p>
            <w:pPr>
              <w:jc w:val="center"/>
            </w:pPr>
            <w:r/>
            <w:r>
              <w:rPr>
                <w:rFonts w:ascii="Garamond" w:hAnsi="Garamond"/>
                <w:b w:val="0"/>
                <w:sz w:val="18"/>
              </w:rPr>
              <w:t>~40%</w:t>
            </w:r>
          </w:p>
        </w:tc>
        <w:tc>
          <w:tcPr>
            <w:tcW w:type="dxa" w:w="2351"/>
            <w:shd w:fill="F2F7FB"/>
          </w:tcPr>
          <w:p>
            <w:pPr>
              <w:jc w:val="center"/>
            </w:pPr>
            <w:r/>
            <w:r>
              <w:rPr>
                <w:rFonts w:ascii="Garamond" w:hAnsi="Garamond"/>
                <w:b w:val="0"/>
                <w:sz w:val="18"/>
              </w:rPr>
              <w:t>~15%</w:t>
            </w:r>
          </w:p>
        </w:tc>
        <w:tc>
          <w:tcPr>
            <w:tcW w:type="dxa" w:w="2351"/>
            <w:shd w:fill="F2F7FB"/>
          </w:tcPr>
          <w:p>
            <w:pPr>
              <w:jc w:val="center"/>
            </w:pPr>
            <w:r/>
            <w:r>
              <w:rPr>
                <w:rFonts w:ascii="Garamond" w:hAnsi="Garamond"/>
                <w:b w:val="0"/>
                <w:sz w:val="18"/>
              </w:rPr>
              <w:t>Near zero</w:t>
            </w:r>
          </w:p>
        </w:tc>
      </w:tr>
    </w:tbl>
    <w:p/>
    <w:p>
      <w:r>
        <w:rPr>
          <w:rFonts w:ascii="Garamond" w:hAnsi="Garamond"/>
          <w:b w:val="0"/>
          <w:i w:val="0"/>
          <w:sz w:val="22"/>
        </w:rPr>
        <w:t>At 15% Kelly, position sizes are very small ($0.50-$8.00) which prioritises maximising trade count for statistical learning over capital growth. Once edge is confirmed (M2 milestone, n&gt;=100), Kelly fraction can be increased to 0.25.</w:t>
      </w:r>
    </w:p>
    <w:p>
      <w:pPr>
        <w:pStyle w:val="Heading2"/>
      </w:pPr>
      <w:r>
        <w:rPr>
          <w:rFonts w:ascii="Garamond" w:hAnsi="Garamond"/>
          <w:color w:val="1A3C5E"/>
        </w:rPr>
        <w:t>5.3 Estimation-Error Adjustment (Thorp 2006)</w:t>
      </w:r>
    </w:p>
    <w:p>
      <w:r>
        <w:rPr>
          <w:rFonts w:ascii="Garamond" w:hAnsi="Garamond"/>
          <w:b w:val="0"/>
          <w:i w:val="0"/>
          <w:sz w:val="22"/>
        </w:rPr>
        <w:t>When edge uncertainty is quantifiable:</w:t>
      </w:r>
    </w:p>
    <w:p>
      <w:pPr>
        <w:ind w:left="850"/>
      </w:pPr>
      <w:r>
        <w:rPr>
          <w:rFonts w:ascii="Consolas" w:hAnsi="Consolas"/>
          <w:color w:val="2C3E50"/>
          <w:sz w:val="20"/>
        </w:rPr>
        <w:t>f_adjusted = f_kelly * [1 - 0.5 * (sigma_edge / edge)]</w:t>
      </w:r>
    </w:p>
    <w:p>
      <w:r>
        <w:rPr>
          <w:rFonts w:ascii="Garamond" w:hAnsi="Garamond"/>
          <w:b w:val="0"/>
          <w:i w:val="0"/>
          <w:sz w:val="22"/>
        </w:rPr>
        <w:t>This reduces position size when the edge estimate has high variance.</w:t>
      </w:r>
    </w:p>
    <w:p>
      <w:pPr>
        <w:pStyle w:val="Heading2"/>
      </w:pPr>
      <w:r>
        <w:rPr>
          <w:rFonts w:ascii="Garamond" w:hAnsi="Garamond"/>
          <w:color w:val="1A3C5E"/>
        </w:rPr>
        <w:t>5.4 Position Constraints</w:t>
      </w:r>
    </w:p>
    <w:p>
      <w:pPr>
        <w:ind w:left="850"/>
      </w:pPr>
      <w:r>
        <w:rPr>
          <w:rFonts w:ascii="Consolas" w:hAnsi="Consolas"/>
          <w:color w:val="2C3E50"/>
          <w:sz w:val="20"/>
        </w:rPr>
        <w:t>size = max($0.50, min(f_used * bankroll, $8))</w:t>
      </w:r>
    </w:p>
    <w:p>
      <w:pPr>
        <w:pStyle w:val="ListBullet"/>
      </w:pPr>
      <w:r>
        <w:rPr>
          <w:rFonts w:ascii="Garamond" w:hAnsi="Garamond"/>
          <w:b/>
          <w:sz w:val="22"/>
        </w:rPr>
        <w:t>Max exposure:</w:t>
      </w:r>
      <w:r>
        <w:rPr>
          <w:rFonts w:ascii="Garamond" w:hAnsi="Garamond"/>
          <w:sz w:val="22"/>
        </w:rPr>
        <w:t xml:space="preserve"> $400 = 80% of $500 bankroll</w:t>
      </w:r>
    </w:p>
    <w:p>
      <w:pPr>
        <w:pStyle w:val="ListBullet"/>
      </w:pPr>
      <w:r>
        <w:rPr>
          <w:rFonts w:ascii="Garamond" w:hAnsi="Garamond"/>
          <w:b/>
          <w:sz w:val="22"/>
        </w:rPr>
        <w:t>Min trade:</w:t>
      </w:r>
      <w:r>
        <w:rPr>
          <w:rFonts w:ascii="Garamond" w:hAnsi="Garamond"/>
          <w:sz w:val="22"/>
        </w:rPr>
        <w:t xml:space="preserve"> $0.50 minimum (fractional Kelly floor)</w:t>
      </w:r>
    </w:p>
    <w:p>
      <w:pPr>
        <w:pStyle w:val="ListBullet"/>
      </w:pPr>
      <w:r>
        <w:rPr>
          <w:rFonts w:ascii="Garamond" w:hAnsi="Garamond"/>
          <w:b/>
          <w:sz w:val="22"/>
        </w:rPr>
        <w:t>Conflict check:</w:t>
      </w:r>
      <w:r>
        <w:rPr>
          <w:rFonts w:ascii="Garamond" w:hAnsi="Garamond"/>
          <w:sz w:val="22"/>
        </w:rPr>
        <w:t xml:space="preserve"> No opposing sides of same event (over+under, yes+no)</w:t>
      </w:r>
    </w:p>
    <w:p>
      <w:pPr>
        <w:pStyle w:val="ListBullet"/>
      </w:pPr>
      <w:r>
        <w:rPr>
          <w:rFonts w:ascii="Garamond" w:hAnsi="Garamond"/>
          <w:b/>
          <w:sz w:val="22"/>
        </w:rPr>
        <w:t>Duplicate check:</w:t>
      </w:r>
      <w:r>
        <w:rPr>
          <w:rFonts w:ascii="Garamond" w:hAnsi="Garamond"/>
          <w:sz w:val="22"/>
        </w:rPr>
        <w:t xml:space="preserve"> No duplicate positions on same token</w:t>
      </w:r>
    </w:p>
    <w:p>
      <w:pPr>
        <w:pStyle w:val="ListBullet"/>
      </w:pPr>
      <w:r>
        <w:rPr>
          <w:rFonts w:ascii="Garamond" w:hAnsi="Garamond"/>
          <w:b/>
          <w:sz w:val="22"/>
        </w:rPr>
        <w:t>Dynamic bankroll:</w:t>
      </w:r>
      <w:r>
        <w:rPr>
          <w:rFonts w:ascii="Garamond" w:hAnsi="Garamond"/>
          <w:sz w:val="22"/>
        </w:rPr>
        <w:t xml:space="preserve"> effective_bankroll = initial + realized_pnl</w:t>
      </w:r>
    </w:p>
    <w:p>
      <w:pPr>
        <w:pStyle w:val="Heading1"/>
      </w:pPr>
      <w:r>
        <w:rPr>
          <w:rFonts w:ascii="Garamond" w:hAnsi="Garamond"/>
          <w:color w:val="1A3C5E"/>
        </w:rPr>
        <w:t>6. Merge Arbitrage (Risk-Free)</w:t>
      </w:r>
    </w:p>
    <w:p>
      <w:r>
        <w:rPr>
          <w:rFonts w:ascii="Garamond" w:hAnsi="Garamond"/>
          <w:b w:val="0"/>
          <w:i w:val="0"/>
          <w:sz w:val="22"/>
        </w:rPr>
        <w:t>On Polymarket, YES + NO tokens for the same market can be merged into $1.00 via the CTF contract. When YES_ask + NO_ask &lt; $1.00, a risk-free profit exists:</w:t>
      </w:r>
    </w:p>
    <w:p>
      <w:pPr>
        <w:ind w:left="850"/>
      </w:pPr>
      <w:r>
        <w:rPr>
          <w:rFonts w:ascii="Consolas" w:hAnsi="Consolas"/>
          <w:color w:val="2C3E50"/>
          <w:sz w:val="20"/>
        </w:rPr>
        <w:t>profit_per_pair = $1.00 - (yes_ask + no_ask)</w:t>
      </w:r>
    </w:p>
    <w:p>
      <w:pPr>
        <w:ind w:left="850"/>
      </w:pPr>
      <w:r>
        <w:rPr>
          <w:rFonts w:ascii="Consolas" w:hAnsi="Consolas"/>
          <w:color w:val="2C3E50"/>
          <w:sz w:val="20"/>
        </w:rPr>
        <w:t>pairs = min(yes_depth, no_depth)</w:t>
      </w:r>
    </w:p>
    <w:p>
      <w:pPr>
        <w:ind w:left="850"/>
      </w:pPr>
      <w:r>
        <w:rPr>
          <w:rFonts w:ascii="Consolas" w:hAnsi="Consolas"/>
          <w:color w:val="2C3E50"/>
          <w:sz w:val="20"/>
        </w:rPr>
        <w:t>total_profit = profit_per_pair * pairs - gas_cost</w:t>
      </w:r>
    </w:p>
    <w:p>
      <w:r>
        <w:rPr>
          <w:rFonts w:ascii="Garamond" w:hAnsi="Garamond"/>
          <w:b w:val="0"/>
          <w:i w:val="0"/>
          <w:sz w:val="22"/>
        </w:rPr>
        <w:t>Merge opportunities persist because: (1) neg-risk collateral reduces liquidity, (2) YES/NO market makers operate independently, (3) during volatile events one side reprices faster. RN1 data shows MERGE was the primary profit mechanism: $40.4M in synthetic sells (35% of total volume).</w:t>
      </w:r>
    </w:p>
    <w:p>
      <w:pPr>
        <w:pStyle w:val="Heading1"/>
      </w:pPr>
      <w:r>
        <w:rPr>
          <w:rFonts w:ascii="Garamond" w:hAnsi="Garamond"/>
          <w:color w:val="1A3C5E"/>
        </w:rPr>
        <w:t>7. Learning Agent</w:t>
      </w:r>
    </w:p>
    <w:p>
      <w:pPr>
        <w:pStyle w:val="Heading2"/>
      </w:pPr>
      <w:r>
        <w:rPr>
          <w:rFonts w:ascii="Garamond" w:hAnsi="Garamond"/>
          <w:color w:val="1A3C5E"/>
        </w:rPr>
        <w:t>7.1 Adaptive Edge Adjustment</w:t>
      </w:r>
    </w:p>
    <w:p>
      <w:r>
        <w:rPr>
          <w:rFonts w:ascii="Garamond" w:hAnsi="Garamond"/>
          <w:b w:val="0"/>
          <w:i w:val="0"/>
          <w:sz w:val="22"/>
        </w:rPr>
        <w:t>The learning agent segments trades by sport, market type, and price bucket. With sufficient samples (n &gt;= 20), it adjusts edge estimates:</w:t>
      </w:r>
    </w:p>
    <w:p>
      <w:pPr>
        <w:ind w:left="850"/>
      </w:pPr>
      <w:r>
        <w:rPr>
          <w:rFonts w:ascii="Consolas" w:hAnsi="Consolas"/>
          <w:color w:val="2C3E50"/>
          <w:sz w:val="20"/>
        </w:rPr>
        <w:t>adjustment = (actual_wr - predicted_wr) / predicted_wr</w:t>
      </w:r>
    </w:p>
    <w:p>
      <w:pPr>
        <w:ind w:left="850"/>
      </w:pPr>
      <w:r>
        <w:rPr>
          <w:rFonts w:ascii="Consolas" w:hAnsi="Consolas"/>
          <w:color w:val="2C3E50"/>
          <w:sz w:val="20"/>
        </w:rPr>
        <w:t>adjusted_edge = raw_edge * (1 + adjustment * 0.30)</w:t>
      </w:r>
    </w:p>
    <w:p>
      <w:r>
        <w:rPr>
          <w:rFonts w:ascii="Garamond" w:hAnsi="Garamond"/>
          <w:b w:val="0"/>
          <w:i w:val="0"/>
          <w:sz w:val="22"/>
        </w:rPr>
        <w:t>Learning rate of 0.30 is conservative to avoid overfitting to small samples.</w:t>
      </w:r>
    </w:p>
    <w:p>
      <w:pPr>
        <w:pStyle w:val="Heading2"/>
      </w:pPr>
      <w:r>
        <w:rPr>
          <w:rFonts w:ascii="Garamond" w:hAnsi="Garamond"/>
          <w:color w:val="1A3C5E"/>
        </w:rPr>
        <w:t>7.2 Sport Scoring (Capital Allocation)</w:t>
      </w:r>
    </w:p>
    <w:p>
      <w:pPr>
        <w:ind w:left="850"/>
      </w:pPr>
      <w:r>
        <w:rPr>
          <w:rFonts w:ascii="Consolas" w:hAnsi="Consolas"/>
          <w:color w:val="2C3E50"/>
          <w:sz w:val="20"/>
        </w:rPr>
        <w:t>score = win_rate * log2(n + 1) * (1 + avg_edge / 100)</w:t>
      </w:r>
    </w:p>
    <w:p>
      <w:r>
        <w:rPr>
          <w:rFonts w:ascii="Garamond" w:hAnsi="Garamond"/>
          <w:b w:val="0"/>
          <w:i w:val="0"/>
          <w:sz w:val="22"/>
        </w:rPr>
        <w:t>Higher scores receive preferential capital allocation across the portfolio.</w:t>
      </w:r>
    </w:p>
    <w:p>
      <w:pPr>
        <w:pStyle w:val="Heading1"/>
      </w:pPr>
      <w:r>
        <w:rPr>
          <w:rFonts w:ascii="Garamond" w:hAnsi="Garamond"/>
          <w:color w:val="1A3C5E"/>
        </w:rPr>
        <w:t>8. Statistical Edge Validation</w:t>
      </w:r>
    </w:p>
    <w:p>
      <w:r>
        <w:rPr>
          <w:rFonts w:ascii="Garamond" w:hAnsi="Garamond"/>
          <w:b w:val="0"/>
          <w:i w:val="0"/>
          <w:sz w:val="22"/>
        </w:rPr>
        <w:t>Before trusting any observed edge, three independent statistical tests are applied:</w:t>
      </w:r>
    </w:p>
    <w:p>
      <w:pPr>
        <w:pStyle w:val="Heading2"/>
      </w:pPr>
      <w:r>
        <w:rPr>
          <w:rFonts w:ascii="Garamond" w:hAnsi="Garamond"/>
          <w:color w:val="1A3C5E"/>
        </w:rPr>
        <w:t>8.1 Binomial Test (Win Rate)</w:t>
      </w:r>
    </w:p>
    <w:p>
      <w:r>
        <w:rPr>
          <w:rFonts w:ascii="Garamond" w:hAnsi="Garamond"/>
          <w:b w:val="0"/>
          <w:i w:val="0"/>
          <w:sz w:val="22"/>
        </w:rPr>
        <w:t>H0: actual_win_rate = market-implied win rate.</w:t>
      </w:r>
    </w:p>
    <w:p>
      <w:pPr>
        <w:ind w:left="850"/>
      </w:pPr>
      <w:r>
        <w:rPr>
          <w:rFonts w:ascii="Consolas" w:hAnsi="Consolas"/>
          <w:color w:val="2C3E50"/>
          <w:sz w:val="20"/>
        </w:rPr>
        <w:t>z = (actual_wr - expected_wr) / sqrt(expected_wr * (1-expected_wr) / n)</w:t>
      </w:r>
    </w:p>
    <w:p>
      <w:r>
        <w:rPr>
          <w:rFonts w:ascii="Garamond" w:hAnsi="Garamond"/>
          <w:b w:val="0"/>
          <w:i w:val="0"/>
          <w:sz w:val="22"/>
        </w:rPr>
        <w:t>Reject H0 at p &lt; 0.05: win rate is significantly better than market-implied.</w:t>
      </w:r>
    </w:p>
    <w:p>
      <w:pPr>
        <w:pStyle w:val="Heading2"/>
      </w:pPr>
      <w:r>
        <w:rPr>
          <w:rFonts w:ascii="Garamond" w:hAnsi="Garamond"/>
          <w:color w:val="1A3C5E"/>
        </w:rPr>
        <w:t>8.2 t-Test on P&amp;L</w:t>
      </w:r>
    </w:p>
    <w:p>
      <w:r>
        <w:rPr>
          <w:rFonts w:ascii="Garamond" w:hAnsi="Garamond"/>
          <w:b w:val="0"/>
          <w:i w:val="0"/>
          <w:sz w:val="22"/>
        </w:rPr>
        <w:t>H0: mean(pnl) = 0.</w:t>
      </w:r>
    </w:p>
    <w:p>
      <w:pPr>
        <w:ind w:left="850"/>
      </w:pPr>
      <w:r>
        <w:rPr>
          <w:rFonts w:ascii="Consolas" w:hAnsi="Consolas"/>
          <w:color w:val="2C3E50"/>
          <w:sz w:val="20"/>
        </w:rPr>
        <w:t>t = mean(pnl) / (stdev(pnl) / sqrt(n))</w:t>
      </w:r>
    </w:p>
    <w:p>
      <w:r>
        <w:rPr>
          <w:rFonts w:ascii="Garamond" w:hAnsi="Garamond"/>
          <w:b w:val="0"/>
          <w:i w:val="0"/>
          <w:sz w:val="22"/>
        </w:rPr>
        <w:t>Reject H0 at p &lt; 0.05: strategy generates statistically significant positive P&amp;L.</w:t>
      </w:r>
    </w:p>
    <w:p>
      <w:pPr>
        <w:pStyle w:val="Heading2"/>
      </w:pPr>
      <w:r>
        <w:rPr>
          <w:rFonts w:ascii="Garamond" w:hAnsi="Garamond"/>
          <w:color w:val="1A3C5E"/>
        </w:rPr>
        <w:t>8.3 Runs Test (Randomness)</w:t>
      </w:r>
    </w:p>
    <w:p>
      <w:r>
        <w:rPr>
          <w:rFonts w:ascii="Garamond" w:hAnsi="Garamond"/>
          <w:b w:val="0"/>
          <w:i w:val="0"/>
          <w:sz w:val="22"/>
        </w:rPr>
        <w:t>Verifies wins/losses are not serially correlated. p &gt; 0.05 (desired): outcomes appear random, edge is not driven by streaks.</w:t>
      </w:r>
    </w:p>
    <w:p>
      <w:pPr>
        <w:pStyle w:val="Heading2"/>
      </w:pPr>
      <w:r>
        <w:rPr>
          <w:rFonts w:ascii="Garamond" w:hAnsi="Garamond"/>
          <w:color w:val="1A3C5E"/>
        </w:rPr>
        <w:t>8.4 Combined Confidence Score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5E"/>
          </w:tcPr>
          <w:p>
            <w:pPr>
              <w:jc w:val="center"/>
            </w:pPr>
            <w:r/>
            <w:r>
              <w:rPr>
                <w:rFonts w:ascii="Garamond" w:hAnsi="Garamond"/>
                <w:b/>
                <w:color w:val="FFFFFF"/>
                <w:sz w:val="18"/>
              </w:rPr>
              <w:t>Component</w:t>
            </w:r>
          </w:p>
        </w:tc>
        <w:tc>
          <w:tcPr>
            <w:tcW w:type="dxa" w:w="3135"/>
            <w:shd w:fill="1A3C5E"/>
          </w:tcPr>
          <w:p>
            <w:pPr>
              <w:jc w:val="center"/>
            </w:pPr>
            <w:r/>
            <w:r>
              <w:rPr>
                <w:rFonts w:ascii="Garamond" w:hAnsi="Garamond"/>
                <w:b/>
                <w:color w:val="FFFFFF"/>
                <w:sz w:val="18"/>
              </w:rPr>
              <w:t>Points</w:t>
            </w:r>
          </w:p>
        </w:tc>
        <w:tc>
          <w:tcPr>
            <w:tcW w:type="dxa" w:w="3135"/>
            <w:shd w:fill="1A3C5E"/>
          </w:tcPr>
          <w:p>
            <w:pPr>
              <w:jc w:val="center"/>
            </w:pPr>
            <w:r/>
            <w:r>
              <w:rPr>
                <w:rFonts w:ascii="Garamond" w:hAnsi="Garamond"/>
                <w:b/>
                <w:color w:val="FFFFFF"/>
                <w:sz w:val="18"/>
              </w:rPr>
              <w:t>Criterion</w:t>
            </w:r>
          </w:p>
        </w:tc>
      </w:tr>
      <w:tr>
        <w:tc>
          <w:tcPr>
            <w:tcW w:type="dxa" w:w="3135"/>
          </w:tcPr>
          <w:p>
            <w:pPr>
              <w:jc w:val="left"/>
            </w:pPr>
            <w:r/>
            <w:r>
              <w:rPr>
                <w:rFonts w:ascii="Garamond" w:hAnsi="Garamond"/>
                <w:b/>
                <w:sz w:val="18"/>
              </w:rPr>
              <w:t>Binomial test</w:t>
            </w:r>
          </w:p>
        </w:tc>
        <w:tc>
          <w:tcPr>
            <w:tcW w:type="dxa" w:w="3135"/>
          </w:tcPr>
          <w:p>
            <w:pPr>
              <w:jc w:val="center"/>
            </w:pPr>
            <w:r/>
            <w:r>
              <w:rPr>
                <w:rFonts w:ascii="Garamond" w:hAnsi="Garamond"/>
                <w:b w:val="0"/>
                <w:sz w:val="18"/>
              </w:rPr>
              <w:t>25</w:t>
            </w:r>
          </w:p>
        </w:tc>
        <w:tc>
          <w:tcPr>
            <w:tcW w:type="dxa" w:w="3135"/>
          </w:tcPr>
          <w:p>
            <w:pPr>
              <w:jc w:val="left"/>
            </w:pPr>
            <w:r/>
            <w:r>
              <w:rPr>
                <w:rFonts w:ascii="Garamond" w:hAnsi="Garamond"/>
                <w:b w:val="0"/>
                <w:sz w:val="18"/>
              </w:rPr>
              <w:t>p &lt; 0.01</w:t>
            </w:r>
          </w:p>
        </w:tc>
      </w:tr>
      <w:tr>
        <w:tc>
          <w:tcPr>
            <w:tcW w:type="dxa" w:w="3135"/>
            <w:shd w:fill="F2F7FB"/>
          </w:tcPr>
          <w:p>
            <w:pPr>
              <w:jc w:val="left"/>
            </w:pPr>
            <w:r/>
            <w:r>
              <w:rPr>
                <w:rFonts w:ascii="Garamond" w:hAnsi="Garamond"/>
                <w:b/>
                <w:sz w:val="18"/>
              </w:rPr>
              <w:t>t-Test</w:t>
            </w:r>
          </w:p>
        </w:tc>
        <w:tc>
          <w:tcPr>
            <w:tcW w:type="dxa" w:w="3135"/>
            <w:shd w:fill="F2F7FB"/>
          </w:tcPr>
          <w:p>
            <w:pPr>
              <w:jc w:val="center"/>
            </w:pPr>
            <w:r/>
            <w:r>
              <w:rPr>
                <w:rFonts w:ascii="Garamond" w:hAnsi="Garamond"/>
                <w:b w:val="0"/>
                <w:sz w:val="18"/>
              </w:rPr>
              <w:t>25</w:t>
            </w:r>
          </w:p>
        </w:tc>
        <w:tc>
          <w:tcPr>
            <w:tcW w:type="dxa" w:w="3135"/>
            <w:shd w:fill="F2F7FB"/>
          </w:tcPr>
          <w:p>
            <w:pPr>
              <w:jc w:val="left"/>
            </w:pPr>
            <w:r/>
            <w:r>
              <w:rPr>
                <w:rFonts w:ascii="Garamond" w:hAnsi="Garamond"/>
                <w:b w:val="0"/>
                <w:sz w:val="18"/>
              </w:rPr>
              <w:t>p &lt; 0.01</w:t>
            </w:r>
          </w:p>
        </w:tc>
      </w:tr>
      <w:tr>
        <w:tc>
          <w:tcPr>
            <w:tcW w:type="dxa" w:w="3135"/>
          </w:tcPr>
          <w:p>
            <w:pPr>
              <w:jc w:val="left"/>
            </w:pPr>
            <w:r/>
            <w:r>
              <w:rPr>
                <w:rFonts w:ascii="Garamond" w:hAnsi="Garamond"/>
                <w:b/>
                <w:sz w:val="18"/>
              </w:rPr>
              <w:t>Sample size</w:t>
            </w:r>
          </w:p>
        </w:tc>
        <w:tc>
          <w:tcPr>
            <w:tcW w:type="dxa" w:w="3135"/>
          </w:tcPr>
          <w:p>
            <w:pPr>
              <w:jc w:val="center"/>
            </w:pPr>
            <w:r/>
            <w:r>
              <w:rPr>
                <w:rFonts w:ascii="Garamond" w:hAnsi="Garamond"/>
                <w:b w:val="0"/>
                <w:sz w:val="18"/>
              </w:rPr>
              <w:t>15</w:t>
            </w:r>
          </w:p>
        </w:tc>
        <w:tc>
          <w:tcPr>
            <w:tcW w:type="dxa" w:w="3135"/>
          </w:tcPr>
          <w:p>
            <w:pPr>
              <w:jc w:val="left"/>
            </w:pPr>
            <w:r/>
            <w:r>
              <w:rPr>
                <w:rFonts w:ascii="Garamond" w:hAnsi="Garamond"/>
                <w:b w:val="0"/>
                <w:sz w:val="18"/>
              </w:rPr>
              <w:t>&gt;= required minimum</w:t>
            </w:r>
          </w:p>
        </w:tc>
      </w:tr>
      <w:tr>
        <w:tc>
          <w:tcPr>
            <w:tcW w:type="dxa" w:w="3135"/>
            <w:shd w:fill="F2F7FB"/>
          </w:tcPr>
          <w:p>
            <w:pPr>
              <w:jc w:val="left"/>
            </w:pPr>
            <w:r/>
            <w:r>
              <w:rPr>
                <w:rFonts w:ascii="Garamond" w:hAnsi="Garamond"/>
                <w:b/>
                <w:sz w:val="18"/>
              </w:rPr>
              <w:t>Flat-bet ROI</w:t>
            </w:r>
          </w:p>
        </w:tc>
        <w:tc>
          <w:tcPr>
            <w:tcW w:type="dxa" w:w="3135"/>
            <w:shd w:fill="F2F7FB"/>
          </w:tcPr>
          <w:p>
            <w:pPr>
              <w:jc w:val="center"/>
            </w:pPr>
            <w:r/>
            <w:r>
              <w:rPr>
                <w:rFonts w:ascii="Garamond" w:hAnsi="Garamond"/>
                <w:b w:val="0"/>
                <w:sz w:val="18"/>
              </w:rPr>
              <w:t>15</w:t>
            </w:r>
          </w:p>
        </w:tc>
        <w:tc>
          <w:tcPr>
            <w:tcW w:type="dxa" w:w="3135"/>
            <w:shd w:fill="F2F7FB"/>
          </w:tcPr>
          <w:p>
            <w:pPr>
              <w:jc w:val="left"/>
            </w:pPr>
            <w:r/>
            <w:r>
              <w:rPr>
                <w:rFonts w:ascii="Garamond" w:hAnsi="Garamond"/>
                <w:b w:val="0"/>
                <w:sz w:val="18"/>
              </w:rPr>
              <w:t>&gt; 5%</w:t>
            </w:r>
          </w:p>
        </w:tc>
      </w:tr>
      <w:tr>
        <w:tc>
          <w:tcPr>
            <w:tcW w:type="dxa" w:w="3135"/>
          </w:tcPr>
          <w:p>
            <w:pPr>
              <w:jc w:val="left"/>
            </w:pPr>
            <w:r/>
            <w:r>
              <w:rPr>
                <w:rFonts w:ascii="Garamond" w:hAnsi="Garamond"/>
                <w:b/>
                <w:sz w:val="18"/>
              </w:rPr>
              <w:t>Runs test</w:t>
            </w:r>
          </w:p>
        </w:tc>
        <w:tc>
          <w:tcPr>
            <w:tcW w:type="dxa" w:w="3135"/>
          </w:tcPr>
          <w:p>
            <w:pPr>
              <w:jc w:val="center"/>
            </w:pPr>
            <w:r/>
            <w:r>
              <w:rPr>
                <w:rFonts w:ascii="Garamond" w:hAnsi="Garamond"/>
                <w:b w:val="0"/>
                <w:sz w:val="18"/>
              </w:rPr>
              <w:t>10</w:t>
            </w:r>
          </w:p>
        </w:tc>
        <w:tc>
          <w:tcPr>
            <w:tcW w:type="dxa" w:w="3135"/>
          </w:tcPr>
          <w:p>
            <w:pPr>
              <w:jc w:val="left"/>
            </w:pPr>
            <w:r/>
            <w:r>
              <w:rPr>
                <w:rFonts w:ascii="Garamond" w:hAnsi="Garamond"/>
                <w:b w:val="0"/>
                <w:sz w:val="18"/>
              </w:rPr>
              <w:t>p &gt; 0.05 (random)</w:t>
            </w:r>
          </w:p>
        </w:tc>
      </w:tr>
      <w:tr>
        <w:tc>
          <w:tcPr>
            <w:tcW w:type="dxa" w:w="3135"/>
            <w:shd w:fill="F2F7FB"/>
          </w:tcPr>
          <w:p>
            <w:pPr>
              <w:jc w:val="left"/>
            </w:pPr>
            <w:r/>
            <w:r>
              <w:rPr>
                <w:rFonts w:ascii="Garamond" w:hAnsi="Garamond"/>
                <w:b/>
                <w:sz w:val="18"/>
              </w:rPr>
              <w:t>Win rate margin</w:t>
            </w:r>
          </w:p>
        </w:tc>
        <w:tc>
          <w:tcPr>
            <w:tcW w:type="dxa" w:w="3135"/>
            <w:shd w:fill="F2F7FB"/>
          </w:tcPr>
          <w:p>
            <w:pPr>
              <w:jc w:val="center"/>
            </w:pPr>
            <w:r/>
            <w:r>
              <w:rPr>
                <w:rFonts w:ascii="Garamond" w:hAnsi="Garamond"/>
                <w:b w:val="0"/>
                <w:sz w:val="18"/>
              </w:rPr>
              <w:t>10</w:t>
            </w:r>
          </w:p>
        </w:tc>
        <w:tc>
          <w:tcPr>
            <w:tcW w:type="dxa" w:w="3135"/>
            <w:shd w:fill="F2F7FB"/>
          </w:tcPr>
          <w:p>
            <w:pPr>
              <w:jc w:val="left"/>
            </w:pPr>
            <w:r/>
            <w:r>
              <w:rPr>
                <w:rFonts w:ascii="Garamond" w:hAnsi="Garamond"/>
                <w:b w:val="0"/>
                <w:sz w:val="18"/>
              </w:rPr>
              <w:t>&gt; expected + 5pp</w:t>
            </w:r>
          </w:p>
        </w:tc>
      </w:tr>
      <w:tr>
        <w:tc>
          <w:tcPr>
            <w:tcW w:type="dxa" w:w="3135"/>
          </w:tcPr>
          <w:p>
            <w:pPr>
              <w:jc w:val="left"/>
            </w:pPr>
            <w:r/>
            <w:r>
              <w:rPr>
                <w:rFonts w:ascii="Garamond" w:hAnsi="Garamond"/>
                <w:b/>
                <w:sz w:val="18"/>
              </w:rPr>
              <w:t>Total</w:t>
            </w:r>
          </w:p>
        </w:tc>
        <w:tc>
          <w:tcPr>
            <w:tcW w:type="dxa" w:w="3135"/>
          </w:tcPr>
          <w:p>
            <w:pPr>
              <w:jc w:val="center"/>
            </w:pPr>
            <w:r/>
            <w:r>
              <w:rPr>
                <w:rFonts w:ascii="Garamond" w:hAnsi="Garamond"/>
                <w:b w:val="0"/>
                <w:sz w:val="18"/>
              </w:rPr>
              <w:t>100</w:t>
            </w:r>
          </w:p>
        </w:tc>
        <w:tc>
          <w:tcPr>
            <w:tcW w:type="dxa" w:w="3135"/>
          </w:tcPr>
          <w:p>
            <w:pPr>
              <w:jc w:val="left"/>
            </w:pPr>
            <w:r/>
            <w:r>
              <w:rPr>
                <w:rFonts w:ascii="Garamond" w:hAnsi="Garamond"/>
                <w:b w:val="0"/>
                <w:sz w:val="18"/>
              </w:rPr>
            </w:r>
          </w:p>
        </w:tc>
      </w:tr>
    </w:tbl>
    <w:p/>
    <w:p>
      <w:r>
        <w:rPr>
          <w:rFonts w:ascii="Garamond" w:hAnsi="Garamond"/>
          <w:b w:val="0"/>
          <w:i/>
          <w:sz w:val="22"/>
        </w:rPr>
        <w:t>Verdict: &gt;= 80 Strong evidence | &gt;= 60 Moderate | &gt;= 40 Inconclusive | &lt; 40 No evidence.</w:t>
      </w:r>
    </w:p>
    <w:p>
      <w:r>
        <w:br w:type="page"/>
      </w:r>
    </w:p>
    <w:p>
      <w:pPr>
        <w:pStyle w:val="Heading1"/>
      </w:pPr>
      <w:r>
        <w:rPr>
          <w:rFonts w:ascii="Garamond" w:hAnsi="Garamond"/>
          <w:color w:val="1A3C5E"/>
        </w:rPr>
        <w:t>9. Live Performance Test Metrics</w:t>
      </w:r>
    </w:p>
    <w:p>
      <w:r>
        <w:rPr>
          <w:rFonts w:ascii="Garamond" w:hAnsi="Garamond"/>
          <w:b w:val="0"/>
          <w:i w:val="0"/>
          <w:sz w:val="22"/>
        </w:rPr>
        <w:t>The following metrics define the scorecard against which live agent trading performance should be evaluated. Thresholds are calibrated for a $500 test wallet with 15% fractional Kelly sizing.</w:t>
      </w:r>
    </w:p>
    <w:p>
      <w:pPr>
        <w:pStyle w:val="Heading2"/>
      </w:pPr>
      <w:r>
        <w:rPr>
          <w:rFonts w:ascii="Garamond" w:hAnsi="Garamond"/>
          <w:color w:val="1A3C5E"/>
        </w:rPr>
        <w:t>9.1 Primary Metrics (Must-Pass)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3C5E"/>
          </w:tcPr>
          <w:p>
            <w:pPr>
              <w:jc w:val="center"/>
            </w:pPr>
            <w:r/>
            <w:r>
              <w:rPr>
                <w:rFonts w:ascii="Garamond" w:hAnsi="Garamond"/>
                <w:b/>
                <w:color w:val="FFFFFF"/>
                <w:sz w:val="18"/>
              </w:rPr>
              <w:t>Metric</w:t>
            </w:r>
          </w:p>
        </w:tc>
        <w:tc>
          <w:tcPr>
            <w:tcW w:type="dxa" w:w="1881"/>
            <w:shd w:fill="1A3C5E"/>
          </w:tcPr>
          <w:p>
            <w:pPr>
              <w:jc w:val="center"/>
            </w:pPr>
            <w:r/>
            <w:r>
              <w:rPr>
                <w:rFonts w:ascii="Garamond" w:hAnsi="Garamond"/>
                <w:b/>
                <w:color w:val="FFFFFF"/>
                <w:sz w:val="18"/>
              </w:rPr>
              <w:t>Formula</w:t>
            </w:r>
          </w:p>
        </w:tc>
        <w:tc>
          <w:tcPr>
            <w:tcW w:type="dxa" w:w="1881"/>
            <w:shd w:fill="1A3C5E"/>
          </w:tcPr>
          <w:p>
            <w:pPr>
              <w:jc w:val="center"/>
            </w:pPr>
            <w:r/>
            <w:r>
              <w:rPr>
                <w:rFonts w:ascii="Garamond" w:hAnsi="Garamond"/>
                <w:b/>
                <w:color w:val="FFFFFF"/>
                <w:sz w:val="18"/>
              </w:rPr>
              <w:t>Target</w:t>
            </w:r>
          </w:p>
        </w:tc>
        <w:tc>
          <w:tcPr>
            <w:tcW w:type="dxa" w:w="1881"/>
            <w:shd w:fill="1A3C5E"/>
          </w:tcPr>
          <w:p>
            <w:pPr>
              <w:jc w:val="center"/>
            </w:pPr>
            <w:r/>
            <w:r>
              <w:rPr>
                <w:rFonts w:ascii="Garamond" w:hAnsi="Garamond"/>
                <w:b/>
                <w:color w:val="FFFFFF"/>
                <w:sz w:val="18"/>
              </w:rPr>
              <w:t>Red Flag</w:t>
            </w:r>
          </w:p>
        </w:tc>
        <w:tc>
          <w:tcPr>
            <w:tcW w:type="dxa" w:w="1881"/>
            <w:shd w:fill="1A3C5E"/>
          </w:tcPr>
          <w:p>
            <w:pPr>
              <w:jc w:val="center"/>
            </w:pPr>
            <w:r/>
            <w:r>
              <w:rPr>
                <w:rFonts w:ascii="Garamond" w:hAnsi="Garamond"/>
                <w:b/>
                <w:color w:val="FFFFFF"/>
                <w:sz w:val="18"/>
              </w:rPr>
              <w:t>Review</w:t>
            </w:r>
          </w:p>
        </w:tc>
      </w:tr>
      <w:tr>
        <w:tc>
          <w:tcPr>
            <w:tcW w:type="dxa" w:w="1881"/>
          </w:tcPr>
          <w:p>
            <w:pPr>
              <w:jc w:val="left"/>
            </w:pPr>
            <w:r/>
            <w:r>
              <w:rPr>
                <w:rFonts w:ascii="Garamond" w:hAnsi="Garamond"/>
                <w:b/>
                <w:sz w:val="18"/>
              </w:rPr>
              <w:t>Closing Line Value</w:t>
            </w:r>
          </w:p>
        </w:tc>
        <w:tc>
          <w:tcPr>
            <w:tcW w:type="dxa" w:w="1881"/>
          </w:tcPr>
          <w:p>
            <w:pPr>
              <w:jc w:val="left"/>
            </w:pPr>
            <w:r/>
            <w:r>
              <w:rPr>
                <w:rFonts w:ascii="Garamond" w:hAnsi="Garamond"/>
                <w:b w:val="0"/>
                <w:sz w:val="18"/>
              </w:rPr>
              <w:t>(entry_fair - closing_fair) / closing_fair</w:t>
            </w:r>
          </w:p>
        </w:tc>
        <w:tc>
          <w:tcPr>
            <w:tcW w:type="dxa" w:w="1881"/>
          </w:tcPr>
          <w:p>
            <w:pPr>
              <w:jc w:val="center"/>
            </w:pPr>
            <w:r/>
            <w:r>
              <w:rPr>
                <w:rFonts w:ascii="Garamond" w:hAnsi="Garamond"/>
                <w:b w:val="0"/>
                <w:sz w:val="18"/>
              </w:rPr>
              <w:t>&gt; +2%</w:t>
            </w:r>
          </w:p>
        </w:tc>
        <w:tc>
          <w:tcPr>
            <w:tcW w:type="dxa" w:w="1881"/>
          </w:tcPr>
          <w:p>
            <w:pPr>
              <w:jc w:val="center"/>
            </w:pPr>
            <w:r/>
            <w:r>
              <w:rPr>
                <w:rFonts w:ascii="Garamond" w:hAnsi="Garamond"/>
                <w:b w:val="0"/>
                <w:sz w:val="18"/>
              </w:rPr>
              <w:t>&lt; 0%</w:t>
            </w:r>
          </w:p>
        </w:tc>
        <w:tc>
          <w:tcPr>
            <w:tcW w:type="dxa" w:w="1881"/>
          </w:tcPr>
          <w:p>
            <w:pPr>
              <w:jc w:val="center"/>
            </w:pPr>
            <w:r/>
            <w:r>
              <w:rPr>
                <w:rFonts w:ascii="Garamond" w:hAnsi="Garamond"/>
                <w:b w:val="0"/>
                <w:sz w:val="18"/>
              </w:rPr>
              <w:t>Weekly</w:t>
            </w:r>
          </w:p>
        </w:tc>
      </w:tr>
      <w:tr>
        <w:tc>
          <w:tcPr>
            <w:tcW w:type="dxa" w:w="1881"/>
            <w:shd w:fill="F2F7FB"/>
          </w:tcPr>
          <w:p>
            <w:pPr>
              <w:jc w:val="left"/>
            </w:pPr>
            <w:r/>
            <w:r>
              <w:rPr>
                <w:rFonts w:ascii="Garamond" w:hAnsi="Garamond"/>
                <w:b/>
                <w:sz w:val="18"/>
              </w:rPr>
              <w:t>Win Rate vs Expected</w:t>
            </w:r>
          </w:p>
        </w:tc>
        <w:tc>
          <w:tcPr>
            <w:tcW w:type="dxa" w:w="1881"/>
            <w:shd w:fill="F2F7FB"/>
          </w:tcPr>
          <w:p>
            <w:pPr>
              <w:jc w:val="left"/>
            </w:pPr>
            <w:r/>
            <w:r>
              <w:rPr>
                <w:rFonts w:ascii="Garamond" w:hAnsi="Garamond"/>
                <w:b w:val="0"/>
                <w:sz w:val="18"/>
              </w:rPr>
              <w:t>actual_wr - mean(entry_prices)</w:t>
            </w:r>
          </w:p>
        </w:tc>
        <w:tc>
          <w:tcPr>
            <w:tcW w:type="dxa" w:w="1881"/>
            <w:shd w:fill="F2F7FB"/>
          </w:tcPr>
          <w:p>
            <w:pPr>
              <w:jc w:val="center"/>
            </w:pPr>
            <w:r/>
            <w:r>
              <w:rPr>
                <w:rFonts w:ascii="Garamond" w:hAnsi="Garamond"/>
                <w:b w:val="0"/>
                <w:sz w:val="18"/>
              </w:rPr>
              <w:t>&gt; +3pp</w:t>
            </w:r>
          </w:p>
        </w:tc>
        <w:tc>
          <w:tcPr>
            <w:tcW w:type="dxa" w:w="1881"/>
            <w:shd w:fill="F2F7FB"/>
          </w:tcPr>
          <w:p>
            <w:pPr>
              <w:jc w:val="center"/>
            </w:pPr>
            <w:r/>
            <w:r>
              <w:rPr>
                <w:rFonts w:ascii="Garamond" w:hAnsi="Garamond"/>
                <w:b w:val="0"/>
                <w:sz w:val="18"/>
              </w:rPr>
              <w:t>&lt; 0pp</w:t>
            </w:r>
          </w:p>
        </w:tc>
        <w:tc>
          <w:tcPr>
            <w:tcW w:type="dxa" w:w="1881"/>
            <w:shd w:fill="F2F7FB"/>
          </w:tcPr>
          <w:p>
            <w:pPr>
              <w:jc w:val="center"/>
            </w:pPr>
            <w:r/>
            <w:r>
              <w:rPr>
                <w:rFonts w:ascii="Garamond" w:hAnsi="Garamond"/>
                <w:b w:val="0"/>
                <w:sz w:val="18"/>
              </w:rPr>
              <w:t>Weekly (n&gt;=30)</w:t>
            </w:r>
          </w:p>
        </w:tc>
      </w:tr>
      <w:tr>
        <w:tc>
          <w:tcPr>
            <w:tcW w:type="dxa" w:w="1881"/>
          </w:tcPr>
          <w:p>
            <w:pPr>
              <w:jc w:val="left"/>
            </w:pPr>
            <w:r/>
            <w:r>
              <w:rPr>
                <w:rFonts w:ascii="Garamond" w:hAnsi="Garamond"/>
                <w:b/>
                <w:sz w:val="18"/>
              </w:rPr>
              <w:t>Flat-Bet ROI</w:t>
            </w:r>
          </w:p>
        </w:tc>
        <w:tc>
          <w:tcPr>
            <w:tcW w:type="dxa" w:w="1881"/>
          </w:tcPr>
          <w:p>
            <w:pPr>
              <w:jc w:val="left"/>
            </w:pPr>
            <w:r/>
            <w:r>
              <w:rPr>
                <w:rFonts w:ascii="Garamond" w:hAnsi="Garamond"/>
                <w:b w:val="0"/>
                <w:sz w:val="18"/>
              </w:rPr>
              <w:t>total_pnl / capital_deployed</w:t>
            </w:r>
          </w:p>
        </w:tc>
        <w:tc>
          <w:tcPr>
            <w:tcW w:type="dxa" w:w="1881"/>
          </w:tcPr>
          <w:p>
            <w:pPr>
              <w:jc w:val="center"/>
            </w:pPr>
            <w:r/>
            <w:r>
              <w:rPr>
                <w:rFonts w:ascii="Garamond" w:hAnsi="Garamond"/>
                <w:b w:val="0"/>
                <w:sz w:val="18"/>
              </w:rPr>
              <w:t>&gt; +3%</w:t>
            </w:r>
          </w:p>
        </w:tc>
        <w:tc>
          <w:tcPr>
            <w:tcW w:type="dxa" w:w="1881"/>
          </w:tcPr>
          <w:p>
            <w:pPr>
              <w:jc w:val="center"/>
            </w:pPr>
            <w:r/>
            <w:r>
              <w:rPr>
                <w:rFonts w:ascii="Garamond" w:hAnsi="Garamond"/>
                <w:b w:val="0"/>
                <w:sz w:val="18"/>
              </w:rPr>
              <w:t>&lt; -5%</w:t>
            </w:r>
          </w:p>
        </w:tc>
        <w:tc>
          <w:tcPr>
            <w:tcW w:type="dxa" w:w="1881"/>
          </w:tcPr>
          <w:p>
            <w:pPr>
              <w:jc w:val="center"/>
            </w:pPr>
            <w:r/>
            <w:r>
              <w:rPr>
                <w:rFonts w:ascii="Garamond" w:hAnsi="Garamond"/>
                <w:b w:val="0"/>
                <w:sz w:val="18"/>
              </w:rPr>
              <w:t>Weekly</w:t>
            </w:r>
          </w:p>
        </w:tc>
      </w:tr>
      <w:tr>
        <w:tc>
          <w:tcPr>
            <w:tcW w:type="dxa" w:w="1881"/>
            <w:shd w:fill="F2F7FB"/>
          </w:tcPr>
          <w:p>
            <w:pPr>
              <w:jc w:val="left"/>
            </w:pPr>
            <w:r/>
            <w:r>
              <w:rPr>
                <w:rFonts w:ascii="Garamond" w:hAnsi="Garamond"/>
                <w:b/>
                <w:sz w:val="18"/>
              </w:rPr>
              <w:t>Binomial p-value</w:t>
            </w:r>
          </w:p>
        </w:tc>
        <w:tc>
          <w:tcPr>
            <w:tcW w:type="dxa" w:w="1881"/>
            <w:shd w:fill="F2F7FB"/>
          </w:tcPr>
          <w:p>
            <w:pPr>
              <w:jc w:val="left"/>
            </w:pPr>
            <w:r/>
            <w:r>
              <w:rPr>
                <w:rFonts w:ascii="Garamond" w:hAnsi="Garamond"/>
                <w:b w:val="0"/>
                <w:sz w:val="18"/>
              </w:rPr>
              <w:t>See Section 8.1</w:t>
            </w:r>
          </w:p>
        </w:tc>
        <w:tc>
          <w:tcPr>
            <w:tcW w:type="dxa" w:w="1881"/>
            <w:shd w:fill="F2F7FB"/>
          </w:tcPr>
          <w:p>
            <w:pPr>
              <w:jc w:val="center"/>
            </w:pPr>
            <w:r/>
            <w:r>
              <w:rPr>
                <w:rFonts w:ascii="Garamond" w:hAnsi="Garamond"/>
                <w:b w:val="0"/>
                <w:sz w:val="18"/>
              </w:rPr>
              <w:t>&lt; 0.10</w:t>
            </w:r>
          </w:p>
        </w:tc>
        <w:tc>
          <w:tcPr>
            <w:tcW w:type="dxa" w:w="1881"/>
            <w:shd w:fill="F2F7FB"/>
          </w:tcPr>
          <w:p>
            <w:pPr>
              <w:jc w:val="center"/>
            </w:pPr>
            <w:r/>
            <w:r>
              <w:rPr>
                <w:rFonts w:ascii="Garamond" w:hAnsi="Garamond"/>
                <w:b w:val="0"/>
                <w:sz w:val="18"/>
              </w:rPr>
              <w:t>&gt; 0.50</w:t>
            </w:r>
          </w:p>
        </w:tc>
        <w:tc>
          <w:tcPr>
            <w:tcW w:type="dxa" w:w="1881"/>
            <w:shd w:fill="F2F7FB"/>
          </w:tcPr>
          <w:p>
            <w:pPr>
              <w:jc w:val="center"/>
            </w:pPr>
            <w:r/>
            <w:r>
              <w:rPr>
                <w:rFonts w:ascii="Garamond" w:hAnsi="Garamond"/>
                <w:b w:val="0"/>
                <w:sz w:val="18"/>
              </w:rPr>
              <w:t>After 50 trades</w:t>
            </w:r>
          </w:p>
        </w:tc>
      </w:tr>
      <w:tr>
        <w:tc>
          <w:tcPr>
            <w:tcW w:type="dxa" w:w="1881"/>
          </w:tcPr>
          <w:p>
            <w:pPr>
              <w:jc w:val="left"/>
            </w:pPr>
            <w:r/>
            <w:r>
              <w:rPr>
                <w:rFonts w:ascii="Garamond" w:hAnsi="Garamond"/>
                <w:b/>
                <w:sz w:val="18"/>
              </w:rPr>
              <w:t>t-Test p-value</w:t>
            </w:r>
          </w:p>
        </w:tc>
        <w:tc>
          <w:tcPr>
            <w:tcW w:type="dxa" w:w="1881"/>
          </w:tcPr>
          <w:p>
            <w:pPr>
              <w:jc w:val="left"/>
            </w:pPr>
            <w:r/>
            <w:r>
              <w:rPr>
                <w:rFonts w:ascii="Garamond" w:hAnsi="Garamond"/>
                <w:b w:val="0"/>
                <w:sz w:val="18"/>
              </w:rPr>
              <w:t>See Section 8.2</w:t>
            </w:r>
          </w:p>
        </w:tc>
        <w:tc>
          <w:tcPr>
            <w:tcW w:type="dxa" w:w="1881"/>
          </w:tcPr>
          <w:p>
            <w:pPr>
              <w:jc w:val="center"/>
            </w:pPr>
            <w:r/>
            <w:r>
              <w:rPr>
                <w:rFonts w:ascii="Garamond" w:hAnsi="Garamond"/>
                <w:b w:val="0"/>
                <w:sz w:val="18"/>
              </w:rPr>
              <w:t>&lt; 0.10</w:t>
            </w:r>
          </w:p>
        </w:tc>
        <w:tc>
          <w:tcPr>
            <w:tcW w:type="dxa" w:w="1881"/>
          </w:tcPr>
          <w:p>
            <w:pPr>
              <w:jc w:val="center"/>
            </w:pPr>
            <w:r/>
            <w:r>
              <w:rPr>
                <w:rFonts w:ascii="Garamond" w:hAnsi="Garamond"/>
                <w:b w:val="0"/>
                <w:sz w:val="18"/>
              </w:rPr>
              <w:t>&gt; 0.50</w:t>
            </w:r>
          </w:p>
        </w:tc>
        <w:tc>
          <w:tcPr>
            <w:tcW w:type="dxa" w:w="1881"/>
          </w:tcPr>
          <w:p>
            <w:pPr>
              <w:jc w:val="center"/>
            </w:pPr>
            <w:r/>
            <w:r>
              <w:rPr>
                <w:rFonts w:ascii="Garamond" w:hAnsi="Garamond"/>
                <w:b w:val="0"/>
                <w:sz w:val="18"/>
              </w:rPr>
              <w:t>After 50 trades</w:t>
            </w:r>
          </w:p>
        </w:tc>
      </w:tr>
    </w:tbl>
    <w:p/>
    <w:p>
      <w:r>
        <w:rPr>
          <w:rFonts w:ascii="Garamond" w:hAnsi="Garamond"/>
          <w:b/>
          <w:i w:val="0"/>
          <w:sz w:val="22"/>
        </w:rPr>
        <w:t>CLV is the single most important metric. A positive CLV means the agent consistently buys at prices better than where the market closes -- the gold standard of sharp betting. Even during losing streaks, positive CLV confirms the edge is real.</w:t>
      </w:r>
    </w:p>
    <w:p>
      <w:pPr>
        <w:pStyle w:val="Heading2"/>
      </w:pPr>
      <w:r>
        <w:rPr>
          <w:rFonts w:ascii="Garamond" w:hAnsi="Garamond"/>
          <w:color w:val="1A3C5E"/>
        </w:rPr>
        <w:t>9.2 Risk Metrics (Guardrails)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C5E"/>
          </w:tcPr>
          <w:p>
            <w:pPr>
              <w:jc w:val="center"/>
            </w:pPr>
            <w:r/>
            <w:r>
              <w:rPr>
                <w:rFonts w:ascii="Garamond" w:hAnsi="Garamond"/>
                <w:b/>
                <w:color w:val="FFFFFF"/>
                <w:sz w:val="18"/>
              </w:rPr>
              <w:t>Metric</w:t>
            </w:r>
          </w:p>
        </w:tc>
        <w:tc>
          <w:tcPr>
            <w:tcW w:type="dxa" w:w="2351"/>
            <w:shd w:fill="1A3C5E"/>
          </w:tcPr>
          <w:p>
            <w:pPr>
              <w:jc w:val="center"/>
            </w:pPr>
            <w:r/>
            <w:r>
              <w:rPr>
                <w:rFonts w:ascii="Garamond" w:hAnsi="Garamond"/>
                <w:b/>
                <w:color w:val="FFFFFF"/>
                <w:sz w:val="18"/>
              </w:rPr>
              <w:t>Target</w:t>
            </w:r>
          </w:p>
        </w:tc>
        <w:tc>
          <w:tcPr>
            <w:tcW w:type="dxa" w:w="2351"/>
            <w:shd w:fill="1A3C5E"/>
          </w:tcPr>
          <w:p>
            <w:pPr>
              <w:jc w:val="center"/>
            </w:pPr>
            <w:r/>
            <w:r>
              <w:rPr>
                <w:rFonts w:ascii="Garamond" w:hAnsi="Garamond"/>
                <w:b/>
                <w:color w:val="FFFFFF"/>
                <w:sz w:val="18"/>
              </w:rPr>
              <w:t>Hard Limit</w:t>
            </w:r>
          </w:p>
        </w:tc>
        <w:tc>
          <w:tcPr>
            <w:tcW w:type="dxa" w:w="2351"/>
            <w:shd w:fill="1A3C5E"/>
          </w:tcPr>
          <w:p>
            <w:pPr>
              <w:jc w:val="center"/>
            </w:pPr>
            <w:r/>
            <w:r>
              <w:rPr>
                <w:rFonts w:ascii="Garamond" w:hAnsi="Garamond"/>
                <w:b/>
                <w:color w:val="FFFFFF"/>
                <w:sz w:val="18"/>
              </w:rPr>
              <w:t>Action if Breached</w:t>
            </w:r>
          </w:p>
        </w:tc>
      </w:tr>
      <w:tr>
        <w:tc>
          <w:tcPr>
            <w:tcW w:type="dxa" w:w="2351"/>
          </w:tcPr>
          <w:p>
            <w:pPr>
              <w:jc w:val="left"/>
            </w:pPr>
            <w:r/>
            <w:r>
              <w:rPr>
                <w:rFonts w:ascii="Garamond" w:hAnsi="Garamond"/>
                <w:b/>
                <w:sz w:val="18"/>
              </w:rPr>
              <w:t>Max Drawdown</w:t>
            </w:r>
          </w:p>
        </w:tc>
        <w:tc>
          <w:tcPr>
            <w:tcW w:type="dxa" w:w="2351"/>
          </w:tcPr>
          <w:p>
            <w:pPr>
              <w:jc w:val="center"/>
            </w:pPr>
            <w:r/>
            <w:r>
              <w:rPr>
                <w:rFonts w:ascii="Garamond" w:hAnsi="Garamond"/>
                <w:b w:val="0"/>
                <w:sz w:val="18"/>
              </w:rPr>
              <w:t>&lt; 15% bankroll</w:t>
            </w:r>
          </w:p>
        </w:tc>
        <w:tc>
          <w:tcPr>
            <w:tcW w:type="dxa" w:w="2351"/>
          </w:tcPr>
          <w:p>
            <w:pPr>
              <w:jc w:val="center"/>
            </w:pPr>
            <w:r/>
            <w:r>
              <w:rPr>
                <w:rFonts w:ascii="Garamond" w:hAnsi="Garamond"/>
                <w:b w:val="0"/>
                <w:sz w:val="18"/>
              </w:rPr>
              <w:t>25% ($125)</w:t>
            </w:r>
          </w:p>
        </w:tc>
        <w:tc>
          <w:tcPr>
            <w:tcW w:type="dxa" w:w="2351"/>
          </w:tcPr>
          <w:p>
            <w:pPr>
              <w:jc w:val="left"/>
            </w:pPr>
            <w:r/>
            <w:r>
              <w:rPr>
                <w:rFonts w:ascii="Garamond" w:hAnsi="Garamond"/>
                <w:b w:val="0"/>
                <w:sz w:val="18"/>
              </w:rPr>
              <w:t>Halt, review</w:t>
            </w:r>
          </w:p>
        </w:tc>
      </w:tr>
      <w:tr>
        <w:tc>
          <w:tcPr>
            <w:tcW w:type="dxa" w:w="2351"/>
            <w:shd w:fill="F2F7FB"/>
          </w:tcPr>
          <w:p>
            <w:pPr>
              <w:jc w:val="left"/>
            </w:pPr>
            <w:r/>
            <w:r>
              <w:rPr>
                <w:rFonts w:ascii="Garamond" w:hAnsi="Garamond"/>
                <w:b/>
                <w:sz w:val="18"/>
              </w:rPr>
              <w:t>Drawdown Duration</w:t>
            </w:r>
          </w:p>
        </w:tc>
        <w:tc>
          <w:tcPr>
            <w:tcW w:type="dxa" w:w="2351"/>
            <w:shd w:fill="F2F7FB"/>
          </w:tcPr>
          <w:p>
            <w:pPr>
              <w:jc w:val="center"/>
            </w:pPr>
            <w:r/>
            <w:r>
              <w:rPr>
                <w:rFonts w:ascii="Garamond" w:hAnsi="Garamond"/>
                <w:b w:val="0"/>
                <w:sz w:val="18"/>
              </w:rPr>
              <w:t>&lt; 14 days</w:t>
            </w:r>
          </w:p>
        </w:tc>
        <w:tc>
          <w:tcPr>
            <w:tcW w:type="dxa" w:w="2351"/>
            <w:shd w:fill="F2F7FB"/>
          </w:tcPr>
          <w:p>
            <w:pPr>
              <w:jc w:val="center"/>
            </w:pPr>
            <w:r/>
            <w:r>
              <w:rPr>
                <w:rFonts w:ascii="Garamond" w:hAnsi="Garamond"/>
                <w:b w:val="0"/>
                <w:sz w:val="18"/>
              </w:rPr>
              <w:t>30 days</w:t>
            </w:r>
          </w:p>
        </w:tc>
        <w:tc>
          <w:tcPr>
            <w:tcW w:type="dxa" w:w="2351"/>
            <w:shd w:fill="F2F7FB"/>
          </w:tcPr>
          <w:p>
            <w:pPr>
              <w:jc w:val="left"/>
            </w:pPr>
            <w:r/>
            <w:r>
              <w:rPr>
                <w:rFonts w:ascii="Garamond" w:hAnsi="Garamond"/>
                <w:b w:val="0"/>
                <w:sz w:val="18"/>
              </w:rPr>
              <w:t>Reduce sizes 50%</w:t>
            </w:r>
          </w:p>
        </w:tc>
      </w:tr>
      <w:tr>
        <w:tc>
          <w:tcPr>
            <w:tcW w:type="dxa" w:w="2351"/>
          </w:tcPr>
          <w:p>
            <w:pPr>
              <w:jc w:val="left"/>
            </w:pPr>
            <w:r/>
            <w:r>
              <w:rPr>
                <w:rFonts w:ascii="Garamond" w:hAnsi="Garamond"/>
                <w:b/>
                <w:sz w:val="18"/>
              </w:rPr>
              <w:t>Daily Loss Limit</w:t>
            </w:r>
          </w:p>
        </w:tc>
        <w:tc>
          <w:tcPr>
            <w:tcW w:type="dxa" w:w="2351"/>
          </w:tcPr>
          <w:p>
            <w:pPr>
              <w:jc w:val="center"/>
            </w:pPr>
            <w:r/>
            <w:r>
              <w:rPr>
                <w:rFonts w:ascii="Garamond" w:hAnsi="Garamond"/>
                <w:b w:val="0"/>
                <w:sz w:val="18"/>
              </w:rPr>
              <w:t>&gt; -$25</w:t>
            </w:r>
          </w:p>
        </w:tc>
        <w:tc>
          <w:tcPr>
            <w:tcW w:type="dxa" w:w="2351"/>
          </w:tcPr>
          <w:p>
            <w:pPr>
              <w:jc w:val="center"/>
            </w:pPr>
            <w:r/>
            <w:r>
              <w:rPr>
                <w:rFonts w:ascii="Garamond" w:hAnsi="Garamond"/>
                <w:b w:val="0"/>
                <w:sz w:val="18"/>
              </w:rPr>
              <w:t>-$50</w:t>
            </w:r>
          </w:p>
        </w:tc>
        <w:tc>
          <w:tcPr>
            <w:tcW w:type="dxa" w:w="2351"/>
          </w:tcPr>
          <w:p>
            <w:pPr>
              <w:jc w:val="left"/>
            </w:pPr>
            <w:r/>
            <w:r>
              <w:rPr>
                <w:rFonts w:ascii="Garamond" w:hAnsi="Garamond"/>
                <w:b w:val="0"/>
                <w:sz w:val="18"/>
              </w:rPr>
              <w:t>Halt for day</w:t>
            </w:r>
          </w:p>
        </w:tc>
      </w:tr>
      <w:tr>
        <w:tc>
          <w:tcPr>
            <w:tcW w:type="dxa" w:w="2351"/>
            <w:shd w:fill="F2F7FB"/>
          </w:tcPr>
          <w:p>
            <w:pPr>
              <w:jc w:val="left"/>
            </w:pPr>
            <w:r/>
            <w:r>
              <w:rPr>
                <w:rFonts w:ascii="Garamond" w:hAnsi="Garamond"/>
                <w:b/>
                <w:sz w:val="18"/>
              </w:rPr>
              <w:t>Exposure / Bankroll</w:t>
            </w:r>
          </w:p>
        </w:tc>
        <w:tc>
          <w:tcPr>
            <w:tcW w:type="dxa" w:w="2351"/>
            <w:shd w:fill="F2F7FB"/>
          </w:tcPr>
          <w:p>
            <w:pPr>
              <w:jc w:val="center"/>
            </w:pPr>
            <w:r/>
            <w:r>
              <w:rPr>
                <w:rFonts w:ascii="Garamond" w:hAnsi="Garamond"/>
                <w:b w:val="0"/>
                <w:sz w:val="18"/>
              </w:rPr>
              <w:t>&lt; 80%</w:t>
            </w:r>
          </w:p>
        </w:tc>
        <w:tc>
          <w:tcPr>
            <w:tcW w:type="dxa" w:w="2351"/>
            <w:shd w:fill="F2F7FB"/>
          </w:tcPr>
          <w:p>
            <w:pPr>
              <w:jc w:val="center"/>
            </w:pPr>
            <w:r/>
            <w:r>
              <w:rPr>
                <w:rFonts w:ascii="Garamond" w:hAnsi="Garamond"/>
                <w:b w:val="0"/>
                <w:sz w:val="18"/>
              </w:rPr>
              <w:t>90%</w:t>
            </w:r>
          </w:p>
        </w:tc>
        <w:tc>
          <w:tcPr>
            <w:tcW w:type="dxa" w:w="2351"/>
            <w:shd w:fill="F2F7FB"/>
          </w:tcPr>
          <w:p>
            <w:pPr>
              <w:jc w:val="left"/>
            </w:pPr>
            <w:r/>
            <w:r>
              <w:rPr>
                <w:rFonts w:ascii="Garamond" w:hAnsi="Garamond"/>
                <w:b w:val="0"/>
                <w:sz w:val="18"/>
              </w:rPr>
              <w:t>No new positions</w:t>
            </w:r>
          </w:p>
        </w:tc>
      </w:tr>
      <w:tr>
        <w:tc>
          <w:tcPr>
            <w:tcW w:type="dxa" w:w="2351"/>
          </w:tcPr>
          <w:p>
            <w:pPr>
              <w:jc w:val="left"/>
            </w:pPr>
            <w:r/>
            <w:r>
              <w:rPr>
                <w:rFonts w:ascii="Garamond" w:hAnsi="Garamond"/>
                <w:b/>
                <w:sz w:val="18"/>
              </w:rPr>
              <w:t>Single Position / Bankroll</w:t>
            </w:r>
          </w:p>
        </w:tc>
        <w:tc>
          <w:tcPr>
            <w:tcW w:type="dxa" w:w="2351"/>
          </w:tcPr>
          <w:p>
            <w:pPr>
              <w:jc w:val="center"/>
            </w:pPr>
            <w:r/>
            <w:r>
              <w:rPr>
                <w:rFonts w:ascii="Garamond" w:hAnsi="Garamond"/>
                <w:b w:val="0"/>
                <w:sz w:val="18"/>
              </w:rPr>
              <w:t>&lt; 1.6% ($8)</w:t>
            </w:r>
          </w:p>
        </w:tc>
        <w:tc>
          <w:tcPr>
            <w:tcW w:type="dxa" w:w="2351"/>
          </w:tcPr>
          <w:p>
            <w:pPr>
              <w:jc w:val="center"/>
            </w:pPr>
            <w:r/>
            <w:r>
              <w:rPr>
                <w:rFonts w:ascii="Garamond" w:hAnsi="Garamond"/>
                <w:b w:val="0"/>
                <w:sz w:val="18"/>
              </w:rPr>
              <w:t>3% ($15)</w:t>
            </w:r>
          </w:p>
        </w:tc>
        <w:tc>
          <w:tcPr>
            <w:tcW w:type="dxa" w:w="2351"/>
          </w:tcPr>
          <w:p>
            <w:pPr>
              <w:jc w:val="left"/>
            </w:pPr>
            <w:r/>
            <w:r>
              <w:rPr>
                <w:rFonts w:ascii="Garamond" w:hAnsi="Garamond"/>
                <w:b w:val="0"/>
                <w:sz w:val="18"/>
              </w:rPr>
              <w:t>Reject trade</w:t>
            </w:r>
          </w:p>
        </w:tc>
      </w:tr>
      <w:tr>
        <w:tc>
          <w:tcPr>
            <w:tcW w:type="dxa" w:w="2351"/>
            <w:shd w:fill="F2F7FB"/>
          </w:tcPr>
          <w:p>
            <w:pPr>
              <w:jc w:val="left"/>
            </w:pPr>
            <w:r/>
            <w:r>
              <w:rPr>
                <w:rFonts w:ascii="Garamond" w:hAnsi="Garamond"/>
                <w:b/>
                <w:sz w:val="18"/>
              </w:rPr>
              <w:t>Contradictory Positions</w:t>
            </w:r>
          </w:p>
        </w:tc>
        <w:tc>
          <w:tcPr>
            <w:tcW w:type="dxa" w:w="2351"/>
            <w:shd w:fill="F2F7FB"/>
          </w:tcPr>
          <w:p>
            <w:pPr>
              <w:jc w:val="center"/>
            </w:pPr>
            <w:r/>
            <w:r>
              <w:rPr>
                <w:rFonts w:ascii="Garamond" w:hAnsi="Garamond"/>
                <w:b w:val="0"/>
                <w:sz w:val="18"/>
              </w:rPr>
              <w:t>0</w:t>
            </w:r>
          </w:p>
        </w:tc>
        <w:tc>
          <w:tcPr>
            <w:tcW w:type="dxa" w:w="2351"/>
            <w:shd w:fill="F2F7FB"/>
          </w:tcPr>
          <w:p>
            <w:pPr>
              <w:jc w:val="center"/>
            </w:pPr>
            <w:r/>
            <w:r>
              <w:rPr>
                <w:rFonts w:ascii="Garamond" w:hAnsi="Garamond"/>
                <w:b w:val="0"/>
                <w:sz w:val="18"/>
              </w:rPr>
              <w:t>0</w:t>
            </w:r>
          </w:p>
        </w:tc>
        <w:tc>
          <w:tcPr>
            <w:tcW w:type="dxa" w:w="2351"/>
            <w:shd w:fill="F2F7FB"/>
          </w:tcPr>
          <w:p>
            <w:pPr>
              <w:jc w:val="left"/>
            </w:pPr>
            <w:r/>
            <w:r>
              <w:rPr>
                <w:rFonts w:ascii="Garamond" w:hAnsi="Garamond"/>
                <w:b w:val="0"/>
                <w:sz w:val="18"/>
              </w:rPr>
              <w:t>Immediate investigation</w:t>
            </w:r>
          </w:p>
        </w:tc>
      </w:tr>
    </w:tbl>
    <w:p/>
    <w:p>
      <w:pPr>
        <w:pStyle w:val="Heading2"/>
      </w:pPr>
      <w:r>
        <w:rPr>
          <w:rFonts w:ascii="Garamond" w:hAnsi="Garamond"/>
          <w:color w:val="1A3C5E"/>
        </w:rPr>
        <w:t>9.3 Edge Quality Metrics (Diagnostic)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C5E"/>
          </w:tcPr>
          <w:p>
            <w:pPr>
              <w:jc w:val="center"/>
            </w:pPr>
            <w:r/>
            <w:r>
              <w:rPr>
                <w:rFonts w:ascii="Garamond" w:hAnsi="Garamond"/>
                <w:b/>
                <w:color w:val="FFFFFF"/>
                <w:sz w:val="18"/>
              </w:rPr>
              <w:t>Metric</w:t>
            </w:r>
          </w:p>
        </w:tc>
        <w:tc>
          <w:tcPr>
            <w:tcW w:type="dxa" w:w="2351"/>
            <w:shd w:fill="1A3C5E"/>
          </w:tcPr>
          <w:p>
            <w:pPr>
              <w:jc w:val="center"/>
            </w:pPr>
            <w:r/>
            <w:r>
              <w:rPr>
                <w:rFonts w:ascii="Garamond" w:hAnsi="Garamond"/>
                <w:b/>
                <w:color w:val="FFFFFF"/>
                <w:sz w:val="18"/>
              </w:rPr>
              <w:t>Formula</w:t>
            </w:r>
          </w:p>
        </w:tc>
        <w:tc>
          <w:tcPr>
            <w:tcW w:type="dxa" w:w="2351"/>
            <w:shd w:fill="1A3C5E"/>
          </w:tcPr>
          <w:p>
            <w:pPr>
              <w:jc w:val="center"/>
            </w:pPr>
            <w:r/>
            <w:r>
              <w:rPr>
                <w:rFonts w:ascii="Garamond" w:hAnsi="Garamond"/>
                <w:b/>
                <w:color w:val="FFFFFF"/>
                <w:sz w:val="18"/>
              </w:rPr>
              <w:t>Healthy Range</w:t>
            </w:r>
          </w:p>
        </w:tc>
        <w:tc>
          <w:tcPr>
            <w:tcW w:type="dxa" w:w="2351"/>
            <w:shd w:fill="1A3C5E"/>
          </w:tcPr>
          <w:p>
            <w:pPr>
              <w:jc w:val="center"/>
            </w:pPr>
            <w:r/>
            <w:r>
              <w:rPr>
                <w:rFonts w:ascii="Garamond" w:hAnsi="Garamond"/>
                <w:b/>
                <w:color w:val="FFFFFF"/>
                <w:sz w:val="18"/>
              </w:rPr>
              <w:t>Concern</w:t>
            </w:r>
          </w:p>
        </w:tc>
      </w:tr>
      <w:tr>
        <w:tc>
          <w:tcPr>
            <w:tcW w:type="dxa" w:w="2351"/>
          </w:tcPr>
          <w:p>
            <w:pPr>
              <w:jc w:val="left"/>
            </w:pPr>
            <w:r/>
            <w:r>
              <w:rPr>
                <w:rFonts w:ascii="Garamond" w:hAnsi="Garamond"/>
                <w:b/>
                <w:sz w:val="18"/>
              </w:rPr>
              <w:t>Brier Score</w:t>
            </w:r>
          </w:p>
        </w:tc>
        <w:tc>
          <w:tcPr>
            <w:tcW w:type="dxa" w:w="2351"/>
          </w:tcPr>
          <w:p>
            <w:pPr>
              <w:jc w:val="left"/>
            </w:pPr>
            <w:r/>
            <w:r>
              <w:rPr>
                <w:rFonts w:ascii="Garamond" w:hAnsi="Garamond"/>
                <w:b w:val="0"/>
                <w:sz w:val="18"/>
              </w:rPr>
              <w:t>mean((pred - actual)^2)</w:t>
            </w:r>
          </w:p>
        </w:tc>
        <w:tc>
          <w:tcPr>
            <w:tcW w:type="dxa" w:w="2351"/>
          </w:tcPr>
          <w:p>
            <w:pPr>
              <w:jc w:val="center"/>
            </w:pPr>
            <w:r/>
            <w:r>
              <w:rPr>
                <w:rFonts w:ascii="Garamond" w:hAnsi="Garamond"/>
                <w:b w:val="0"/>
                <w:sz w:val="18"/>
              </w:rPr>
              <w:t>&lt; 0.22</w:t>
            </w:r>
          </w:p>
        </w:tc>
        <w:tc>
          <w:tcPr>
            <w:tcW w:type="dxa" w:w="2351"/>
          </w:tcPr>
          <w:p>
            <w:pPr>
              <w:jc w:val="center"/>
            </w:pPr>
            <w:r/>
            <w:r>
              <w:rPr>
                <w:rFonts w:ascii="Garamond" w:hAnsi="Garamond"/>
                <w:b w:val="0"/>
                <w:sz w:val="18"/>
              </w:rPr>
              <w:t>&gt; 0.25</w:t>
            </w:r>
          </w:p>
        </w:tc>
      </w:tr>
      <w:tr>
        <w:tc>
          <w:tcPr>
            <w:tcW w:type="dxa" w:w="2351"/>
            <w:shd w:fill="F2F7FB"/>
          </w:tcPr>
          <w:p>
            <w:pPr>
              <w:jc w:val="left"/>
            </w:pPr>
            <w:r/>
            <w:r>
              <w:rPr>
                <w:rFonts w:ascii="Garamond" w:hAnsi="Garamond"/>
                <w:b/>
                <w:sz w:val="18"/>
              </w:rPr>
              <w:t>Log Loss</w:t>
            </w:r>
          </w:p>
        </w:tc>
        <w:tc>
          <w:tcPr>
            <w:tcW w:type="dxa" w:w="2351"/>
            <w:shd w:fill="F2F7FB"/>
          </w:tcPr>
          <w:p>
            <w:pPr>
              <w:jc w:val="left"/>
            </w:pPr>
            <w:r/>
            <w:r>
              <w:rPr>
                <w:rFonts w:ascii="Garamond" w:hAnsi="Garamond"/>
                <w:b w:val="0"/>
                <w:sz w:val="18"/>
              </w:rPr>
              <w:t>-mean(y*log(p) + (1-y)*log(1-p))</w:t>
            </w:r>
          </w:p>
        </w:tc>
        <w:tc>
          <w:tcPr>
            <w:tcW w:type="dxa" w:w="2351"/>
            <w:shd w:fill="F2F7FB"/>
          </w:tcPr>
          <w:p>
            <w:pPr>
              <w:jc w:val="center"/>
            </w:pPr>
            <w:r/>
            <w:r>
              <w:rPr>
                <w:rFonts w:ascii="Garamond" w:hAnsi="Garamond"/>
                <w:b w:val="0"/>
                <w:sz w:val="18"/>
              </w:rPr>
              <w:t>&lt; 0.65</w:t>
            </w:r>
          </w:p>
        </w:tc>
        <w:tc>
          <w:tcPr>
            <w:tcW w:type="dxa" w:w="2351"/>
            <w:shd w:fill="F2F7FB"/>
          </w:tcPr>
          <w:p>
            <w:pPr>
              <w:jc w:val="center"/>
            </w:pPr>
            <w:r/>
            <w:r>
              <w:rPr>
                <w:rFonts w:ascii="Garamond" w:hAnsi="Garamond"/>
                <w:b w:val="0"/>
                <w:sz w:val="18"/>
              </w:rPr>
              <w:t>&gt; 0.69</w:t>
            </w:r>
          </w:p>
        </w:tc>
      </w:tr>
      <w:tr>
        <w:tc>
          <w:tcPr>
            <w:tcW w:type="dxa" w:w="2351"/>
          </w:tcPr>
          <w:p>
            <w:pPr>
              <w:jc w:val="left"/>
            </w:pPr>
            <w:r/>
            <w:r>
              <w:rPr>
                <w:rFonts w:ascii="Garamond" w:hAnsi="Garamond"/>
                <w:b/>
                <w:sz w:val="18"/>
              </w:rPr>
              <w:t>Profit Factor</w:t>
            </w:r>
          </w:p>
        </w:tc>
        <w:tc>
          <w:tcPr>
            <w:tcW w:type="dxa" w:w="2351"/>
          </w:tcPr>
          <w:p>
            <w:pPr>
              <w:jc w:val="left"/>
            </w:pPr>
            <w:r/>
            <w:r>
              <w:rPr>
                <w:rFonts w:ascii="Garamond" w:hAnsi="Garamond"/>
                <w:b w:val="0"/>
                <w:sz w:val="18"/>
              </w:rPr>
              <w:t>gross_wins / |gross_losses|</w:t>
            </w:r>
          </w:p>
        </w:tc>
        <w:tc>
          <w:tcPr>
            <w:tcW w:type="dxa" w:w="2351"/>
          </w:tcPr>
          <w:p>
            <w:pPr>
              <w:jc w:val="center"/>
            </w:pPr>
            <w:r/>
            <w:r>
              <w:rPr>
                <w:rFonts w:ascii="Garamond" w:hAnsi="Garamond"/>
                <w:b w:val="0"/>
                <w:sz w:val="18"/>
              </w:rPr>
              <w:t>&gt; 1.3</w:t>
            </w:r>
          </w:p>
        </w:tc>
        <w:tc>
          <w:tcPr>
            <w:tcW w:type="dxa" w:w="2351"/>
          </w:tcPr>
          <w:p>
            <w:pPr>
              <w:jc w:val="center"/>
            </w:pPr>
            <w:r/>
            <w:r>
              <w:rPr>
                <w:rFonts w:ascii="Garamond" w:hAnsi="Garamond"/>
                <w:b w:val="0"/>
                <w:sz w:val="18"/>
              </w:rPr>
              <w:t>&lt; 1.0</w:t>
            </w:r>
          </w:p>
        </w:tc>
      </w:tr>
      <w:tr>
        <w:tc>
          <w:tcPr>
            <w:tcW w:type="dxa" w:w="2351"/>
            <w:shd w:fill="F2F7FB"/>
          </w:tcPr>
          <w:p>
            <w:pPr>
              <w:jc w:val="left"/>
            </w:pPr>
            <w:r/>
            <w:r>
              <w:rPr>
                <w:rFonts w:ascii="Garamond" w:hAnsi="Garamond"/>
                <w:b/>
                <w:sz w:val="18"/>
              </w:rPr>
              <w:t>Avg Edge Realized</w:t>
            </w:r>
          </w:p>
        </w:tc>
        <w:tc>
          <w:tcPr>
            <w:tcW w:type="dxa" w:w="2351"/>
            <w:shd w:fill="F2F7FB"/>
          </w:tcPr>
          <w:p>
            <w:pPr>
              <w:jc w:val="left"/>
            </w:pPr>
            <w:r/>
            <w:r>
              <w:rPr>
                <w:rFonts w:ascii="Garamond" w:hAnsi="Garamond"/>
                <w:b w:val="0"/>
                <w:sz w:val="18"/>
              </w:rPr>
              <w:t>mean(pnl / cost)</w:t>
            </w:r>
          </w:p>
        </w:tc>
        <w:tc>
          <w:tcPr>
            <w:tcW w:type="dxa" w:w="2351"/>
            <w:shd w:fill="F2F7FB"/>
          </w:tcPr>
          <w:p>
            <w:pPr>
              <w:jc w:val="center"/>
            </w:pPr>
            <w:r/>
            <w:r>
              <w:rPr>
                <w:rFonts w:ascii="Garamond" w:hAnsi="Garamond"/>
                <w:b w:val="0"/>
                <w:sz w:val="18"/>
              </w:rPr>
              <w:t>&gt; +3%</w:t>
            </w:r>
          </w:p>
        </w:tc>
        <w:tc>
          <w:tcPr>
            <w:tcW w:type="dxa" w:w="2351"/>
            <w:shd w:fill="F2F7FB"/>
          </w:tcPr>
          <w:p>
            <w:pPr>
              <w:jc w:val="center"/>
            </w:pPr>
            <w:r/>
            <w:r>
              <w:rPr>
                <w:rFonts w:ascii="Garamond" w:hAnsi="Garamond"/>
                <w:b w:val="0"/>
                <w:sz w:val="18"/>
              </w:rPr>
              <w:t>&lt; 0%</w:t>
            </w:r>
          </w:p>
        </w:tc>
      </w:tr>
      <w:tr>
        <w:tc>
          <w:tcPr>
            <w:tcW w:type="dxa" w:w="2351"/>
          </w:tcPr>
          <w:p>
            <w:pPr>
              <w:jc w:val="left"/>
            </w:pPr>
            <w:r/>
            <w:r>
              <w:rPr>
                <w:rFonts w:ascii="Garamond" w:hAnsi="Garamond"/>
                <w:b/>
                <w:sz w:val="18"/>
              </w:rPr>
              <w:t>Edge Decay Ratio</w:t>
            </w:r>
          </w:p>
        </w:tc>
        <w:tc>
          <w:tcPr>
            <w:tcW w:type="dxa" w:w="2351"/>
          </w:tcPr>
          <w:p>
            <w:pPr>
              <w:jc w:val="left"/>
            </w:pPr>
            <w:r/>
            <w:r>
              <w:rPr>
                <w:rFonts w:ascii="Garamond" w:hAnsi="Garamond"/>
                <w:b w:val="0"/>
                <w:sz w:val="18"/>
              </w:rPr>
              <w:t>realized_edge / entry_edge</w:t>
            </w:r>
          </w:p>
        </w:tc>
        <w:tc>
          <w:tcPr>
            <w:tcW w:type="dxa" w:w="2351"/>
          </w:tcPr>
          <w:p>
            <w:pPr>
              <w:jc w:val="center"/>
            </w:pPr>
            <w:r/>
            <w:r>
              <w:rPr>
                <w:rFonts w:ascii="Garamond" w:hAnsi="Garamond"/>
                <w:b w:val="0"/>
                <w:sz w:val="18"/>
              </w:rPr>
              <w:t>&gt; 0.50</w:t>
            </w:r>
          </w:p>
        </w:tc>
        <w:tc>
          <w:tcPr>
            <w:tcW w:type="dxa" w:w="2351"/>
          </w:tcPr>
          <w:p>
            <w:pPr>
              <w:jc w:val="center"/>
            </w:pPr>
            <w:r/>
            <w:r>
              <w:rPr>
                <w:rFonts w:ascii="Garamond" w:hAnsi="Garamond"/>
                <w:b w:val="0"/>
                <w:sz w:val="18"/>
              </w:rPr>
              <w:t>&lt; 0.30</w:t>
            </w:r>
          </w:p>
        </w:tc>
      </w:tr>
      <w:tr>
        <w:tc>
          <w:tcPr>
            <w:tcW w:type="dxa" w:w="2351"/>
            <w:shd w:fill="F2F7FB"/>
          </w:tcPr>
          <w:p>
            <w:pPr>
              <w:jc w:val="left"/>
            </w:pPr>
            <w:r/>
            <w:r>
              <w:rPr>
                <w:rFonts w:ascii="Garamond" w:hAnsi="Garamond"/>
                <w:b/>
                <w:sz w:val="18"/>
              </w:rPr>
              <w:t>Match Accuracy</w:t>
            </w:r>
          </w:p>
        </w:tc>
        <w:tc>
          <w:tcPr>
            <w:tcW w:type="dxa" w:w="2351"/>
            <w:shd w:fill="F2F7FB"/>
          </w:tcPr>
          <w:p>
            <w:pPr>
              <w:jc w:val="left"/>
            </w:pPr>
            <w:r/>
            <w:r>
              <w:rPr>
                <w:rFonts w:ascii="Garamond" w:hAnsi="Garamond"/>
                <w:b w:val="0"/>
                <w:sz w:val="18"/>
              </w:rPr>
              <w:t>% correct matches</w:t>
            </w:r>
          </w:p>
        </w:tc>
        <w:tc>
          <w:tcPr>
            <w:tcW w:type="dxa" w:w="2351"/>
            <w:shd w:fill="F2F7FB"/>
          </w:tcPr>
          <w:p>
            <w:pPr>
              <w:jc w:val="center"/>
            </w:pPr>
            <w:r/>
            <w:r>
              <w:rPr>
                <w:rFonts w:ascii="Garamond" w:hAnsi="Garamond"/>
                <w:b w:val="0"/>
                <w:sz w:val="18"/>
              </w:rPr>
              <w:t>&gt; 90%</w:t>
            </w:r>
          </w:p>
        </w:tc>
        <w:tc>
          <w:tcPr>
            <w:tcW w:type="dxa" w:w="2351"/>
            <w:shd w:fill="F2F7FB"/>
          </w:tcPr>
          <w:p>
            <w:pPr>
              <w:jc w:val="center"/>
            </w:pPr>
            <w:r/>
            <w:r>
              <w:rPr>
                <w:rFonts w:ascii="Garamond" w:hAnsi="Garamond"/>
                <w:b w:val="0"/>
                <w:sz w:val="18"/>
              </w:rPr>
              <w:t>&lt; 80%</w:t>
            </w:r>
          </w:p>
        </w:tc>
      </w:tr>
    </w:tbl>
    <w:p/>
    <w:p>
      <w:pPr>
        <w:pStyle w:val="Heading2"/>
      </w:pPr>
      <w:r>
        <w:rPr>
          <w:rFonts w:ascii="Garamond" w:hAnsi="Garamond"/>
          <w:color w:val="1A3C5E"/>
        </w:rPr>
        <w:t>9.4 Operational Health</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5E"/>
          </w:tcPr>
          <w:p>
            <w:pPr>
              <w:jc w:val="center"/>
            </w:pPr>
            <w:r/>
            <w:r>
              <w:rPr>
                <w:rFonts w:ascii="Garamond" w:hAnsi="Garamond"/>
                <w:b/>
                <w:color w:val="FFFFFF"/>
                <w:sz w:val="18"/>
              </w:rPr>
              <w:t>Metric</w:t>
            </w:r>
          </w:p>
        </w:tc>
        <w:tc>
          <w:tcPr>
            <w:tcW w:type="dxa" w:w="3135"/>
            <w:shd w:fill="1A3C5E"/>
          </w:tcPr>
          <w:p>
            <w:pPr>
              <w:jc w:val="center"/>
            </w:pPr>
            <w:r/>
            <w:r>
              <w:rPr>
                <w:rFonts w:ascii="Garamond" w:hAnsi="Garamond"/>
                <w:b/>
                <w:color w:val="FFFFFF"/>
                <w:sz w:val="18"/>
              </w:rPr>
              <w:t>Target</w:t>
            </w:r>
          </w:p>
        </w:tc>
        <w:tc>
          <w:tcPr>
            <w:tcW w:type="dxa" w:w="3135"/>
            <w:shd w:fill="1A3C5E"/>
          </w:tcPr>
          <w:p>
            <w:pPr>
              <w:jc w:val="center"/>
            </w:pPr>
            <w:r/>
            <w:r>
              <w:rPr>
                <w:rFonts w:ascii="Garamond" w:hAnsi="Garamond"/>
                <w:b/>
                <w:color w:val="FFFFFF"/>
                <w:sz w:val="18"/>
              </w:rPr>
              <w:t>Red Flag</w:t>
            </w:r>
          </w:p>
        </w:tc>
      </w:tr>
      <w:tr>
        <w:tc>
          <w:tcPr>
            <w:tcW w:type="dxa" w:w="3135"/>
          </w:tcPr>
          <w:p>
            <w:pPr>
              <w:jc w:val="left"/>
            </w:pPr>
            <w:r/>
            <w:r>
              <w:rPr>
                <w:rFonts w:ascii="Garamond" w:hAnsi="Garamond"/>
                <w:b/>
                <w:sz w:val="18"/>
              </w:rPr>
              <w:t>API uptime</w:t>
            </w:r>
          </w:p>
        </w:tc>
        <w:tc>
          <w:tcPr>
            <w:tcW w:type="dxa" w:w="3135"/>
          </w:tcPr>
          <w:p>
            <w:pPr>
              <w:jc w:val="center"/>
            </w:pPr>
            <w:r/>
            <w:r>
              <w:rPr>
                <w:rFonts w:ascii="Garamond" w:hAnsi="Garamond"/>
                <w:b w:val="0"/>
                <w:sz w:val="18"/>
              </w:rPr>
              <w:t>&gt; 99%</w:t>
            </w:r>
          </w:p>
        </w:tc>
        <w:tc>
          <w:tcPr>
            <w:tcW w:type="dxa" w:w="3135"/>
          </w:tcPr>
          <w:p>
            <w:pPr>
              <w:jc w:val="center"/>
            </w:pPr>
            <w:r/>
            <w:r>
              <w:rPr>
                <w:rFonts w:ascii="Garamond" w:hAnsi="Garamond"/>
                <w:b w:val="0"/>
                <w:sz w:val="18"/>
              </w:rPr>
              <w:t>&lt; 95%</w:t>
            </w:r>
          </w:p>
        </w:tc>
      </w:tr>
      <w:tr>
        <w:tc>
          <w:tcPr>
            <w:tcW w:type="dxa" w:w="3135"/>
            <w:shd w:fill="F2F7FB"/>
          </w:tcPr>
          <w:p>
            <w:pPr>
              <w:jc w:val="left"/>
            </w:pPr>
            <w:r/>
            <w:r>
              <w:rPr>
                <w:rFonts w:ascii="Garamond" w:hAnsi="Garamond"/>
                <w:b/>
                <w:sz w:val="18"/>
              </w:rPr>
              <w:t>Scan cycle success rate</w:t>
            </w:r>
          </w:p>
        </w:tc>
        <w:tc>
          <w:tcPr>
            <w:tcW w:type="dxa" w:w="3135"/>
            <w:shd w:fill="F2F7FB"/>
          </w:tcPr>
          <w:p>
            <w:pPr>
              <w:jc w:val="center"/>
            </w:pPr>
            <w:r/>
            <w:r>
              <w:rPr>
                <w:rFonts w:ascii="Garamond" w:hAnsi="Garamond"/>
                <w:b w:val="0"/>
                <w:sz w:val="18"/>
              </w:rPr>
              <w:t>&gt; 98%</w:t>
            </w:r>
          </w:p>
        </w:tc>
        <w:tc>
          <w:tcPr>
            <w:tcW w:type="dxa" w:w="3135"/>
            <w:shd w:fill="F2F7FB"/>
          </w:tcPr>
          <w:p>
            <w:pPr>
              <w:jc w:val="center"/>
            </w:pPr>
            <w:r/>
            <w:r>
              <w:rPr>
                <w:rFonts w:ascii="Garamond" w:hAnsi="Garamond"/>
                <w:b w:val="0"/>
                <w:sz w:val="18"/>
              </w:rPr>
              <w:t>&lt; 90%</w:t>
            </w:r>
          </w:p>
        </w:tc>
      </w:tr>
      <w:tr>
        <w:tc>
          <w:tcPr>
            <w:tcW w:type="dxa" w:w="3135"/>
          </w:tcPr>
          <w:p>
            <w:pPr>
              <w:jc w:val="left"/>
            </w:pPr>
            <w:r/>
            <w:r>
              <w:rPr>
                <w:rFonts w:ascii="Garamond" w:hAnsi="Garamond"/>
                <w:b/>
                <w:sz w:val="18"/>
              </w:rPr>
              <w:t>Odds API requests remaining</w:t>
            </w:r>
          </w:p>
        </w:tc>
        <w:tc>
          <w:tcPr>
            <w:tcW w:type="dxa" w:w="3135"/>
          </w:tcPr>
          <w:p>
            <w:pPr>
              <w:jc w:val="center"/>
            </w:pPr>
            <w:r/>
            <w:r>
              <w:rPr>
                <w:rFonts w:ascii="Garamond" w:hAnsi="Garamond"/>
                <w:b w:val="0"/>
                <w:sz w:val="18"/>
              </w:rPr>
              <w:t>&gt; 5,000 / month</w:t>
            </w:r>
          </w:p>
        </w:tc>
        <w:tc>
          <w:tcPr>
            <w:tcW w:type="dxa" w:w="3135"/>
          </w:tcPr>
          <w:p>
            <w:pPr>
              <w:jc w:val="center"/>
            </w:pPr>
            <w:r/>
            <w:r>
              <w:rPr>
                <w:rFonts w:ascii="Garamond" w:hAnsi="Garamond"/>
                <w:b w:val="0"/>
                <w:sz w:val="18"/>
              </w:rPr>
              <w:t>&lt; 1,000</w:t>
            </w:r>
          </w:p>
        </w:tc>
      </w:tr>
      <w:tr>
        <w:tc>
          <w:tcPr>
            <w:tcW w:type="dxa" w:w="3135"/>
            <w:shd w:fill="F2F7FB"/>
          </w:tcPr>
          <w:p>
            <w:pPr>
              <w:jc w:val="left"/>
            </w:pPr>
            <w:r/>
            <w:r>
              <w:rPr>
                <w:rFonts w:ascii="Garamond" w:hAnsi="Garamond"/>
                <w:b/>
                <w:sz w:val="18"/>
              </w:rPr>
              <w:t>Position resolution latency</w:t>
            </w:r>
          </w:p>
        </w:tc>
        <w:tc>
          <w:tcPr>
            <w:tcW w:type="dxa" w:w="3135"/>
            <w:shd w:fill="F2F7FB"/>
          </w:tcPr>
          <w:p>
            <w:pPr>
              <w:jc w:val="center"/>
            </w:pPr>
            <w:r/>
            <w:r>
              <w:rPr>
                <w:rFonts w:ascii="Garamond" w:hAnsi="Garamond"/>
                <w:b w:val="0"/>
                <w:sz w:val="18"/>
              </w:rPr>
              <w:t>&lt; 24h after event</w:t>
            </w:r>
          </w:p>
        </w:tc>
        <w:tc>
          <w:tcPr>
            <w:tcW w:type="dxa" w:w="3135"/>
            <w:shd w:fill="F2F7FB"/>
          </w:tcPr>
          <w:p>
            <w:pPr>
              <w:jc w:val="center"/>
            </w:pPr>
            <w:r/>
            <w:r>
              <w:rPr>
                <w:rFonts w:ascii="Garamond" w:hAnsi="Garamond"/>
                <w:b w:val="0"/>
                <w:sz w:val="18"/>
              </w:rPr>
              <w:t>&gt; 48h</w:t>
            </w:r>
          </w:p>
        </w:tc>
      </w:tr>
      <w:tr>
        <w:tc>
          <w:tcPr>
            <w:tcW w:type="dxa" w:w="3135"/>
          </w:tcPr>
          <w:p>
            <w:pPr>
              <w:jc w:val="left"/>
            </w:pPr>
            <w:r/>
            <w:r>
              <w:rPr>
                <w:rFonts w:ascii="Garamond" w:hAnsi="Garamond"/>
                <w:b/>
                <w:sz w:val="18"/>
              </w:rPr>
              <w:t>Stale positions (past events)</w:t>
            </w:r>
          </w:p>
        </w:tc>
        <w:tc>
          <w:tcPr>
            <w:tcW w:type="dxa" w:w="3135"/>
          </w:tcPr>
          <w:p>
            <w:pPr>
              <w:jc w:val="center"/>
            </w:pPr>
            <w:r/>
            <w:r>
              <w:rPr>
                <w:rFonts w:ascii="Garamond" w:hAnsi="Garamond"/>
                <w:b w:val="0"/>
                <w:sz w:val="18"/>
              </w:rPr>
              <w:t>0</w:t>
            </w:r>
          </w:p>
        </w:tc>
        <w:tc>
          <w:tcPr>
            <w:tcW w:type="dxa" w:w="3135"/>
          </w:tcPr>
          <w:p>
            <w:pPr>
              <w:jc w:val="center"/>
            </w:pPr>
            <w:r/>
            <w:r>
              <w:rPr>
                <w:rFonts w:ascii="Garamond" w:hAnsi="Garamond"/>
                <w:b w:val="0"/>
                <w:sz w:val="18"/>
              </w:rPr>
              <w:t>&gt; 5</w:t>
            </w:r>
          </w:p>
        </w:tc>
      </w:tr>
      <w:tr>
        <w:tc>
          <w:tcPr>
            <w:tcW w:type="dxa" w:w="3135"/>
            <w:shd w:fill="F2F7FB"/>
          </w:tcPr>
          <w:p>
            <w:pPr>
              <w:jc w:val="left"/>
            </w:pPr>
            <w:r/>
            <w:r>
              <w:rPr>
                <w:rFonts w:ascii="Garamond" w:hAnsi="Garamond"/>
                <w:b/>
                <w:sz w:val="18"/>
              </w:rPr>
              <w:t>404 sport key errors / cycle</w:t>
            </w:r>
          </w:p>
        </w:tc>
        <w:tc>
          <w:tcPr>
            <w:tcW w:type="dxa" w:w="3135"/>
            <w:shd w:fill="F2F7FB"/>
          </w:tcPr>
          <w:p>
            <w:pPr>
              <w:jc w:val="center"/>
            </w:pPr>
            <w:r/>
            <w:r>
              <w:rPr>
                <w:rFonts w:ascii="Garamond" w:hAnsi="Garamond"/>
                <w:b w:val="0"/>
                <w:sz w:val="18"/>
              </w:rPr>
              <w:t>0</w:t>
            </w:r>
          </w:p>
        </w:tc>
        <w:tc>
          <w:tcPr>
            <w:tcW w:type="dxa" w:w="3135"/>
            <w:shd w:fill="F2F7FB"/>
          </w:tcPr>
          <w:p>
            <w:pPr>
              <w:jc w:val="center"/>
            </w:pPr>
            <w:r/>
            <w:r>
              <w:rPr>
                <w:rFonts w:ascii="Garamond" w:hAnsi="Garamond"/>
                <w:b w:val="0"/>
                <w:sz w:val="18"/>
              </w:rPr>
              <w:t>&gt; 2</w:t>
            </w:r>
          </w:p>
        </w:tc>
      </w:tr>
    </w:tbl>
    <w:p/>
    <w:p>
      <w:pPr>
        <w:pStyle w:val="Heading2"/>
      </w:pPr>
      <w:r>
        <w:rPr>
          <w:rFonts w:ascii="Garamond" w:hAnsi="Garamond"/>
          <w:color w:val="1A3C5E"/>
        </w:rPr>
        <w:t>9.5 Milestone Checkpoints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5E"/>
          </w:tcPr>
          <w:p>
            <w:pPr>
              <w:jc w:val="center"/>
            </w:pPr>
            <w:r/>
            <w:r>
              <w:rPr>
                <w:rFonts w:ascii="Garamond" w:hAnsi="Garamond"/>
                <w:b/>
                <w:color w:val="FFFFFF"/>
                <w:sz w:val="18"/>
              </w:rPr>
              <w:t>Milestone</w:t>
            </w:r>
          </w:p>
        </w:tc>
        <w:tc>
          <w:tcPr>
            <w:tcW w:type="dxa" w:w="3135"/>
            <w:shd w:fill="1A3C5E"/>
          </w:tcPr>
          <w:p>
            <w:pPr>
              <w:jc w:val="center"/>
            </w:pPr>
            <w:r/>
            <w:r>
              <w:rPr>
                <w:rFonts w:ascii="Garamond" w:hAnsi="Garamond"/>
                <w:b/>
                <w:color w:val="FFFFFF"/>
                <w:sz w:val="18"/>
              </w:rPr>
              <w:t>Trades</w:t>
            </w:r>
          </w:p>
        </w:tc>
        <w:tc>
          <w:tcPr>
            <w:tcW w:type="dxa" w:w="3135"/>
            <w:shd w:fill="1A3C5E"/>
          </w:tcPr>
          <w:p>
            <w:pPr>
              <w:jc w:val="center"/>
            </w:pPr>
            <w:r/>
            <w:r>
              <w:rPr>
                <w:rFonts w:ascii="Garamond" w:hAnsi="Garamond"/>
                <w:b/>
                <w:color w:val="FFFFFF"/>
                <w:sz w:val="18"/>
              </w:rPr>
              <w:t>Key Decision</w:t>
            </w:r>
          </w:p>
        </w:tc>
      </w:tr>
      <w:tr>
        <w:tc>
          <w:tcPr>
            <w:tcW w:type="dxa" w:w="3135"/>
          </w:tcPr>
          <w:p>
            <w:pPr>
              <w:jc w:val="left"/>
            </w:pPr>
            <w:r/>
            <w:r>
              <w:rPr>
                <w:rFonts w:ascii="Garamond" w:hAnsi="Garamond"/>
                <w:b/>
                <w:sz w:val="18"/>
              </w:rPr>
              <w:t>M1: Signal Validation</w:t>
            </w:r>
          </w:p>
        </w:tc>
        <w:tc>
          <w:tcPr>
            <w:tcW w:type="dxa" w:w="3135"/>
          </w:tcPr>
          <w:p>
            <w:pPr>
              <w:jc w:val="center"/>
            </w:pPr>
            <w:r/>
            <w:r>
              <w:rPr>
                <w:rFonts w:ascii="Garamond" w:hAnsi="Garamond"/>
                <w:b w:val="0"/>
                <w:sz w:val="18"/>
              </w:rPr>
              <w:t>30</w:t>
            </w:r>
          </w:p>
        </w:tc>
        <w:tc>
          <w:tcPr>
            <w:tcW w:type="dxa" w:w="3135"/>
          </w:tcPr>
          <w:p>
            <w:pPr>
              <w:jc w:val="left"/>
            </w:pPr>
            <w:r/>
            <w:r>
              <w:rPr>
                <w:rFonts w:ascii="Garamond" w:hAnsi="Garamond"/>
                <w:b w:val="0"/>
                <w:sz w:val="18"/>
              </w:rPr>
              <w:t>Is CLV positive? Win rate &gt; expected? If no, review matching.</w:t>
            </w:r>
          </w:p>
        </w:tc>
      </w:tr>
      <w:tr>
        <w:tc>
          <w:tcPr>
            <w:tcW w:type="dxa" w:w="3135"/>
            <w:shd w:fill="F2F7FB"/>
          </w:tcPr>
          <w:p>
            <w:pPr>
              <w:jc w:val="left"/>
            </w:pPr>
            <w:r/>
            <w:r>
              <w:rPr>
                <w:rFonts w:ascii="Garamond" w:hAnsi="Garamond"/>
                <w:b/>
                <w:sz w:val="18"/>
              </w:rPr>
              <w:t>M2: Statistical Significance</w:t>
            </w:r>
          </w:p>
        </w:tc>
        <w:tc>
          <w:tcPr>
            <w:tcW w:type="dxa" w:w="3135"/>
            <w:shd w:fill="F2F7FB"/>
          </w:tcPr>
          <w:p>
            <w:pPr>
              <w:jc w:val="center"/>
            </w:pPr>
            <w:r/>
            <w:r>
              <w:rPr>
                <w:rFonts w:ascii="Garamond" w:hAnsi="Garamond"/>
                <w:b w:val="0"/>
                <w:sz w:val="18"/>
              </w:rPr>
              <w:t>100</w:t>
            </w:r>
          </w:p>
        </w:tc>
        <w:tc>
          <w:tcPr>
            <w:tcW w:type="dxa" w:w="3135"/>
            <w:shd w:fill="F2F7FB"/>
          </w:tcPr>
          <w:p>
            <w:pPr>
              <w:jc w:val="left"/>
            </w:pPr>
            <w:r/>
            <w:r>
              <w:rPr>
                <w:rFonts w:ascii="Garamond" w:hAnsi="Garamond"/>
                <w:b w:val="0"/>
                <w:sz w:val="18"/>
              </w:rPr>
              <w:t>Binomial p&lt;0.10? t-test p&lt;0.10? If no, edge may not be real.</w:t>
            </w:r>
          </w:p>
        </w:tc>
      </w:tr>
      <w:tr>
        <w:tc>
          <w:tcPr>
            <w:tcW w:type="dxa" w:w="3135"/>
          </w:tcPr>
          <w:p>
            <w:pPr>
              <w:jc w:val="left"/>
            </w:pPr>
            <w:r/>
            <w:r>
              <w:rPr>
                <w:rFonts w:ascii="Garamond" w:hAnsi="Garamond"/>
                <w:b/>
                <w:sz w:val="18"/>
              </w:rPr>
              <w:t>M3: Sizing Validation</w:t>
            </w:r>
          </w:p>
        </w:tc>
        <w:tc>
          <w:tcPr>
            <w:tcW w:type="dxa" w:w="3135"/>
          </w:tcPr>
          <w:p>
            <w:pPr>
              <w:jc w:val="center"/>
            </w:pPr>
            <w:r/>
            <w:r>
              <w:rPr>
                <w:rFonts w:ascii="Garamond" w:hAnsi="Garamond"/>
                <w:b w:val="0"/>
                <w:sz w:val="18"/>
              </w:rPr>
              <w:t>100</w:t>
            </w:r>
          </w:p>
        </w:tc>
        <w:tc>
          <w:tcPr>
            <w:tcW w:type="dxa" w:w="3135"/>
          </w:tcPr>
          <w:p>
            <w:pPr>
              <w:jc w:val="left"/>
            </w:pPr>
            <w:r/>
            <w:r>
              <w:rPr>
                <w:rFonts w:ascii="Garamond" w:hAnsi="Garamond"/>
                <w:b w:val="0"/>
                <w:sz w:val="18"/>
              </w:rPr>
              <w:t>Is Kelly profitable? Compare vs flat-bet. If flat wins, recalibrate.</w:t>
            </w:r>
          </w:p>
        </w:tc>
      </w:tr>
      <w:tr>
        <w:tc>
          <w:tcPr>
            <w:tcW w:type="dxa" w:w="3135"/>
            <w:shd w:fill="F2F7FB"/>
          </w:tcPr>
          <w:p>
            <w:pPr>
              <w:jc w:val="left"/>
            </w:pPr>
            <w:r/>
            <w:r>
              <w:rPr>
                <w:rFonts w:ascii="Garamond" w:hAnsi="Garamond"/>
                <w:b/>
                <w:sz w:val="18"/>
              </w:rPr>
              <w:t>M4: Sport Segmentation</w:t>
            </w:r>
          </w:p>
        </w:tc>
        <w:tc>
          <w:tcPr>
            <w:tcW w:type="dxa" w:w="3135"/>
            <w:shd w:fill="F2F7FB"/>
          </w:tcPr>
          <w:p>
            <w:pPr>
              <w:jc w:val="center"/>
            </w:pPr>
            <w:r/>
            <w:r>
              <w:rPr>
                <w:rFonts w:ascii="Garamond" w:hAnsi="Garamond"/>
                <w:b w:val="0"/>
                <w:sz w:val="18"/>
              </w:rPr>
              <w:t>200</w:t>
            </w:r>
          </w:p>
        </w:tc>
        <w:tc>
          <w:tcPr>
            <w:tcW w:type="dxa" w:w="3135"/>
            <w:shd w:fill="F2F7FB"/>
          </w:tcPr>
          <w:p>
            <w:pPr>
              <w:jc w:val="left"/>
            </w:pPr>
            <w:r/>
            <w:r>
              <w:rPr>
                <w:rFonts w:ascii="Garamond" w:hAnsi="Garamond"/>
                <w:b w:val="0"/>
                <w:sz w:val="18"/>
              </w:rPr>
              <w:t>Which sports profitable? Prune losers, concentrate winners.</w:t>
            </w:r>
          </w:p>
        </w:tc>
      </w:tr>
      <w:tr>
        <w:tc>
          <w:tcPr>
            <w:tcW w:type="dxa" w:w="3135"/>
          </w:tcPr>
          <w:p>
            <w:pPr>
              <w:jc w:val="left"/>
            </w:pPr>
            <w:r/>
            <w:r>
              <w:rPr>
                <w:rFonts w:ascii="Garamond" w:hAnsi="Garamond"/>
                <w:b/>
                <w:sz w:val="18"/>
              </w:rPr>
              <w:t>M5: Live Readiness</w:t>
            </w:r>
          </w:p>
        </w:tc>
        <w:tc>
          <w:tcPr>
            <w:tcW w:type="dxa" w:w="3135"/>
          </w:tcPr>
          <w:p>
            <w:pPr>
              <w:jc w:val="center"/>
            </w:pPr>
            <w:r/>
            <w:r>
              <w:rPr>
                <w:rFonts w:ascii="Garamond" w:hAnsi="Garamond"/>
                <w:b w:val="0"/>
                <w:sz w:val="18"/>
              </w:rPr>
              <w:t>300</w:t>
            </w:r>
          </w:p>
        </w:tc>
        <w:tc>
          <w:tcPr>
            <w:tcW w:type="dxa" w:w="3135"/>
          </w:tcPr>
          <w:p>
            <w:pPr>
              <w:jc w:val="left"/>
            </w:pPr>
            <w:r/>
            <w:r>
              <w:rPr>
                <w:rFonts w:ascii="Garamond" w:hAnsi="Garamond"/>
                <w:b w:val="0"/>
                <w:sz w:val="18"/>
              </w:rPr>
              <w:t>CLV&gt;+2%, Brier&lt;0.22, PF&gt;1.3. Approve paper-to-live transition.</w:t>
            </w:r>
          </w:p>
        </w:tc>
      </w:tr>
    </w:tbl>
    <w:p/>
    <w:p>
      <w:pPr>
        <w:pStyle w:val="Heading2"/>
      </w:pPr>
      <w:r>
        <w:rPr>
          <w:rFonts w:ascii="Garamond" w:hAnsi="Garamond"/>
          <w:color w:val="1A3C5E"/>
        </w:rPr>
        <w:t>9.6 Benchmark Comparison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5E"/>
          </w:tcPr>
          <w:p>
            <w:pPr>
              <w:jc w:val="center"/>
            </w:pPr>
            <w:r/>
            <w:r>
              <w:rPr>
                <w:rFonts w:ascii="Garamond" w:hAnsi="Garamond"/>
                <w:b/>
                <w:color w:val="FFFFFF"/>
                <w:sz w:val="18"/>
              </w:rPr>
              <w:t>Benchmark</w:t>
            </w:r>
          </w:p>
        </w:tc>
        <w:tc>
          <w:tcPr>
            <w:tcW w:type="dxa" w:w="3135"/>
            <w:shd w:fill="1A3C5E"/>
          </w:tcPr>
          <w:p>
            <w:pPr>
              <w:jc w:val="center"/>
            </w:pPr>
            <w:r/>
            <w:r>
              <w:rPr>
                <w:rFonts w:ascii="Garamond" w:hAnsi="Garamond"/>
                <w:b/>
                <w:color w:val="FFFFFF"/>
                <w:sz w:val="18"/>
              </w:rPr>
              <w:t>Expected Performance</w:t>
            </w:r>
          </w:p>
        </w:tc>
        <w:tc>
          <w:tcPr>
            <w:tcW w:type="dxa" w:w="3135"/>
            <w:shd w:fill="1A3C5E"/>
          </w:tcPr>
          <w:p>
            <w:pPr>
              <w:jc w:val="center"/>
            </w:pPr>
            <w:r/>
            <w:r>
              <w:rPr>
                <w:rFonts w:ascii="Garamond" w:hAnsi="Garamond"/>
                <w:b/>
                <w:color w:val="FFFFFF"/>
                <w:sz w:val="18"/>
              </w:rPr>
              <w:t>Source</w:t>
            </w:r>
          </w:p>
        </w:tc>
      </w:tr>
      <w:tr>
        <w:tc>
          <w:tcPr>
            <w:tcW w:type="dxa" w:w="3135"/>
          </w:tcPr>
          <w:p>
            <w:pPr>
              <w:jc w:val="left"/>
            </w:pPr>
            <w:r/>
            <w:r>
              <w:rPr>
                <w:rFonts w:ascii="Garamond" w:hAnsi="Garamond"/>
                <w:b/>
                <w:sz w:val="18"/>
              </w:rPr>
              <w:t>Random betting (no edge)</w:t>
            </w:r>
          </w:p>
        </w:tc>
        <w:tc>
          <w:tcPr>
            <w:tcW w:type="dxa" w:w="3135"/>
          </w:tcPr>
          <w:p>
            <w:pPr>
              <w:jc w:val="center"/>
            </w:pPr>
            <w:r/>
            <w:r>
              <w:rPr>
                <w:rFonts w:ascii="Garamond" w:hAnsi="Garamond"/>
                <w:b w:val="0"/>
                <w:sz w:val="18"/>
              </w:rPr>
              <w:t>-2% to -5% ROI</w:t>
            </w:r>
          </w:p>
        </w:tc>
        <w:tc>
          <w:tcPr>
            <w:tcW w:type="dxa" w:w="3135"/>
          </w:tcPr>
          <w:p>
            <w:pPr>
              <w:jc w:val="left"/>
            </w:pPr>
            <w:r/>
            <w:r>
              <w:rPr>
                <w:rFonts w:ascii="Garamond" w:hAnsi="Garamond"/>
                <w:b w:val="0"/>
                <w:sz w:val="18"/>
              </w:rPr>
              <w:t>Theoretical (bookmaker vig)</w:t>
            </w:r>
          </w:p>
        </w:tc>
      </w:tr>
      <w:tr>
        <w:tc>
          <w:tcPr>
            <w:tcW w:type="dxa" w:w="3135"/>
            <w:shd w:fill="F2F7FB"/>
          </w:tcPr>
          <w:p>
            <w:pPr>
              <w:jc w:val="left"/>
            </w:pPr>
            <w:r/>
            <w:r>
              <w:rPr>
                <w:rFonts w:ascii="Garamond" w:hAnsi="Garamond"/>
                <w:b/>
                <w:sz w:val="18"/>
              </w:rPr>
              <w:t>Naive Pinnacle follower</w:t>
            </w:r>
          </w:p>
        </w:tc>
        <w:tc>
          <w:tcPr>
            <w:tcW w:type="dxa" w:w="3135"/>
            <w:shd w:fill="F2F7FB"/>
          </w:tcPr>
          <w:p>
            <w:pPr>
              <w:jc w:val="center"/>
            </w:pPr>
            <w:r/>
            <w:r>
              <w:rPr>
                <w:rFonts w:ascii="Garamond" w:hAnsi="Garamond"/>
                <w:b w:val="0"/>
                <w:sz w:val="18"/>
              </w:rPr>
              <w:t>+0% to +2% ROI</w:t>
            </w:r>
          </w:p>
        </w:tc>
        <w:tc>
          <w:tcPr>
            <w:tcW w:type="dxa" w:w="3135"/>
            <w:shd w:fill="F2F7FB"/>
          </w:tcPr>
          <w:p>
            <w:pPr>
              <w:jc w:val="left"/>
            </w:pPr>
            <w:r/>
            <w:r>
              <w:rPr>
                <w:rFonts w:ascii="Garamond" w:hAnsi="Garamond"/>
                <w:b w:val="0"/>
                <w:sz w:val="18"/>
              </w:rPr>
              <w:t>Industry consensus</w:t>
            </w:r>
          </w:p>
        </w:tc>
      </w:tr>
      <w:tr>
        <w:tc>
          <w:tcPr>
            <w:tcW w:type="dxa" w:w="3135"/>
          </w:tcPr>
          <w:p>
            <w:pPr>
              <w:jc w:val="left"/>
            </w:pPr>
            <w:r/>
            <w:r>
              <w:rPr>
                <w:rFonts w:ascii="Garamond" w:hAnsi="Garamond"/>
                <w:b/>
                <w:sz w:val="18"/>
              </w:rPr>
              <w:t>Competent sports bettor</w:t>
            </w:r>
          </w:p>
        </w:tc>
        <w:tc>
          <w:tcPr>
            <w:tcW w:type="dxa" w:w="3135"/>
          </w:tcPr>
          <w:p>
            <w:pPr>
              <w:jc w:val="center"/>
            </w:pPr>
            <w:r/>
            <w:r>
              <w:rPr>
                <w:rFonts w:ascii="Garamond" w:hAnsi="Garamond"/>
                <w:b w:val="0"/>
                <w:sz w:val="18"/>
              </w:rPr>
              <w:t>+3% to +8% CLV</w:t>
            </w:r>
          </w:p>
        </w:tc>
        <w:tc>
          <w:tcPr>
            <w:tcW w:type="dxa" w:w="3135"/>
          </w:tcPr>
          <w:p>
            <w:pPr>
              <w:jc w:val="left"/>
            </w:pPr>
            <w:r/>
            <w:r>
              <w:rPr>
                <w:rFonts w:ascii="Garamond" w:hAnsi="Garamond"/>
                <w:b w:val="0"/>
                <w:sz w:val="18"/>
              </w:rPr>
              <w:t>Pinnacle data</w:t>
            </w:r>
          </w:p>
        </w:tc>
      </w:tr>
      <w:tr>
        <w:tc>
          <w:tcPr>
            <w:tcW w:type="dxa" w:w="3135"/>
            <w:shd w:fill="F2F7FB"/>
          </w:tcPr>
          <w:p>
            <w:pPr>
              <w:jc w:val="left"/>
            </w:pPr>
            <w:r/>
            <w:r>
              <w:rPr>
                <w:rFonts w:ascii="Garamond" w:hAnsi="Garamond"/>
                <w:b/>
                <w:sz w:val="18"/>
              </w:rPr>
              <w:t>RN1 (reference trader)</w:t>
            </w:r>
          </w:p>
        </w:tc>
        <w:tc>
          <w:tcPr>
            <w:tcW w:type="dxa" w:w="3135"/>
            <w:shd w:fill="F2F7FB"/>
          </w:tcPr>
          <w:p>
            <w:pPr>
              <w:jc w:val="center"/>
            </w:pPr>
            <w:r/>
            <w:r>
              <w:rPr>
                <w:rFonts w:ascii="Garamond" w:hAnsi="Garamond"/>
                <w:b w:val="0"/>
                <w:sz w:val="18"/>
              </w:rPr>
              <w:t>+21.8% ROI on $93.1M</w:t>
            </w:r>
          </w:p>
        </w:tc>
        <w:tc>
          <w:tcPr>
            <w:tcW w:type="dxa" w:w="3135"/>
            <w:shd w:fill="F2F7FB"/>
          </w:tcPr>
          <w:p>
            <w:pPr>
              <w:jc w:val="left"/>
            </w:pPr>
            <w:r/>
            <w:r>
              <w:rPr>
                <w:rFonts w:ascii="Garamond" w:hAnsi="Garamond"/>
                <w:b w:val="0"/>
                <w:sz w:val="18"/>
              </w:rPr>
              <w:t>Verified activity data</w:t>
            </w:r>
          </w:p>
        </w:tc>
      </w:tr>
      <w:tr>
        <w:tc>
          <w:tcPr>
            <w:tcW w:type="dxa" w:w="3135"/>
          </w:tcPr>
          <w:p>
            <w:pPr>
              <w:jc w:val="left"/>
            </w:pPr>
            <w:r/>
            <w:r>
              <w:rPr>
                <w:rFonts w:ascii="Garamond" w:hAnsi="Garamond"/>
                <w:b/>
                <w:sz w:val="18"/>
              </w:rPr>
              <w:t>Our target (paper phase)</w:t>
            </w:r>
          </w:p>
        </w:tc>
        <w:tc>
          <w:tcPr>
            <w:tcW w:type="dxa" w:w="3135"/>
          </w:tcPr>
          <w:p>
            <w:pPr>
              <w:jc w:val="center"/>
            </w:pPr>
            <w:r/>
            <w:r>
              <w:rPr>
                <w:rFonts w:ascii="Garamond" w:hAnsi="Garamond"/>
                <w:b w:val="0"/>
                <w:sz w:val="18"/>
              </w:rPr>
              <w:t>+3% CLV, +5% flat-bet ROI</w:t>
            </w:r>
          </w:p>
        </w:tc>
        <w:tc>
          <w:tcPr>
            <w:tcW w:type="dxa" w:w="3135"/>
          </w:tcPr>
          <w:p>
            <w:pPr>
              <w:jc w:val="left"/>
            </w:pPr>
            <w:r/>
            <w:r>
              <w:rPr>
                <w:rFonts w:ascii="Garamond" w:hAnsi="Garamond"/>
                <w:b w:val="0"/>
                <w:sz w:val="18"/>
              </w:rPr>
              <w:t>Conservative for $500 wallet</w:t>
            </w:r>
          </w:p>
        </w:tc>
      </w:tr>
    </w:tbl>
    <w:p/>
    <w:p>
      <w:pPr>
        <w:pStyle w:val="Heading1"/>
      </w:pPr>
      <w:r>
        <w:rPr>
          <w:rFonts w:ascii="Garamond" w:hAnsi="Garamond"/>
          <w:color w:val="1A3C5E"/>
        </w:rPr>
        <w:t>10. Summary of Edge Sources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C5E"/>
          </w:tcPr>
          <w:p>
            <w:pPr>
              <w:jc w:val="center"/>
            </w:pPr>
            <w:r/>
            <w:r>
              <w:rPr>
                <w:rFonts w:ascii="Garamond" w:hAnsi="Garamond"/>
                <w:b/>
                <w:color w:val="FFFFFF"/>
                <w:sz w:val="18"/>
              </w:rPr>
              <w:t>Edge Source</w:t>
            </w:r>
          </w:p>
        </w:tc>
        <w:tc>
          <w:tcPr>
            <w:tcW w:type="dxa" w:w="2351"/>
            <w:shd w:fill="1A3C5E"/>
          </w:tcPr>
          <w:p>
            <w:pPr>
              <w:jc w:val="center"/>
            </w:pPr>
            <w:r/>
            <w:r>
              <w:rPr>
                <w:rFonts w:ascii="Garamond" w:hAnsi="Garamond"/>
                <w:b/>
                <w:color w:val="FFFFFF"/>
                <w:sz w:val="18"/>
              </w:rPr>
              <w:t>Mechanism</w:t>
            </w:r>
          </w:p>
        </w:tc>
        <w:tc>
          <w:tcPr>
            <w:tcW w:type="dxa" w:w="2351"/>
            <w:shd w:fill="1A3C5E"/>
          </w:tcPr>
          <w:p>
            <w:pPr>
              <w:jc w:val="center"/>
            </w:pPr>
            <w:r/>
            <w:r>
              <w:rPr>
                <w:rFonts w:ascii="Garamond" w:hAnsi="Garamond"/>
                <w:b/>
                <w:color w:val="FFFFFF"/>
                <w:sz w:val="18"/>
              </w:rPr>
              <w:t>Magnitude</w:t>
            </w:r>
          </w:p>
        </w:tc>
        <w:tc>
          <w:tcPr>
            <w:tcW w:type="dxa" w:w="2351"/>
            <w:shd w:fill="1A3C5E"/>
          </w:tcPr>
          <w:p>
            <w:pPr>
              <w:jc w:val="center"/>
            </w:pPr>
            <w:r/>
            <w:r>
              <w:rPr>
                <w:rFonts w:ascii="Garamond" w:hAnsi="Garamond"/>
                <w:b/>
                <w:color w:val="FFFFFF"/>
                <w:sz w:val="18"/>
              </w:rPr>
              <w:t>Persistence</w:t>
            </w:r>
          </w:p>
        </w:tc>
      </w:tr>
      <w:tr>
        <w:tc>
          <w:tcPr>
            <w:tcW w:type="dxa" w:w="2351"/>
          </w:tcPr>
          <w:p>
            <w:pPr>
              <w:jc w:val="left"/>
            </w:pPr>
            <w:r/>
            <w:r>
              <w:rPr>
                <w:rFonts w:ascii="Garamond" w:hAnsi="Garamond"/>
                <w:b/>
                <w:sz w:val="18"/>
              </w:rPr>
              <w:t>Sharp-book mispricing</w:t>
            </w:r>
          </w:p>
        </w:tc>
        <w:tc>
          <w:tcPr>
            <w:tcW w:type="dxa" w:w="2351"/>
          </w:tcPr>
          <w:p>
            <w:pPr>
              <w:jc w:val="left"/>
            </w:pPr>
            <w:r/>
            <w:r>
              <w:rPr>
                <w:rFonts w:ascii="Garamond" w:hAnsi="Garamond"/>
                <w:b w:val="0"/>
                <w:sz w:val="18"/>
              </w:rPr>
              <w:t>Polymarket lags Pinnacle 30-180s</w:t>
            </w:r>
          </w:p>
        </w:tc>
        <w:tc>
          <w:tcPr>
            <w:tcW w:type="dxa" w:w="2351"/>
          </w:tcPr>
          <w:p>
            <w:pPr>
              <w:jc w:val="center"/>
            </w:pPr>
            <w:r/>
            <w:r>
              <w:rPr>
                <w:rFonts w:ascii="Garamond" w:hAnsi="Garamond"/>
                <w:b w:val="0"/>
                <w:sz w:val="18"/>
              </w:rPr>
              <w:t>3-15%</w:t>
            </w:r>
          </w:p>
        </w:tc>
        <w:tc>
          <w:tcPr>
            <w:tcW w:type="dxa" w:w="2351"/>
          </w:tcPr>
          <w:p>
            <w:pPr>
              <w:jc w:val="center"/>
            </w:pPr>
            <w:r/>
            <w:r>
              <w:rPr>
                <w:rFonts w:ascii="Garamond" w:hAnsi="Garamond"/>
                <w:b w:val="0"/>
                <w:sz w:val="18"/>
              </w:rPr>
              <w:t>High (structural)</w:t>
            </w:r>
          </w:p>
        </w:tc>
      </w:tr>
      <w:tr>
        <w:tc>
          <w:tcPr>
            <w:tcW w:type="dxa" w:w="2351"/>
            <w:shd w:fill="F2F7FB"/>
          </w:tcPr>
          <w:p>
            <w:pPr>
              <w:jc w:val="left"/>
            </w:pPr>
            <w:r/>
            <w:r>
              <w:rPr>
                <w:rFonts w:ascii="Garamond" w:hAnsi="Garamond"/>
                <w:b/>
                <w:sz w:val="18"/>
              </w:rPr>
              <w:t>Favourite-longshot bias</w:t>
            </w:r>
          </w:p>
        </w:tc>
        <w:tc>
          <w:tcPr>
            <w:tcW w:type="dxa" w:w="2351"/>
            <w:shd w:fill="F2F7FB"/>
          </w:tcPr>
          <w:p>
            <w:pPr>
              <w:jc w:val="left"/>
            </w:pPr>
            <w:r/>
            <w:r>
              <w:rPr>
                <w:rFonts w:ascii="Garamond" w:hAnsi="Garamond"/>
                <w:b w:val="0"/>
                <w:sz w:val="18"/>
              </w:rPr>
              <w:t>Longshots overpriced in prediction mkts</w:t>
            </w:r>
          </w:p>
        </w:tc>
        <w:tc>
          <w:tcPr>
            <w:tcW w:type="dxa" w:w="2351"/>
            <w:shd w:fill="F2F7FB"/>
          </w:tcPr>
          <w:p>
            <w:pPr>
              <w:jc w:val="center"/>
            </w:pPr>
            <w:r/>
            <w:r>
              <w:rPr>
                <w:rFonts w:ascii="Garamond" w:hAnsi="Garamond"/>
                <w:b w:val="0"/>
                <w:sz w:val="18"/>
              </w:rPr>
              <w:t>3-20%</w:t>
            </w:r>
          </w:p>
        </w:tc>
        <w:tc>
          <w:tcPr>
            <w:tcW w:type="dxa" w:w="2351"/>
            <w:shd w:fill="F2F7FB"/>
          </w:tcPr>
          <w:p>
            <w:pPr>
              <w:jc w:val="center"/>
            </w:pPr>
            <w:r/>
            <w:r>
              <w:rPr>
                <w:rFonts w:ascii="Garamond" w:hAnsi="Garamond"/>
                <w:b w:val="0"/>
                <w:sz w:val="18"/>
              </w:rPr>
              <w:t>High (behavioural)</w:t>
            </w:r>
          </w:p>
        </w:tc>
      </w:tr>
      <w:tr>
        <w:tc>
          <w:tcPr>
            <w:tcW w:type="dxa" w:w="2351"/>
          </w:tcPr>
          <w:p>
            <w:pPr>
              <w:jc w:val="left"/>
            </w:pPr>
            <w:r/>
            <w:r>
              <w:rPr>
                <w:rFonts w:ascii="Garamond" w:hAnsi="Garamond"/>
                <w:b/>
                <w:sz w:val="18"/>
              </w:rPr>
              <w:t>Merge arbitrage</w:t>
            </w:r>
          </w:p>
        </w:tc>
        <w:tc>
          <w:tcPr>
            <w:tcW w:type="dxa" w:w="2351"/>
          </w:tcPr>
          <w:p>
            <w:pPr>
              <w:jc w:val="left"/>
            </w:pPr>
            <w:r/>
            <w:r>
              <w:rPr>
                <w:rFonts w:ascii="Garamond" w:hAnsi="Garamond"/>
                <w:b w:val="0"/>
                <w:sz w:val="18"/>
              </w:rPr>
              <w:t>YES+NO &lt; $1.00, fragmented liquidity</w:t>
            </w:r>
          </w:p>
        </w:tc>
        <w:tc>
          <w:tcPr>
            <w:tcW w:type="dxa" w:w="2351"/>
          </w:tcPr>
          <w:p>
            <w:pPr>
              <w:jc w:val="center"/>
            </w:pPr>
            <w:r/>
            <w:r>
              <w:rPr>
                <w:rFonts w:ascii="Garamond" w:hAnsi="Garamond"/>
                <w:b w:val="0"/>
                <w:sz w:val="18"/>
              </w:rPr>
              <w:t>1-5%</w:t>
            </w:r>
          </w:p>
        </w:tc>
        <w:tc>
          <w:tcPr>
            <w:tcW w:type="dxa" w:w="2351"/>
          </w:tcPr>
          <w:p>
            <w:pPr>
              <w:jc w:val="center"/>
            </w:pPr>
            <w:r/>
            <w:r>
              <w:rPr>
                <w:rFonts w:ascii="Garamond" w:hAnsi="Garamond"/>
                <w:b w:val="0"/>
                <w:sz w:val="18"/>
              </w:rPr>
              <w:t>High (structural)</w:t>
            </w:r>
          </w:p>
        </w:tc>
      </w:tr>
      <w:tr>
        <w:tc>
          <w:tcPr>
            <w:tcW w:type="dxa" w:w="2351"/>
            <w:shd w:fill="F2F7FB"/>
          </w:tcPr>
          <w:p>
            <w:pPr>
              <w:jc w:val="left"/>
            </w:pPr>
            <w:r/>
            <w:r>
              <w:rPr>
                <w:rFonts w:ascii="Garamond" w:hAnsi="Garamond"/>
                <w:b/>
                <w:sz w:val="18"/>
              </w:rPr>
              <w:t>TAKER delay exploitation</w:t>
            </w:r>
          </w:p>
        </w:tc>
        <w:tc>
          <w:tcPr>
            <w:tcW w:type="dxa" w:w="2351"/>
            <w:shd w:fill="F2F7FB"/>
          </w:tcPr>
          <w:p>
            <w:pPr>
              <w:jc w:val="left"/>
            </w:pPr>
            <w:r/>
            <w:r>
              <w:rPr>
                <w:rFonts w:ascii="Garamond" w:hAnsi="Garamond"/>
                <w:b w:val="0"/>
                <w:sz w:val="18"/>
              </w:rPr>
              <w:t>3s delay prevents rapid correction</w:t>
            </w:r>
          </w:p>
        </w:tc>
        <w:tc>
          <w:tcPr>
            <w:tcW w:type="dxa" w:w="2351"/>
            <w:shd w:fill="F2F7FB"/>
          </w:tcPr>
          <w:p>
            <w:pPr>
              <w:jc w:val="center"/>
            </w:pPr>
            <w:r/>
            <w:r>
              <w:rPr>
                <w:rFonts w:ascii="Garamond" w:hAnsi="Garamond"/>
                <w:b w:val="0"/>
                <w:sz w:val="18"/>
              </w:rPr>
              <w:t>2-8%</w:t>
            </w:r>
          </w:p>
        </w:tc>
        <w:tc>
          <w:tcPr>
            <w:tcW w:type="dxa" w:w="2351"/>
            <w:shd w:fill="F2F7FB"/>
          </w:tcPr>
          <w:p>
            <w:pPr>
              <w:jc w:val="center"/>
            </w:pPr>
            <w:r/>
            <w:r>
              <w:rPr>
                <w:rFonts w:ascii="Garamond" w:hAnsi="Garamond"/>
                <w:b w:val="0"/>
                <w:sz w:val="18"/>
              </w:rPr>
              <w:t>High (protocol)</w:t>
            </w:r>
          </w:p>
        </w:tc>
      </w:tr>
      <w:tr>
        <w:tc>
          <w:tcPr>
            <w:tcW w:type="dxa" w:w="2351"/>
          </w:tcPr>
          <w:p>
            <w:pPr>
              <w:jc w:val="left"/>
            </w:pPr>
            <w:r/>
            <w:r>
              <w:rPr>
                <w:rFonts w:ascii="Garamond" w:hAnsi="Garamond"/>
                <w:b/>
                <w:sz w:val="18"/>
              </w:rPr>
              <w:t>Information asymmetry</w:t>
            </w:r>
          </w:p>
        </w:tc>
        <w:tc>
          <w:tcPr>
            <w:tcW w:type="dxa" w:w="2351"/>
          </w:tcPr>
          <w:p>
            <w:pPr>
              <w:jc w:val="left"/>
            </w:pPr>
            <w:r/>
            <w:r>
              <w:rPr>
                <w:rFonts w:ascii="Garamond" w:hAnsi="Garamond"/>
                <w:b w:val="0"/>
                <w:sz w:val="18"/>
              </w:rPr>
              <w:t>Sharp books price news faster</w:t>
            </w:r>
          </w:p>
        </w:tc>
        <w:tc>
          <w:tcPr>
            <w:tcW w:type="dxa" w:w="2351"/>
          </w:tcPr>
          <w:p>
            <w:pPr>
              <w:jc w:val="center"/>
            </w:pPr>
            <w:r/>
            <w:r>
              <w:rPr>
                <w:rFonts w:ascii="Garamond" w:hAnsi="Garamond"/>
                <w:b w:val="0"/>
                <w:sz w:val="18"/>
              </w:rPr>
              <w:t>Variable</w:t>
            </w:r>
          </w:p>
        </w:tc>
        <w:tc>
          <w:tcPr>
            <w:tcW w:type="dxa" w:w="2351"/>
          </w:tcPr>
          <w:p>
            <w:pPr>
              <w:jc w:val="center"/>
            </w:pPr>
            <w:r/>
            <w:r>
              <w:rPr>
                <w:rFonts w:ascii="Garamond" w:hAnsi="Garamond"/>
                <w:b w:val="0"/>
                <w:sz w:val="18"/>
              </w:rPr>
              <w:t>Medium (competition)</w:t>
            </w:r>
          </w:p>
        </w:tc>
      </w:tr>
      <w:tr>
        <w:tc>
          <w:tcPr>
            <w:tcW w:type="dxa" w:w="2351"/>
            <w:shd w:fill="F2F7FB"/>
          </w:tcPr>
          <w:p>
            <w:pPr>
              <w:jc w:val="left"/>
            </w:pPr>
            <w:r/>
            <w:r>
              <w:rPr>
                <w:rFonts w:ascii="Garamond" w:hAnsi="Garamond"/>
                <w:b/>
                <w:sz w:val="18"/>
              </w:rPr>
              <w:t>Edge decay capture</w:t>
            </w:r>
          </w:p>
        </w:tc>
        <w:tc>
          <w:tcPr>
            <w:tcW w:type="dxa" w:w="2351"/>
            <w:shd w:fill="F2F7FB"/>
          </w:tcPr>
          <w:p>
            <w:pPr>
              <w:jc w:val="left"/>
            </w:pPr>
            <w:r/>
            <w:r>
              <w:rPr>
                <w:rFonts w:ascii="Garamond" w:hAnsi="Garamond"/>
                <w:b w:val="0"/>
                <w:sz w:val="18"/>
              </w:rPr>
              <w:t>Enter early, CLV confirms edge</w:t>
            </w:r>
          </w:p>
        </w:tc>
        <w:tc>
          <w:tcPr>
            <w:tcW w:type="dxa" w:w="2351"/>
            <w:shd w:fill="F2F7FB"/>
          </w:tcPr>
          <w:p>
            <w:pPr>
              <w:jc w:val="center"/>
            </w:pPr>
            <w:r/>
            <w:r>
              <w:rPr>
                <w:rFonts w:ascii="Garamond" w:hAnsi="Garamond"/>
                <w:b w:val="0"/>
                <w:sz w:val="18"/>
              </w:rPr>
              <w:t>Captured via CLV</w:t>
            </w:r>
          </w:p>
        </w:tc>
        <w:tc>
          <w:tcPr>
            <w:tcW w:type="dxa" w:w="2351"/>
            <w:shd w:fill="F2F7FB"/>
          </w:tcPr>
          <w:p>
            <w:pPr>
              <w:jc w:val="center"/>
            </w:pPr>
            <w:r/>
            <w:r>
              <w:rPr>
                <w:rFonts w:ascii="Garamond" w:hAnsi="Garamond"/>
                <w:b w:val="0"/>
                <w:sz w:val="18"/>
              </w:rPr>
              <w:t>Medium (time-dependent)</w:t>
            </w:r>
          </w:p>
        </w:tc>
      </w:tr>
    </w:tbl>
    <w:p/>
    <w:p>
      <w:r>
        <w:rPr>
          <w:rFonts w:ascii="Garamond" w:hAnsi="Garamond"/>
          <w:b w:val="0"/>
          <w:i w:val="0"/>
          <w:sz w:val="22"/>
        </w:rPr>
        <w:t>The combination of multiple independent edge sources provides robustness: even if one source diminishes (e.g., more market makers enter Polymarket), others persist due to structural protocol constraints.</w:t>
      </w:r>
    </w:p>
    <w:p>
      <w:r>
        <w:br w:type="page"/>
      </w:r>
    </w:p>
    <w:p>
      <w:pPr>
        <w:pStyle w:val="Heading1"/>
      </w:pPr>
      <w:r>
        <w:rPr>
          <w:rFonts w:ascii="Garamond" w:hAnsi="Garamond"/>
          <w:color w:val="1A3C5E"/>
        </w:rPr>
        <w:t>11. Market Matching Architecture</w:t>
      </w:r>
    </w:p>
    <w:p>
      <w:r>
        <w:rPr>
          <w:rFonts w:ascii="Garamond" w:hAnsi="Garamond"/>
          <w:b w:val="0"/>
          <w:i w:val="0"/>
          <w:sz w:val="22"/>
        </w:rPr>
        <w:t>The matcher is the critical pipeline stage that links Polymarket slug-based markets to structured odds from The Odds API. Coverage directly determines the opportunity set.</w:t>
      </w:r>
    </w:p>
    <w:p>
      <w:pPr>
        <w:pStyle w:val="Heading2"/>
      </w:pPr>
      <w:r>
        <w:rPr>
          <w:rFonts w:ascii="Garamond" w:hAnsi="Garamond"/>
          <w:color w:val="1A3C5E"/>
        </w:rPr>
        <w:t>11.1 Matching Pipeline</w:t>
      </w:r>
    </w:p>
    <w:p>
      <w:r>
        <w:rPr>
          <w:rFonts w:ascii="Garamond" w:hAnsi="Garamond"/>
          <w:b w:val="0"/>
          <w:i w:val="0"/>
          <w:sz w:val="22"/>
        </w:rPr>
        <w:t>For each Polymarket market, the matcher: (1) extracts sport, teams, and date from the slug, (2) classifies market type (h2h, spread, total, exotic), (3) finds candidate Odds API events within a 96-hour date window, (4) performs strict team name matching, (5) for spreads/totals, requires exact line match (0.01 tolerance).</w:t>
      </w:r>
    </w:p>
    <w:p>
      <w:pPr>
        <w:pStyle w:val="Heading2"/>
      </w:pPr>
      <w:r>
        <w:rPr>
          <w:rFonts w:ascii="Garamond" w:hAnsi="Garamond"/>
          <w:color w:val="1A3C5E"/>
        </w:rPr>
        <w:t>11.2 Team Name Resolution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5E"/>
          </w:tcPr>
          <w:p>
            <w:pPr>
              <w:jc w:val="center"/>
            </w:pPr>
            <w:r/>
            <w:r>
              <w:rPr>
                <w:rFonts w:ascii="Garamond" w:hAnsi="Garamond"/>
                <w:b/>
                <w:color w:val="FFFFFF"/>
                <w:sz w:val="18"/>
              </w:rPr>
              <w:t>Method</w:t>
            </w:r>
          </w:p>
        </w:tc>
        <w:tc>
          <w:tcPr>
            <w:tcW w:type="dxa" w:w="3135"/>
            <w:shd w:fill="1A3C5E"/>
          </w:tcPr>
          <w:p>
            <w:pPr>
              <w:jc w:val="center"/>
            </w:pPr>
            <w:r/>
            <w:r>
              <w:rPr>
                <w:rFonts w:ascii="Garamond" w:hAnsi="Garamond"/>
                <w:b/>
                <w:color w:val="FFFFFF"/>
                <w:sz w:val="18"/>
              </w:rPr>
              <w:t>Scope</w:t>
            </w:r>
          </w:p>
        </w:tc>
        <w:tc>
          <w:tcPr>
            <w:tcW w:type="dxa" w:w="3135"/>
            <w:shd w:fill="1A3C5E"/>
          </w:tcPr>
          <w:p>
            <w:pPr>
              <w:jc w:val="center"/>
            </w:pPr>
            <w:r/>
            <w:r>
              <w:rPr>
                <w:rFonts w:ascii="Garamond" w:hAnsi="Garamond"/>
                <w:b/>
                <w:color w:val="FFFFFF"/>
                <w:sz w:val="18"/>
              </w:rPr>
              <w:t>Example</w:t>
            </w:r>
          </w:p>
        </w:tc>
      </w:tr>
      <w:tr>
        <w:tc>
          <w:tcPr>
            <w:tcW w:type="dxa" w:w="3135"/>
          </w:tcPr>
          <w:p>
            <w:pPr>
              <w:jc w:val="left"/>
            </w:pPr>
            <w:r/>
            <w:r>
              <w:rPr>
                <w:rFonts w:ascii="Garamond" w:hAnsi="Garamond"/>
                <w:b/>
                <w:sz w:val="18"/>
              </w:rPr>
              <w:t>TEAM_ALIASES dict</w:t>
            </w:r>
          </w:p>
        </w:tc>
        <w:tc>
          <w:tcPr>
            <w:tcW w:type="dxa" w:w="3135"/>
          </w:tcPr>
          <w:p>
            <w:pPr>
              <w:jc w:val="left"/>
            </w:pPr>
            <w:r/>
            <w:r>
              <w:rPr>
                <w:rFonts w:ascii="Garamond" w:hAnsi="Garamond"/>
                <w:b w:val="0"/>
                <w:sz w:val="18"/>
              </w:rPr>
              <w:t>136 teams (NBA, NFL, EPL, etc.)</w:t>
            </w:r>
          </w:p>
        </w:tc>
        <w:tc>
          <w:tcPr>
            <w:tcW w:type="dxa" w:w="3135"/>
          </w:tcPr>
          <w:p>
            <w:pPr>
              <w:jc w:val="left"/>
            </w:pPr>
            <w:r/>
            <w:r>
              <w:rPr>
                <w:rFonts w:ascii="Garamond" w:hAnsi="Garamond"/>
                <w:b w:val="0"/>
                <w:sz w:val="18"/>
              </w:rPr>
              <w:t>lakers -&gt; Los Angeles Lakers</w:t>
            </w:r>
          </w:p>
        </w:tc>
      </w:tr>
      <w:tr>
        <w:tc>
          <w:tcPr>
            <w:tcW w:type="dxa" w:w="3135"/>
            <w:shd w:fill="F2F7FB"/>
          </w:tcPr>
          <w:p>
            <w:pPr>
              <w:jc w:val="left"/>
            </w:pPr>
            <w:r/>
            <w:r>
              <w:rPr>
                <w:rFonts w:ascii="Garamond" w:hAnsi="Garamond"/>
                <w:b/>
                <w:sz w:val="18"/>
              </w:rPr>
              <w:t>Sport-scoped abbrevs</w:t>
            </w:r>
          </w:p>
        </w:tc>
        <w:tc>
          <w:tcPr>
            <w:tcW w:type="dxa" w:w="3135"/>
            <w:shd w:fill="F2F7FB"/>
          </w:tcPr>
          <w:p>
            <w:pPr>
              <w:jc w:val="left"/>
            </w:pPr>
            <w:r/>
            <w:r>
              <w:rPr>
                <w:rFonts w:ascii="Garamond" w:hAnsi="Garamond"/>
                <w:b w:val="0"/>
                <w:sz w:val="18"/>
              </w:rPr>
              <w:t>32 NHL + 20 CBB teams</w:t>
            </w:r>
          </w:p>
        </w:tc>
        <w:tc>
          <w:tcPr>
            <w:tcW w:type="dxa" w:w="3135"/>
            <w:shd w:fill="F2F7FB"/>
          </w:tcPr>
          <w:p>
            <w:pPr>
              <w:jc w:val="left"/>
            </w:pPr>
            <w:r/>
            <w:r>
              <w:rPr>
                <w:rFonts w:ascii="Garamond" w:hAnsi="Garamond"/>
                <w:b w:val="0"/>
                <w:sz w:val="18"/>
              </w:rPr>
              <w:t>(nhl, edm) -&gt; Edmonton Oilers</w:t>
            </w:r>
          </w:p>
        </w:tc>
      </w:tr>
      <w:tr>
        <w:tc>
          <w:tcPr>
            <w:tcW w:type="dxa" w:w="3135"/>
          </w:tcPr>
          <w:p>
            <w:pPr>
              <w:jc w:val="left"/>
            </w:pPr>
            <w:r/>
            <w:r>
              <w:rPr>
                <w:rFonts w:ascii="Garamond" w:hAnsi="Garamond"/>
                <w:b/>
                <w:sz w:val="18"/>
              </w:rPr>
              <w:t>Tennis surname match</w:t>
            </w:r>
          </w:p>
        </w:tc>
        <w:tc>
          <w:tcPr>
            <w:tcW w:type="dxa" w:w="3135"/>
          </w:tcPr>
          <w:p>
            <w:pPr>
              <w:jc w:val="left"/>
            </w:pPr>
            <w:r/>
            <w:r>
              <w:rPr>
                <w:rFonts w:ascii="Garamond" w:hAnsi="Garamond"/>
                <w:b w:val="0"/>
                <w:sz w:val="18"/>
              </w:rPr>
              <w:t>All ATP/WTA dynamically</w:t>
            </w:r>
          </w:p>
        </w:tc>
        <w:tc>
          <w:tcPr>
            <w:tcW w:type="dxa" w:w="3135"/>
          </w:tcPr>
          <w:p>
            <w:pPr>
              <w:jc w:val="left"/>
            </w:pPr>
            <w:r/>
            <w:r>
              <w:rPr>
                <w:rFonts w:ascii="Garamond" w:hAnsi="Garamond"/>
                <w:b w:val="0"/>
                <w:sz w:val="18"/>
              </w:rPr>
              <w:t>slug 'djokovic' -&gt; 'Novak Djokovic'</w:t>
            </w:r>
          </w:p>
        </w:tc>
      </w:tr>
      <w:tr>
        <w:tc>
          <w:tcPr>
            <w:tcW w:type="dxa" w:w="3135"/>
            <w:shd w:fill="F2F7FB"/>
          </w:tcPr>
          <w:p>
            <w:pPr>
              <w:jc w:val="left"/>
            </w:pPr>
            <w:r/>
            <w:r>
              <w:rPr>
                <w:rFonts w:ascii="Garamond" w:hAnsi="Garamond"/>
                <w:b/>
                <w:sz w:val="18"/>
              </w:rPr>
              <w:t>Fuzzy matching (0.80)</w:t>
            </w:r>
          </w:p>
        </w:tc>
        <w:tc>
          <w:tcPr>
            <w:tcW w:type="dxa" w:w="3135"/>
            <w:shd w:fill="F2F7FB"/>
          </w:tcPr>
          <w:p>
            <w:pPr>
              <w:jc w:val="left"/>
            </w:pPr>
            <w:r/>
            <w:r>
              <w:rPr>
                <w:rFonts w:ascii="Garamond" w:hAnsi="Garamond"/>
                <w:b w:val="0"/>
                <w:sz w:val="18"/>
              </w:rPr>
              <w:t>Fallback for partial matches</w:t>
            </w:r>
          </w:p>
        </w:tc>
        <w:tc>
          <w:tcPr>
            <w:tcW w:type="dxa" w:w="3135"/>
            <w:shd w:fill="F2F7FB"/>
          </w:tcPr>
          <w:p>
            <w:pPr>
              <w:jc w:val="left"/>
            </w:pPr>
            <w:r/>
            <w:r>
              <w:rPr>
                <w:rFonts w:ascii="Garamond" w:hAnsi="Garamond"/>
                <w:b w:val="0"/>
                <w:sz w:val="18"/>
              </w:rPr>
              <w:t>man-utd -&gt; Manchester United</w:t>
            </w:r>
          </w:p>
        </w:tc>
      </w:tr>
    </w:tbl>
    <w:p/>
    <w:p>
      <w:pPr>
        <w:pStyle w:val="Heading2"/>
      </w:pPr>
      <w:r>
        <w:rPr>
          <w:rFonts w:ascii="Garamond" w:hAnsi="Garamond"/>
          <w:color w:val="1A3C5E"/>
        </w:rPr>
        <w:t>11.3 Exotic Market Filtering</w:t>
      </w:r>
    </w:p>
    <w:p>
      <w:r>
        <w:rPr>
          <w:rFonts w:ascii="Garamond" w:hAnsi="Garamond"/>
          <w:b w:val="0"/>
          <w:i w:val="0"/>
          <w:sz w:val="22"/>
        </w:rPr>
        <w:t>Sub-markets like first-set-winner, set-handicap, set-totals, match-total, corners, and tiebreak markets are filtered BEFORE market type classification. Without this, their prices get compared to match-winner odds, creating phantom edges of 10-65%. This was a critical bug fix: the exotic check must run before spread/total detection because patterns like '-corners-over-' contain '-over-' which triggers total classification.</w:t>
      </w:r>
    </w:p>
    <w:p>
      <w:pPr>
        <w:pStyle w:val="Heading2"/>
      </w:pPr>
      <w:r>
        <w:rPr>
          <w:rFonts w:ascii="Garamond" w:hAnsi="Garamond"/>
          <w:color w:val="1A3C5E"/>
        </w:rPr>
        <w:t>11.4 Coverage Metrics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C5E"/>
          </w:tcPr>
          <w:p>
            <w:pPr>
              <w:jc w:val="center"/>
            </w:pPr>
            <w:r/>
            <w:r>
              <w:rPr>
                <w:rFonts w:ascii="Garamond" w:hAnsi="Garamond"/>
                <w:b/>
                <w:color w:val="FFFFFF"/>
                <w:sz w:val="18"/>
              </w:rPr>
              <w:t>Metric</w:t>
            </w:r>
          </w:p>
        </w:tc>
        <w:tc>
          <w:tcPr>
            <w:tcW w:type="dxa" w:w="2351"/>
            <w:shd w:fill="1A3C5E"/>
          </w:tcPr>
          <w:p>
            <w:pPr>
              <w:jc w:val="center"/>
            </w:pPr>
            <w:r/>
            <w:r>
              <w:rPr>
                <w:rFonts w:ascii="Garamond" w:hAnsi="Garamond"/>
                <w:b/>
                <w:color w:val="FFFFFF"/>
                <w:sz w:val="18"/>
              </w:rPr>
              <w:t>Before (Mar 5)</w:t>
            </w:r>
          </w:p>
        </w:tc>
        <w:tc>
          <w:tcPr>
            <w:tcW w:type="dxa" w:w="2351"/>
            <w:shd w:fill="1A3C5E"/>
          </w:tcPr>
          <w:p>
            <w:pPr>
              <w:jc w:val="center"/>
            </w:pPr>
            <w:r/>
            <w:r>
              <w:rPr>
                <w:rFonts w:ascii="Garamond" w:hAnsi="Garamond"/>
                <w:b/>
                <w:color w:val="FFFFFF"/>
                <w:sz w:val="18"/>
              </w:rPr>
              <w:t>After (Mar 6)</w:t>
            </w:r>
          </w:p>
        </w:tc>
        <w:tc>
          <w:tcPr>
            <w:tcW w:type="dxa" w:w="2351"/>
            <w:shd w:fill="1A3C5E"/>
          </w:tcPr>
          <w:p>
            <w:pPr>
              <w:jc w:val="center"/>
            </w:pPr>
            <w:r/>
            <w:r>
              <w:rPr>
                <w:rFonts w:ascii="Garamond" w:hAnsi="Garamond"/>
                <w:b/>
                <w:color w:val="FFFFFF"/>
                <w:sz w:val="18"/>
              </w:rPr>
              <w:t>Improvement</w:t>
            </w:r>
          </w:p>
        </w:tc>
      </w:tr>
      <w:tr>
        <w:tc>
          <w:tcPr>
            <w:tcW w:type="dxa" w:w="2351"/>
          </w:tcPr>
          <w:p>
            <w:pPr>
              <w:jc w:val="left"/>
            </w:pPr>
            <w:r/>
            <w:r>
              <w:rPr>
                <w:rFonts w:ascii="Garamond" w:hAnsi="Garamond"/>
                <w:b/>
                <w:sz w:val="18"/>
              </w:rPr>
              <w:t>Configured sports</w:t>
            </w:r>
          </w:p>
        </w:tc>
        <w:tc>
          <w:tcPr>
            <w:tcW w:type="dxa" w:w="2351"/>
          </w:tcPr>
          <w:p>
            <w:pPr>
              <w:jc w:val="center"/>
            </w:pPr>
            <w:r/>
            <w:r>
              <w:rPr>
                <w:rFonts w:ascii="Garamond" w:hAnsi="Garamond"/>
                <w:b w:val="0"/>
                <w:sz w:val="18"/>
              </w:rPr>
              <w:t>22</w:t>
            </w:r>
          </w:p>
        </w:tc>
        <w:tc>
          <w:tcPr>
            <w:tcW w:type="dxa" w:w="2351"/>
          </w:tcPr>
          <w:p>
            <w:pPr>
              <w:jc w:val="center"/>
            </w:pPr>
            <w:r/>
            <w:r>
              <w:rPr>
                <w:rFonts w:ascii="Garamond" w:hAnsi="Garamond"/>
                <w:b w:val="0"/>
                <w:sz w:val="18"/>
              </w:rPr>
              <w:t>26</w:t>
            </w:r>
          </w:p>
        </w:tc>
        <w:tc>
          <w:tcPr>
            <w:tcW w:type="dxa" w:w="2351"/>
          </w:tcPr>
          <w:p>
            <w:pPr>
              <w:jc w:val="center"/>
            </w:pPr>
            <w:r/>
            <w:r>
              <w:rPr>
                <w:rFonts w:ascii="Garamond" w:hAnsi="Garamond"/>
                <w:b w:val="0"/>
                <w:sz w:val="18"/>
              </w:rPr>
              <w:t>+4 (NHL, CBB, CFB, Eredivisie)</w:t>
            </w:r>
          </w:p>
        </w:tc>
      </w:tr>
      <w:tr>
        <w:tc>
          <w:tcPr>
            <w:tcW w:type="dxa" w:w="2351"/>
            <w:shd w:fill="F2F7FB"/>
          </w:tcPr>
          <w:p>
            <w:pPr>
              <w:jc w:val="left"/>
            </w:pPr>
            <w:r/>
            <w:r>
              <w:rPr>
                <w:rFonts w:ascii="Garamond" w:hAnsi="Garamond"/>
                <w:b/>
                <w:sz w:val="18"/>
              </w:rPr>
              <w:t>Team aliases</w:t>
            </w:r>
          </w:p>
        </w:tc>
        <w:tc>
          <w:tcPr>
            <w:tcW w:type="dxa" w:w="2351"/>
            <w:shd w:fill="F2F7FB"/>
          </w:tcPr>
          <w:p>
            <w:pPr>
              <w:jc w:val="center"/>
            </w:pPr>
            <w:r/>
            <w:r>
              <w:rPr>
                <w:rFonts w:ascii="Garamond" w:hAnsi="Garamond"/>
                <w:b w:val="0"/>
                <w:sz w:val="18"/>
              </w:rPr>
              <w:t>136</w:t>
            </w:r>
          </w:p>
        </w:tc>
        <w:tc>
          <w:tcPr>
            <w:tcW w:type="dxa" w:w="2351"/>
            <w:shd w:fill="F2F7FB"/>
          </w:tcPr>
          <w:p>
            <w:pPr>
              <w:jc w:val="center"/>
            </w:pPr>
            <w:r/>
            <w:r>
              <w:rPr>
                <w:rFonts w:ascii="Garamond" w:hAnsi="Garamond"/>
                <w:b w:val="0"/>
                <w:sz w:val="18"/>
              </w:rPr>
              <w:t>188+</w:t>
            </w:r>
          </w:p>
        </w:tc>
        <w:tc>
          <w:tcPr>
            <w:tcW w:type="dxa" w:w="2351"/>
            <w:shd w:fill="F2F7FB"/>
          </w:tcPr>
          <w:p>
            <w:pPr>
              <w:jc w:val="center"/>
            </w:pPr>
            <w:r/>
            <w:r>
              <w:rPr>
                <w:rFonts w:ascii="Garamond" w:hAnsi="Garamond"/>
                <w:b w:val="0"/>
                <w:sz w:val="18"/>
              </w:rPr>
              <w:t>+52 NHL/CBB + dynamic tennis</w:t>
            </w:r>
          </w:p>
        </w:tc>
      </w:tr>
      <w:tr>
        <w:tc>
          <w:tcPr>
            <w:tcW w:type="dxa" w:w="2351"/>
          </w:tcPr>
          <w:p>
            <w:pPr>
              <w:jc w:val="left"/>
            </w:pPr>
            <w:r/>
            <w:r>
              <w:rPr>
                <w:rFonts w:ascii="Garamond" w:hAnsi="Garamond"/>
                <w:b/>
                <w:sz w:val="18"/>
              </w:rPr>
              <w:t>Date match window</w:t>
            </w:r>
          </w:p>
        </w:tc>
        <w:tc>
          <w:tcPr>
            <w:tcW w:type="dxa" w:w="2351"/>
          </w:tcPr>
          <w:p>
            <w:pPr>
              <w:jc w:val="center"/>
            </w:pPr>
            <w:r/>
            <w:r>
              <w:rPr>
                <w:rFonts w:ascii="Garamond" w:hAnsi="Garamond"/>
                <w:b w:val="0"/>
                <w:sz w:val="18"/>
              </w:rPr>
              <w:t>48 hours</w:t>
            </w:r>
          </w:p>
        </w:tc>
        <w:tc>
          <w:tcPr>
            <w:tcW w:type="dxa" w:w="2351"/>
          </w:tcPr>
          <w:p>
            <w:pPr>
              <w:jc w:val="center"/>
            </w:pPr>
            <w:r/>
            <w:r>
              <w:rPr>
                <w:rFonts w:ascii="Garamond" w:hAnsi="Garamond"/>
                <w:b w:val="0"/>
                <w:sz w:val="18"/>
              </w:rPr>
              <w:t>96 hours</w:t>
            </w:r>
          </w:p>
        </w:tc>
        <w:tc>
          <w:tcPr>
            <w:tcW w:type="dxa" w:w="2351"/>
          </w:tcPr>
          <w:p>
            <w:pPr>
              <w:jc w:val="center"/>
            </w:pPr>
            <w:r/>
            <w:r>
              <w:rPr>
                <w:rFonts w:ascii="Garamond" w:hAnsi="Garamond"/>
                <w:b w:val="0"/>
                <w:sz w:val="18"/>
              </w:rPr>
              <w:t>2x wider</w:t>
            </w:r>
          </w:p>
        </w:tc>
      </w:tr>
      <w:tr>
        <w:tc>
          <w:tcPr>
            <w:tcW w:type="dxa" w:w="2351"/>
            <w:shd w:fill="F2F7FB"/>
          </w:tcPr>
          <w:p>
            <w:pPr>
              <w:jc w:val="left"/>
            </w:pPr>
            <w:r/>
            <w:r>
              <w:rPr>
                <w:rFonts w:ascii="Garamond" w:hAnsi="Garamond"/>
                <w:b/>
                <w:sz w:val="18"/>
              </w:rPr>
              <w:t>Polymarket fetch limit</w:t>
            </w:r>
          </w:p>
        </w:tc>
        <w:tc>
          <w:tcPr>
            <w:tcW w:type="dxa" w:w="2351"/>
            <w:shd w:fill="F2F7FB"/>
          </w:tcPr>
          <w:p>
            <w:pPr>
              <w:jc w:val="center"/>
            </w:pPr>
            <w:r/>
            <w:r>
              <w:rPr>
                <w:rFonts w:ascii="Garamond" w:hAnsi="Garamond"/>
                <w:b w:val="0"/>
                <w:sz w:val="18"/>
              </w:rPr>
              <w:t>100/sport</w:t>
            </w:r>
          </w:p>
        </w:tc>
        <w:tc>
          <w:tcPr>
            <w:tcW w:type="dxa" w:w="2351"/>
            <w:shd w:fill="F2F7FB"/>
          </w:tcPr>
          <w:p>
            <w:pPr>
              <w:jc w:val="center"/>
            </w:pPr>
            <w:r/>
            <w:r>
              <w:rPr>
                <w:rFonts w:ascii="Garamond" w:hAnsi="Garamond"/>
                <w:b w:val="0"/>
                <w:sz w:val="18"/>
              </w:rPr>
              <w:t>200/sport</w:t>
            </w:r>
          </w:p>
        </w:tc>
        <w:tc>
          <w:tcPr>
            <w:tcW w:type="dxa" w:w="2351"/>
            <w:shd w:fill="F2F7FB"/>
          </w:tcPr>
          <w:p>
            <w:pPr>
              <w:jc w:val="center"/>
            </w:pPr>
            <w:r/>
            <w:r>
              <w:rPr>
                <w:rFonts w:ascii="Garamond" w:hAnsi="Garamond"/>
                <w:b w:val="0"/>
                <w:sz w:val="18"/>
              </w:rPr>
              <w:t>2x coverage</w:t>
            </w:r>
          </w:p>
        </w:tc>
      </w:tr>
      <w:tr>
        <w:tc>
          <w:tcPr>
            <w:tcW w:type="dxa" w:w="2351"/>
          </w:tcPr>
          <w:p>
            <w:pPr>
              <w:jc w:val="left"/>
            </w:pPr>
            <w:r/>
            <w:r>
              <w:rPr>
                <w:rFonts w:ascii="Garamond" w:hAnsi="Garamond"/>
                <w:b/>
                <w:sz w:val="18"/>
              </w:rPr>
              <w:t>Matched markets/scan</w:t>
            </w:r>
          </w:p>
        </w:tc>
        <w:tc>
          <w:tcPr>
            <w:tcW w:type="dxa" w:w="2351"/>
          </w:tcPr>
          <w:p>
            <w:pPr>
              <w:jc w:val="center"/>
            </w:pPr>
            <w:r/>
            <w:r>
              <w:rPr>
                <w:rFonts w:ascii="Garamond" w:hAnsi="Garamond"/>
                <w:b w:val="0"/>
                <w:sz w:val="18"/>
              </w:rPr>
              <w:t>44</w:t>
            </w:r>
          </w:p>
        </w:tc>
        <w:tc>
          <w:tcPr>
            <w:tcW w:type="dxa" w:w="2351"/>
          </w:tcPr>
          <w:p>
            <w:pPr>
              <w:jc w:val="center"/>
            </w:pPr>
            <w:r/>
            <w:r>
              <w:rPr>
                <w:rFonts w:ascii="Garamond" w:hAnsi="Garamond"/>
                <w:b w:val="0"/>
                <w:sz w:val="18"/>
              </w:rPr>
              <w:t>96</w:t>
            </w:r>
          </w:p>
        </w:tc>
        <w:tc>
          <w:tcPr>
            <w:tcW w:type="dxa" w:w="2351"/>
          </w:tcPr>
          <w:p>
            <w:pPr>
              <w:jc w:val="center"/>
            </w:pPr>
            <w:r/>
            <w:r>
              <w:rPr>
                <w:rFonts w:ascii="Garamond" w:hAnsi="Garamond"/>
                <w:b w:val="0"/>
                <w:sz w:val="18"/>
              </w:rPr>
              <w:t>+118%</w:t>
            </w:r>
          </w:p>
        </w:tc>
      </w:tr>
      <w:tr>
        <w:tc>
          <w:tcPr>
            <w:tcW w:type="dxa" w:w="2351"/>
            <w:shd w:fill="F2F7FB"/>
          </w:tcPr>
          <w:p>
            <w:pPr>
              <w:jc w:val="left"/>
            </w:pPr>
            <w:r/>
            <w:r>
              <w:rPr>
                <w:rFonts w:ascii="Garamond" w:hAnsi="Garamond"/>
                <w:b/>
                <w:sz w:val="18"/>
              </w:rPr>
              <w:t>Trades placed/scan</w:t>
            </w:r>
          </w:p>
        </w:tc>
        <w:tc>
          <w:tcPr>
            <w:tcW w:type="dxa" w:w="2351"/>
            <w:shd w:fill="F2F7FB"/>
          </w:tcPr>
          <w:p>
            <w:pPr>
              <w:jc w:val="center"/>
            </w:pPr>
            <w:r/>
            <w:r>
              <w:rPr>
                <w:rFonts w:ascii="Garamond" w:hAnsi="Garamond"/>
                <w:b w:val="0"/>
                <w:sz w:val="18"/>
              </w:rPr>
              <w:t>0-13</w:t>
            </w:r>
          </w:p>
        </w:tc>
        <w:tc>
          <w:tcPr>
            <w:tcW w:type="dxa" w:w="2351"/>
            <w:shd w:fill="F2F7FB"/>
          </w:tcPr>
          <w:p>
            <w:pPr>
              <w:jc w:val="center"/>
            </w:pPr>
            <w:r/>
            <w:r>
              <w:rPr>
                <w:rFonts w:ascii="Garamond" w:hAnsi="Garamond"/>
                <w:b w:val="0"/>
                <w:sz w:val="18"/>
              </w:rPr>
              <w:t>43-87</w:t>
            </w:r>
          </w:p>
        </w:tc>
        <w:tc>
          <w:tcPr>
            <w:tcW w:type="dxa" w:w="2351"/>
            <w:shd w:fill="F2F7FB"/>
          </w:tcPr>
          <w:p>
            <w:pPr>
              <w:jc w:val="center"/>
            </w:pPr>
            <w:r/>
            <w:r>
              <w:rPr>
                <w:rFonts w:ascii="Garamond" w:hAnsi="Garamond"/>
                <w:b w:val="0"/>
                <w:sz w:val="18"/>
              </w:rPr>
              <w:t>6-7x increase</w:t>
            </w:r>
          </w:p>
        </w:tc>
      </w:tr>
    </w:tbl>
    <w:p/>
    <w:p>
      <w:r>
        <w:br w:type="page"/>
      </w:r>
    </w:p>
    <w:p>
      <w:pPr>
        <w:pStyle w:val="Heading1"/>
      </w:pPr>
      <w:r>
        <w:rPr>
          <w:rFonts w:ascii="Garamond" w:hAnsi="Garamond"/>
          <w:color w:val="1A3C5E"/>
        </w:rPr>
        <w:t>12. Paper Trading Results (March 2026)</w:t>
      </w:r>
    </w:p>
    <w:p>
      <w:pPr>
        <w:pStyle w:val="Heading2"/>
      </w:pPr>
      <w:r>
        <w:rPr>
          <w:rFonts w:ascii="Garamond" w:hAnsi="Garamond"/>
          <w:color w:val="1A3C5E"/>
        </w:rPr>
        <w:t>12.1 Phase 1: Initial Deployment (March 5)</w:t>
      </w:r>
    </w:p>
    <w:p>
      <w:r>
        <w:rPr>
          <w:rFonts w:ascii="Garamond" w:hAnsi="Garamond"/>
          <w:b w:val="0"/>
          <w:i w:val="0"/>
          <w:sz w:val="22"/>
        </w:rPr>
        <w:t>Initial deployment with 22 sports, 136 team aliases, 48h date window. Matched 44 markets per scan, placed 62 positions over ~12 hours.</w:t>
      </w:r>
    </w:p>
    <w:tbl>
      <w:tblPr>
        <w:tblStyle w:val="TableGrid"/>
        <w:tblW w:type="auto" w:w="0"/>
        <w:jc w:val="center"/>
        <w:tblLook w:firstColumn="1" w:firstRow="1" w:lastColumn="0" w:lastRow="0" w:noHBand="0" w:noVBand="1" w:val="04A0"/>
      </w:tblPr>
      <w:tblGrid>
        <w:gridCol w:w="4703"/>
        <w:gridCol w:w="4703"/>
      </w:tblGrid>
      <w:tr>
        <w:tc>
          <w:tcPr>
            <w:tcW w:type="dxa" w:w="4703"/>
            <w:shd w:fill="1A3C5E"/>
          </w:tcPr>
          <w:p>
            <w:pPr>
              <w:jc w:val="center"/>
            </w:pPr>
            <w:r/>
            <w:r>
              <w:rPr>
                <w:rFonts w:ascii="Garamond" w:hAnsi="Garamond"/>
                <w:b/>
                <w:color w:val="FFFFFF"/>
                <w:sz w:val="18"/>
              </w:rPr>
              <w:t>Metric</w:t>
            </w:r>
          </w:p>
        </w:tc>
        <w:tc>
          <w:tcPr>
            <w:tcW w:type="dxa" w:w="4703"/>
            <w:shd w:fill="1A3C5E"/>
          </w:tcPr>
          <w:p>
            <w:pPr>
              <w:jc w:val="center"/>
            </w:pPr>
            <w:r/>
            <w:r>
              <w:rPr>
                <w:rFonts w:ascii="Garamond" w:hAnsi="Garamond"/>
                <w:b/>
                <w:color w:val="FFFFFF"/>
                <w:sz w:val="18"/>
              </w:rPr>
              <w:t>Value</w:t>
            </w:r>
          </w:p>
        </w:tc>
      </w:tr>
      <w:tr>
        <w:tc>
          <w:tcPr>
            <w:tcW w:type="dxa" w:w="4703"/>
          </w:tcPr>
          <w:p>
            <w:pPr>
              <w:jc w:val="left"/>
            </w:pPr>
            <w:r/>
            <w:r>
              <w:rPr>
                <w:rFonts w:ascii="Garamond" w:hAnsi="Garamond"/>
                <w:b/>
                <w:sz w:val="18"/>
              </w:rPr>
              <w:t>Positions opened</w:t>
            </w:r>
          </w:p>
        </w:tc>
        <w:tc>
          <w:tcPr>
            <w:tcW w:type="dxa" w:w="4703"/>
          </w:tcPr>
          <w:p>
            <w:pPr>
              <w:jc w:val="center"/>
            </w:pPr>
            <w:r/>
            <w:r>
              <w:rPr>
                <w:rFonts w:ascii="Garamond" w:hAnsi="Garamond"/>
                <w:b w:val="0"/>
                <w:sz w:val="18"/>
              </w:rPr>
              <w:t>62</w:t>
            </w:r>
          </w:p>
        </w:tc>
      </w:tr>
      <w:tr>
        <w:tc>
          <w:tcPr>
            <w:tcW w:type="dxa" w:w="4703"/>
            <w:shd w:fill="F2F7FB"/>
          </w:tcPr>
          <w:p>
            <w:pPr>
              <w:jc w:val="left"/>
            </w:pPr>
            <w:r/>
            <w:r>
              <w:rPr>
                <w:rFonts w:ascii="Garamond" w:hAnsi="Garamond"/>
                <w:b/>
                <w:sz w:val="18"/>
              </w:rPr>
              <w:t>Resolved (NBA)</w:t>
            </w:r>
          </w:p>
        </w:tc>
        <w:tc>
          <w:tcPr>
            <w:tcW w:type="dxa" w:w="4703"/>
            <w:shd w:fill="F2F7FB"/>
          </w:tcPr>
          <w:p>
            <w:pPr>
              <w:jc w:val="center"/>
            </w:pPr>
            <w:r/>
            <w:r>
              <w:rPr>
                <w:rFonts w:ascii="Garamond" w:hAnsi="Garamond"/>
                <w:b w:val="0"/>
                <w:sz w:val="18"/>
              </w:rPr>
              <w:t>15 (7W / 8L)</w:t>
            </w:r>
          </w:p>
        </w:tc>
      </w:tr>
      <w:tr>
        <w:tc>
          <w:tcPr>
            <w:tcW w:type="dxa" w:w="4703"/>
          </w:tcPr>
          <w:p>
            <w:pPr>
              <w:jc w:val="left"/>
            </w:pPr>
            <w:r/>
            <w:r>
              <w:rPr>
                <w:rFonts w:ascii="Garamond" w:hAnsi="Garamond"/>
                <w:b/>
                <w:sz w:val="18"/>
              </w:rPr>
              <w:t>Realized P&amp;L</w:t>
            </w:r>
          </w:p>
        </w:tc>
        <w:tc>
          <w:tcPr>
            <w:tcW w:type="dxa" w:w="4703"/>
          </w:tcPr>
          <w:p>
            <w:pPr>
              <w:jc w:val="center"/>
            </w:pPr>
            <w:r/>
            <w:r>
              <w:rPr>
                <w:rFonts w:ascii="Garamond" w:hAnsi="Garamond"/>
                <w:b w:val="0"/>
                <w:sz w:val="18"/>
              </w:rPr>
              <w:t>-$15.34</w:t>
            </w:r>
          </w:p>
        </w:tc>
      </w:tr>
      <w:tr>
        <w:tc>
          <w:tcPr>
            <w:tcW w:type="dxa" w:w="4703"/>
            <w:shd w:fill="F2F7FB"/>
          </w:tcPr>
          <w:p>
            <w:pPr>
              <w:jc w:val="left"/>
            </w:pPr>
            <w:r/>
            <w:r>
              <w:rPr>
                <w:rFonts w:ascii="Garamond" w:hAnsi="Garamond"/>
                <w:b/>
                <w:sz w:val="18"/>
              </w:rPr>
              <w:t>Win rate</w:t>
            </w:r>
          </w:p>
        </w:tc>
        <w:tc>
          <w:tcPr>
            <w:tcW w:type="dxa" w:w="4703"/>
            <w:shd w:fill="F2F7FB"/>
          </w:tcPr>
          <w:p>
            <w:pPr>
              <w:jc w:val="center"/>
            </w:pPr>
            <w:r/>
            <w:r>
              <w:rPr>
                <w:rFonts w:ascii="Garamond" w:hAnsi="Garamond"/>
                <w:b w:val="0"/>
                <w:sz w:val="18"/>
              </w:rPr>
              <w:t>46.7% (expected ~50%)</w:t>
            </w:r>
          </w:p>
        </w:tc>
      </w:tr>
      <w:tr>
        <w:tc>
          <w:tcPr>
            <w:tcW w:type="dxa" w:w="4703"/>
          </w:tcPr>
          <w:p>
            <w:pPr>
              <w:jc w:val="left"/>
            </w:pPr>
            <w:r/>
            <w:r>
              <w:rPr>
                <w:rFonts w:ascii="Garamond" w:hAnsi="Garamond"/>
                <w:b/>
                <w:sz w:val="18"/>
              </w:rPr>
              <w:t>Avg position size</w:t>
            </w:r>
          </w:p>
        </w:tc>
        <w:tc>
          <w:tcPr>
            <w:tcW w:type="dxa" w:w="4703"/>
          </w:tcPr>
          <w:p>
            <w:pPr>
              <w:jc w:val="center"/>
            </w:pPr>
            <w:r/>
            <w:r>
              <w:rPr>
                <w:rFonts w:ascii="Garamond" w:hAnsi="Garamond"/>
                <w:b w:val="0"/>
                <w:sz w:val="18"/>
              </w:rPr>
              <w:t>$4.50</w:t>
            </w:r>
          </w:p>
        </w:tc>
      </w:tr>
    </w:tbl>
    <w:p/>
    <w:p>
      <w:r>
        <w:rPr>
          <w:rFonts w:ascii="Garamond" w:hAnsi="Garamond"/>
          <w:b w:val="0"/>
          <w:i w:val="0"/>
          <w:sz w:val="22"/>
        </w:rPr>
        <w:t>Key finding: contradictory position bug caused guaranteed losses (bought both Over+Under on same game totals). Four contradictory pairs identified, contributing -$14 to losses.</w:t>
      </w:r>
    </w:p>
    <w:p>
      <w:pPr>
        <w:pStyle w:val="Heading2"/>
      </w:pPr>
      <w:r>
        <w:rPr>
          <w:rFonts w:ascii="Garamond" w:hAnsi="Garamond"/>
          <w:color w:val="1A3C5E"/>
        </w:rPr>
        <w:t>12.2 Phase 2: Expanded Coverage (March 6)</w:t>
      </w:r>
    </w:p>
    <w:p>
      <w:r>
        <w:rPr>
          <w:rFonts w:ascii="Garamond" w:hAnsi="Garamond"/>
          <w:b w:val="0"/>
          <w:i w:val="0"/>
          <w:sz w:val="22"/>
        </w:rPr>
        <w:t>After recalibration: 26 sports, sport-scoped abbreviations, dynamic tennis matching, exotic market filtering, 96h date window. Matched 96 markets, placed 87 trades in 2.7 hours.</w:t>
      </w:r>
    </w:p>
    <w:tbl>
      <w:tblPr>
        <w:tblStyle w:val="TableGrid"/>
        <w:tblW w:type="auto" w:w="0"/>
        <w:jc w:val="center"/>
        <w:tblLook w:firstColumn="1" w:firstRow="1" w:lastColumn="0" w:lastRow="0" w:noHBand="0" w:noVBand="1" w:val="04A0"/>
      </w:tblPr>
      <w:tblGrid>
        <w:gridCol w:w="4703"/>
        <w:gridCol w:w="4703"/>
      </w:tblGrid>
      <w:tr>
        <w:tc>
          <w:tcPr>
            <w:tcW w:type="dxa" w:w="4703"/>
            <w:shd w:fill="1A3C5E"/>
          </w:tcPr>
          <w:p>
            <w:pPr>
              <w:jc w:val="center"/>
            </w:pPr>
            <w:r/>
            <w:r>
              <w:rPr>
                <w:rFonts w:ascii="Garamond" w:hAnsi="Garamond"/>
                <w:b/>
                <w:color w:val="FFFFFF"/>
                <w:sz w:val="18"/>
              </w:rPr>
              <w:t>Metric</w:t>
            </w:r>
          </w:p>
        </w:tc>
        <w:tc>
          <w:tcPr>
            <w:tcW w:type="dxa" w:w="4703"/>
            <w:shd w:fill="1A3C5E"/>
          </w:tcPr>
          <w:p>
            <w:pPr>
              <w:jc w:val="center"/>
            </w:pPr>
            <w:r/>
            <w:r>
              <w:rPr>
                <w:rFonts w:ascii="Garamond" w:hAnsi="Garamond"/>
                <w:b/>
                <w:color w:val="FFFFFF"/>
                <w:sz w:val="18"/>
              </w:rPr>
              <w:t>Value</w:t>
            </w:r>
          </w:p>
        </w:tc>
      </w:tr>
      <w:tr>
        <w:tc>
          <w:tcPr>
            <w:tcW w:type="dxa" w:w="4703"/>
          </w:tcPr>
          <w:p>
            <w:pPr>
              <w:jc w:val="left"/>
            </w:pPr>
            <w:r/>
            <w:r>
              <w:rPr>
                <w:rFonts w:ascii="Garamond" w:hAnsi="Garamond"/>
                <w:b/>
                <w:sz w:val="18"/>
              </w:rPr>
              <w:t>Positions opened</w:t>
            </w:r>
          </w:p>
        </w:tc>
        <w:tc>
          <w:tcPr>
            <w:tcW w:type="dxa" w:w="4703"/>
          </w:tcPr>
          <w:p>
            <w:pPr>
              <w:jc w:val="center"/>
            </w:pPr>
            <w:r/>
            <w:r>
              <w:rPr>
                <w:rFonts w:ascii="Garamond" w:hAnsi="Garamond"/>
                <w:b w:val="0"/>
                <w:sz w:val="18"/>
              </w:rPr>
              <w:t>87 (all on Mar 6)</w:t>
            </w:r>
          </w:p>
        </w:tc>
      </w:tr>
      <w:tr>
        <w:tc>
          <w:tcPr>
            <w:tcW w:type="dxa" w:w="4703"/>
            <w:shd w:fill="F2F7FB"/>
          </w:tcPr>
          <w:p>
            <w:pPr>
              <w:jc w:val="left"/>
            </w:pPr>
            <w:r/>
            <w:r>
              <w:rPr>
                <w:rFonts w:ascii="Garamond" w:hAnsi="Garamond"/>
                <w:b/>
                <w:sz w:val="18"/>
              </w:rPr>
              <w:t>Sports covered</w:t>
            </w:r>
          </w:p>
        </w:tc>
        <w:tc>
          <w:tcPr>
            <w:tcW w:type="dxa" w:w="4703"/>
            <w:shd w:fill="F2F7FB"/>
          </w:tcPr>
          <w:p>
            <w:pPr>
              <w:jc w:val="center"/>
            </w:pPr>
            <w:r/>
            <w:r>
              <w:rPr>
                <w:rFonts w:ascii="Garamond" w:hAnsi="Garamond"/>
                <w:b w:val="0"/>
                <w:sz w:val="18"/>
              </w:rPr>
              <w:t>6+ (EPL, Bundesliga, La Liga, NBA, NHL, ATP, WTA)</w:t>
            </w:r>
          </w:p>
        </w:tc>
      </w:tr>
      <w:tr>
        <w:tc>
          <w:tcPr>
            <w:tcW w:type="dxa" w:w="4703"/>
          </w:tcPr>
          <w:p>
            <w:pPr>
              <w:jc w:val="left"/>
            </w:pPr>
            <w:r/>
            <w:r>
              <w:rPr>
                <w:rFonts w:ascii="Garamond" w:hAnsi="Garamond"/>
                <w:b/>
                <w:sz w:val="18"/>
              </w:rPr>
              <w:t>Total exposure</w:t>
            </w:r>
          </w:p>
        </w:tc>
        <w:tc>
          <w:tcPr>
            <w:tcW w:type="dxa" w:w="4703"/>
          </w:tcPr>
          <w:p>
            <w:pPr>
              <w:jc w:val="center"/>
            </w:pPr>
            <w:r/>
            <w:r>
              <w:rPr>
                <w:rFonts w:ascii="Garamond" w:hAnsi="Garamond"/>
                <w:b w:val="0"/>
                <w:sz w:val="18"/>
              </w:rPr>
              <w:t>$331 of $400 max (83%)</w:t>
            </w:r>
          </w:p>
        </w:tc>
      </w:tr>
      <w:tr>
        <w:tc>
          <w:tcPr>
            <w:tcW w:type="dxa" w:w="4703"/>
            <w:shd w:fill="F2F7FB"/>
          </w:tcPr>
          <w:p>
            <w:pPr>
              <w:jc w:val="left"/>
            </w:pPr>
            <w:r/>
            <w:r>
              <w:rPr>
                <w:rFonts w:ascii="Garamond" w:hAnsi="Garamond"/>
                <w:b/>
                <w:sz w:val="18"/>
              </w:rPr>
              <w:t>Avg position size</w:t>
            </w:r>
          </w:p>
        </w:tc>
        <w:tc>
          <w:tcPr>
            <w:tcW w:type="dxa" w:w="4703"/>
            <w:shd w:fill="F2F7FB"/>
          </w:tcPr>
          <w:p>
            <w:pPr>
              <w:jc w:val="center"/>
            </w:pPr>
            <w:r/>
            <w:r>
              <w:rPr>
                <w:rFonts w:ascii="Garamond" w:hAnsi="Garamond"/>
                <w:b w:val="0"/>
                <w:sz w:val="18"/>
              </w:rPr>
              <w:t>$3.76</w:t>
            </w:r>
          </w:p>
        </w:tc>
      </w:tr>
      <w:tr>
        <w:tc>
          <w:tcPr>
            <w:tcW w:type="dxa" w:w="4703"/>
          </w:tcPr>
          <w:p>
            <w:pPr>
              <w:jc w:val="left"/>
            </w:pPr>
            <w:r/>
            <w:r>
              <w:rPr>
                <w:rFonts w:ascii="Garamond" w:hAnsi="Garamond"/>
                <w:b/>
                <w:sz w:val="18"/>
              </w:rPr>
              <w:t>Position range</w:t>
            </w:r>
          </w:p>
        </w:tc>
        <w:tc>
          <w:tcPr>
            <w:tcW w:type="dxa" w:w="4703"/>
          </w:tcPr>
          <w:p>
            <w:pPr>
              <w:jc w:val="center"/>
            </w:pPr>
            <w:r/>
            <w:r>
              <w:rPr>
                <w:rFonts w:ascii="Garamond" w:hAnsi="Garamond"/>
                <w:b w:val="0"/>
                <w:sz w:val="18"/>
              </w:rPr>
              <w:t>$0.53 - $8.00</w:t>
            </w:r>
          </w:p>
        </w:tc>
      </w:tr>
      <w:tr>
        <w:tc>
          <w:tcPr>
            <w:tcW w:type="dxa" w:w="4703"/>
            <w:shd w:fill="F2F7FB"/>
          </w:tcPr>
          <w:p>
            <w:pPr>
              <w:jc w:val="left"/>
            </w:pPr>
            <w:r/>
            <w:r>
              <w:rPr>
                <w:rFonts w:ascii="Garamond" w:hAnsi="Garamond"/>
                <w:b/>
                <w:sz w:val="18"/>
              </w:rPr>
              <w:t>Avg edge at entry</w:t>
            </w:r>
          </w:p>
        </w:tc>
        <w:tc>
          <w:tcPr>
            <w:tcW w:type="dxa" w:w="4703"/>
            <w:shd w:fill="F2F7FB"/>
          </w:tcPr>
          <w:p>
            <w:pPr>
              <w:jc w:val="center"/>
            </w:pPr>
            <w:r/>
            <w:r>
              <w:rPr>
                <w:rFonts w:ascii="Garamond" w:hAnsi="Garamond"/>
                <w:b w:val="0"/>
                <w:sz w:val="18"/>
              </w:rPr>
              <w:t>~6.2%</w:t>
            </w:r>
          </w:p>
        </w:tc>
      </w:tr>
      <w:tr>
        <w:tc>
          <w:tcPr>
            <w:tcW w:type="dxa" w:w="4703"/>
          </w:tcPr>
          <w:p>
            <w:pPr>
              <w:jc w:val="left"/>
            </w:pPr>
            <w:r/>
            <w:r>
              <w:rPr>
                <w:rFonts w:ascii="Garamond" w:hAnsi="Garamond"/>
                <w:b/>
                <w:sz w:val="18"/>
              </w:rPr>
              <w:t>Fill rate (steady state)</w:t>
            </w:r>
          </w:p>
        </w:tc>
        <w:tc>
          <w:tcPr>
            <w:tcW w:type="dxa" w:w="4703"/>
          </w:tcPr>
          <w:p>
            <w:pPr>
              <w:jc w:val="center"/>
            </w:pPr>
            <w:r/>
            <w:r>
              <w:rPr>
                <w:rFonts w:ascii="Garamond" w:hAnsi="Garamond"/>
                <w:b w:val="0"/>
                <w:sz w:val="18"/>
              </w:rPr>
              <w:t>$30/hr, 13 trades/hr</w:t>
            </w:r>
          </w:p>
        </w:tc>
      </w:tr>
      <w:tr>
        <w:tc>
          <w:tcPr>
            <w:tcW w:type="dxa" w:w="4703"/>
            <w:shd w:fill="F2F7FB"/>
          </w:tcPr>
          <w:p>
            <w:pPr>
              <w:jc w:val="left"/>
            </w:pPr>
            <w:r/>
            <w:r>
              <w:rPr>
                <w:rFonts w:ascii="Garamond" w:hAnsi="Garamond"/>
                <w:b/>
                <w:sz w:val="18"/>
              </w:rPr>
              <w:t>Unrealized MTM P&amp;L</w:t>
            </w:r>
          </w:p>
        </w:tc>
        <w:tc>
          <w:tcPr>
            <w:tcW w:type="dxa" w:w="4703"/>
            <w:shd w:fill="F2F7FB"/>
          </w:tcPr>
          <w:p>
            <w:pPr>
              <w:jc w:val="center"/>
            </w:pPr>
            <w:r/>
            <w:r>
              <w:rPr>
                <w:rFonts w:ascii="Garamond" w:hAnsi="Garamond"/>
                <w:b w:val="0"/>
                <w:sz w:val="18"/>
              </w:rPr>
              <w:t>+$2.63 (86/87 priced)</w:t>
            </w:r>
          </w:p>
        </w:tc>
      </w:tr>
      <w:tr>
        <w:tc>
          <w:tcPr>
            <w:tcW w:type="dxa" w:w="4703"/>
          </w:tcPr>
          <w:p>
            <w:pPr>
              <w:jc w:val="left"/>
            </w:pPr>
            <w:r/>
            <w:r>
              <w:rPr>
                <w:rFonts w:ascii="Garamond" w:hAnsi="Garamond"/>
                <w:b/>
                <w:sz w:val="18"/>
              </w:rPr>
              <w:t>Resolved trades</w:t>
            </w:r>
          </w:p>
        </w:tc>
        <w:tc>
          <w:tcPr>
            <w:tcW w:type="dxa" w:w="4703"/>
          </w:tcPr>
          <w:p>
            <w:pPr>
              <w:jc w:val="center"/>
            </w:pPr>
            <w:r/>
            <w:r>
              <w:rPr>
                <w:rFonts w:ascii="Garamond" w:hAnsi="Garamond"/>
                <w:b w:val="0"/>
                <w:sz w:val="18"/>
              </w:rPr>
              <w:t>0 (events pending)</w:t>
            </w:r>
          </w:p>
        </w:tc>
      </w:tr>
    </w:tbl>
    <w:p/>
    <w:p>
      <w:pPr>
        <w:pStyle w:val="Heading2"/>
      </w:pPr>
      <w:r>
        <w:rPr>
          <w:rFonts w:ascii="Garamond" w:hAnsi="Garamond"/>
          <w:color w:val="1A3C5E"/>
        </w:rPr>
        <w:t>12.3 Bugs Found During Paper Trading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5E"/>
          </w:tcPr>
          <w:p>
            <w:pPr>
              <w:jc w:val="center"/>
            </w:pPr>
            <w:r/>
            <w:r>
              <w:rPr>
                <w:rFonts w:ascii="Garamond" w:hAnsi="Garamond"/>
                <w:b/>
                <w:color w:val="FFFFFF"/>
                <w:sz w:val="18"/>
              </w:rPr>
              <w:t>Bug</w:t>
            </w:r>
          </w:p>
        </w:tc>
        <w:tc>
          <w:tcPr>
            <w:tcW w:type="dxa" w:w="3135"/>
            <w:shd w:fill="1A3C5E"/>
          </w:tcPr>
          <w:p>
            <w:pPr>
              <w:jc w:val="center"/>
            </w:pPr>
            <w:r/>
            <w:r>
              <w:rPr>
                <w:rFonts w:ascii="Garamond" w:hAnsi="Garamond"/>
                <w:b/>
                <w:color w:val="FFFFFF"/>
                <w:sz w:val="18"/>
              </w:rPr>
              <w:t>Impact</w:t>
            </w:r>
          </w:p>
        </w:tc>
        <w:tc>
          <w:tcPr>
            <w:tcW w:type="dxa" w:w="3135"/>
            <w:shd w:fill="1A3C5E"/>
          </w:tcPr>
          <w:p>
            <w:pPr>
              <w:jc w:val="center"/>
            </w:pPr>
            <w:r/>
            <w:r>
              <w:rPr>
                <w:rFonts w:ascii="Garamond" w:hAnsi="Garamond"/>
                <w:b/>
                <w:color w:val="FFFFFF"/>
                <w:sz w:val="18"/>
              </w:rPr>
              <w:t>Fix</w:t>
            </w:r>
          </w:p>
        </w:tc>
      </w:tr>
      <w:tr>
        <w:tc>
          <w:tcPr>
            <w:tcW w:type="dxa" w:w="3135"/>
          </w:tcPr>
          <w:p>
            <w:pPr>
              <w:jc w:val="left"/>
            </w:pPr>
            <w:r/>
            <w:r>
              <w:rPr>
                <w:rFonts w:ascii="Garamond" w:hAnsi="Garamond"/>
                <w:b/>
                <w:sz w:val="18"/>
              </w:rPr>
              <w:t>Spread/total tolerance 1.0/0.5</w:t>
            </w:r>
          </w:p>
        </w:tc>
        <w:tc>
          <w:tcPr>
            <w:tcW w:type="dxa" w:w="3135"/>
          </w:tcPr>
          <w:p>
            <w:pPr>
              <w:jc w:val="left"/>
            </w:pPr>
            <w:r/>
            <w:r>
              <w:rPr>
                <w:rFonts w:ascii="Garamond" w:hAnsi="Garamond"/>
                <w:b w:val="0"/>
                <w:sz w:val="18"/>
              </w:rPr>
              <w:t>Matched wrong lines, 30-82% phantom edges</w:t>
            </w:r>
          </w:p>
        </w:tc>
        <w:tc>
          <w:tcPr>
            <w:tcW w:type="dxa" w:w="3135"/>
          </w:tcPr>
          <w:p>
            <w:pPr>
              <w:jc w:val="left"/>
            </w:pPr>
            <w:r/>
            <w:r>
              <w:rPr>
                <w:rFonts w:ascii="Garamond" w:hAnsi="Garamond"/>
                <w:b w:val="0"/>
                <w:sz w:val="18"/>
              </w:rPr>
              <w:t>Changed to 0.01 (exact match)</w:t>
            </w:r>
          </w:p>
        </w:tc>
      </w:tr>
      <w:tr>
        <w:tc>
          <w:tcPr>
            <w:tcW w:type="dxa" w:w="3135"/>
            <w:shd w:fill="F2F7FB"/>
          </w:tcPr>
          <w:p>
            <w:pPr>
              <w:jc w:val="left"/>
            </w:pPr>
            <w:r/>
            <w:r>
              <w:rPr>
                <w:rFonts w:ascii="Garamond" w:hAnsi="Garamond"/>
                <w:b/>
                <w:sz w:val="18"/>
              </w:rPr>
              <w:t>No contradictory position check</w:t>
            </w:r>
          </w:p>
        </w:tc>
        <w:tc>
          <w:tcPr>
            <w:tcW w:type="dxa" w:w="3135"/>
            <w:shd w:fill="F2F7FB"/>
          </w:tcPr>
          <w:p>
            <w:pPr>
              <w:jc w:val="left"/>
            </w:pPr>
            <w:r/>
            <w:r>
              <w:rPr>
                <w:rFonts w:ascii="Garamond" w:hAnsi="Garamond"/>
                <w:b w:val="0"/>
                <w:sz w:val="18"/>
              </w:rPr>
              <w:t>Bought Over+Under on same game</w:t>
            </w:r>
          </w:p>
        </w:tc>
        <w:tc>
          <w:tcPr>
            <w:tcW w:type="dxa" w:w="3135"/>
            <w:shd w:fill="F2F7FB"/>
          </w:tcPr>
          <w:p>
            <w:pPr>
              <w:jc w:val="left"/>
            </w:pPr>
            <w:r/>
            <w:r>
              <w:rPr>
                <w:rFonts w:ascii="Garamond" w:hAnsi="Garamond"/>
                <w:b w:val="0"/>
                <w:sz w:val="18"/>
              </w:rPr>
              <w:t>Added _has_conflicting_position()</w:t>
            </w:r>
          </w:p>
        </w:tc>
      </w:tr>
      <w:tr>
        <w:tc>
          <w:tcPr>
            <w:tcW w:type="dxa" w:w="3135"/>
          </w:tcPr>
          <w:p>
            <w:pPr>
              <w:jc w:val="left"/>
            </w:pPr>
            <w:r/>
            <w:r>
              <w:rPr>
                <w:rFonts w:ascii="Garamond" w:hAnsi="Garamond"/>
                <w:b/>
                <w:sz w:val="18"/>
              </w:rPr>
              <w:t>Risk manager reset on restart</w:t>
            </w:r>
          </w:p>
        </w:tc>
        <w:tc>
          <w:tcPr>
            <w:tcW w:type="dxa" w:w="3135"/>
          </w:tcPr>
          <w:p>
            <w:pPr>
              <w:jc w:val="left"/>
            </w:pPr>
            <w:r/>
            <w:r>
              <w:rPr>
                <w:rFonts w:ascii="Garamond" w:hAnsi="Garamond"/>
                <w:b w:val="0"/>
                <w:sz w:val="18"/>
              </w:rPr>
              <w:t>Exceeded $300 limit, opened $694</w:t>
            </w:r>
          </w:p>
        </w:tc>
        <w:tc>
          <w:tcPr>
            <w:tcW w:type="dxa" w:w="3135"/>
          </w:tcPr>
          <w:p>
            <w:pPr>
              <w:jc w:val="left"/>
            </w:pPr>
            <w:r/>
            <w:r>
              <w:rPr>
                <w:rFonts w:ascii="Garamond" w:hAnsi="Garamond"/>
                <w:b w:val="0"/>
                <w:sz w:val="18"/>
              </w:rPr>
              <w:t>Added sync_from_tracker()</w:t>
            </w:r>
          </w:p>
        </w:tc>
      </w:tr>
      <w:tr>
        <w:tc>
          <w:tcPr>
            <w:tcW w:type="dxa" w:w="3135"/>
            <w:shd w:fill="F2F7FB"/>
          </w:tcPr>
          <w:p>
            <w:pPr>
              <w:jc w:val="left"/>
            </w:pPr>
            <w:r/>
            <w:r>
              <w:rPr>
                <w:rFonts w:ascii="Garamond" w:hAnsi="Garamond"/>
                <w:b/>
                <w:sz w:val="18"/>
              </w:rPr>
              <w:t>Sport-agnostic abbreviations</w:t>
            </w:r>
          </w:p>
        </w:tc>
        <w:tc>
          <w:tcPr>
            <w:tcW w:type="dxa" w:w="3135"/>
            <w:shd w:fill="F2F7FB"/>
          </w:tcPr>
          <w:p>
            <w:pPr>
              <w:jc w:val="left"/>
            </w:pPr>
            <w:r/>
            <w:r>
              <w:rPr>
                <w:rFonts w:ascii="Garamond" w:hAnsi="Garamond"/>
                <w:b w:val="0"/>
                <w:sz w:val="18"/>
              </w:rPr>
              <w:t>det=Pistons/Lions/Red Wings collisions</w:t>
            </w:r>
          </w:p>
        </w:tc>
        <w:tc>
          <w:tcPr>
            <w:tcW w:type="dxa" w:w="3135"/>
            <w:shd w:fill="F2F7FB"/>
          </w:tcPr>
          <w:p>
            <w:pPr>
              <w:jc w:val="left"/>
            </w:pPr>
            <w:r/>
            <w:r>
              <w:rPr>
                <w:rFonts w:ascii="Garamond" w:hAnsi="Garamond"/>
                <w:b w:val="0"/>
                <w:sz w:val="18"/>
              </w:rPr>
              <w:t>Sport-scoped _SPORT_ABBREV dict</w:t>
            </w:r>
          </w:p>
        </w:tc>
      </w:tr>
      <w:tr>
        <w:tc>
          <w:tcPr>
            <w:tcW w:type="dxa" w:w="3135"/>
          </w:tcPr>
          <w:p>
            <w:pPr>
              <w:jc w:val="left"/>
            </w:pPr>
            <w:r/>
            <w:r>
              <w:rPr>
                <w:rFonts w:ascii="Garamond" w:hAnsi="Garamond"/>
                <w:b/>
                <w:sz w:val="18"/>
              </w:rPr>
              <w:t>Tennis date mismatch</w:t>
            </w:r>
          </w:p>
        </w:tc>
        <w:tc>
          <w:tcPr>
            <w:tcW w:type="dxa" w:w="3135"/>
          </w:tcPr>
          <w:p>
            <w:pPr>
              <w:jc w:val="left"/>
            </w:pPr>
            <w:r/>
            <w:r>
              <w:rPr>
                <w:rFonts w:ascii="Garamond" w:hAnsi="Garamond"/>
                <w:b w:val="0"/>
                <w:sz w:val="18"/>
              </w:rPr>
              <w:t>end_date=tournament end, not match date</w:t>
            </w:r>
          </w:p>
        </w:tc>
        <w:tc>
          <w:tcPr>
            <w:tcW w:type="dxa" w:w="3135"/>
          </w:tcPr>
          <w:p>
            <w:pPr>
              <w:jc w:val="left"/>
            </w:pPr>
            <w:r/>
            <w:r>
              <w:rPr>
                <w:rFonts w:ascii="Garamond" w:hAnsi="Garamond"/>
                <w:b w:val="0"/>
                <w:sz w:val="18"/>
              </w:rPr>
              <w:t>Extract date from slug for tennis</w:t>
            </w:r>
          </w:p>
        </w:tc>
      </w:tr>
      <w:tr>
        <w:tc>
          <w:tcPr>
            <w:tcW w:type="dxa" w:w="3135"/>
            <w:shd w:fill="F2F7FB"/>
          </w:tcPr>
          <w:p>
            <w:pPr>
              <w:jc w:val="left"/>
            </w:pPr>
            <w:r/>
            <w:r>
              <w:rPr>
                <w:rFonts w:ascii="Garamond" w:hAnsi="Garamond"/>
                <w:b/>
                <w:sz w:val="18"/>
              </w:rPr>
              <w:t>Exotic markets as h2h/total</w:t>
            </w:r>
          </w:p>
        </w:tc>
        <w:tc>
          <w:tcPr>
            <w:tcW w:type="dxa" w:w="3135"/>
            <w:shd w:fill="F2F7FB"/>
          </w:tcPr>
          <w:p>
            <w:pPr>
              <w:jc w:val="left"/>
            </w:pPr>
            <w:r/>
            <w:r>
              <w:rPr>
                <w:rFonts w:ascii="Garamond" w:hAnsi="Garamond"/>
                <w:b w:val="0"/>
                <w:sz w:val="18"/>
              </w:rPr>
              <w:t>First-set-winner priced vs match odds</w:t>
            </w:r>
          </w:p>
        </w:tc>
        <w:tc>
          <w:tcPr>
            <w:tcW w:type="dxa" w:w="3135"/>
            <w:shd w:fill="F2F7FB"/>
          </w:tcPr>
          <w:p>
            <w:pPr>
              <w:jc w:val="left"/>
            </w:pPr>
            <w:r/>
            <w:r>
              <w:rPr>
                <w:rFonts w:ascii="Garamond" w:hAnsi="Garamond"/>
                <w:b w:val="0"/>
                <w:sz w:val="18"/>
              </w:rPr>
              <w:t>Exotic filter before type classification</w:t>
            </w:r>
          </w:p>
        </w:tc>
      </w:tr>
      <w:tr>
        <w:tc>
          <w:tcPr>
            <w:tcW w:type="dxa" w:w="3135"/>
          </w:tcPr>
          <w:p>
            <w:pPr>
              <w:jc w:val="left"/>
            </w:pPr>
            <w:r/>
            <w:r>
              <w:rPr>
                <w:rFonts w:ascii="Garamond" w:hAnsi="Garamond"/>
                <w:b/>
                <w:sz w:val="18"/>
              </w:rPr>
              <w:t>Corners-over as total</w:t>
            </w:r>
          </w:p>
        </w:tc>
        <w:tc>
          <w:tcPr>
            <w:tcW w:type="dxa" w:w="3135"/>
          </w:tcPr>
          <w:p>
            <w:pPr>
              <w:jc w:val="left"/>
            </w:pPr>
            <w:r/>
            <w:r>
              <w:rPr>
                <w:rFonts w:ascii="Garamond" w:hAnsi="Garamond"/>
                <w:b w:val="0"/>
                <w:sz w:val="18"/>
              </w:rPr>
              <w:t>-corners-over- matched -over- pattern</w:t>
            </w:r>
          </w:p>
        </w:tc>
        <w:tc>
          <w:tcPr>
            <w:tcW w:type="dxa" w:w="3135"/>
          </w:tcPr>
          <w:p>
            <w:pPr>
              <w:jc w:val="left"/>
            </w:pPr>
            <w:r/>
            <w:r>
              <w:rPr>
                <w:rFonts w:ascii="Garamond" w:hAnsi="Garamond"/>
                <w:b w:val="0"/>
                <w:sz w:val="18"/>
              </w:rPr>
              <w:t>Moved exotic check before totals check</w:t>
            </w:r>
          </w:p>
        </w:tc>
      </w:tr>
    </w:tbl>
    <w:p/>
    <w:p>
      <w:pPr>
        <w:pStyle w:val="Heading2"/>
      </w:pPr>
      <w:r>
        <w:rPr>
          <w:rFonts w:ascii="Garamond" w:hAnsi="Garamond"/>
          <w:color w:val="1A3C5E"/>
        </w:rPr>
        <w:t>12.4 Next Steps</w:t>
      </w:r>
    </w:p>
    <w:p>
      <w:pPr>
        <w:pStyle w:val="ListBullet"/>
      </w:pPr>
      <w:r>
        <w:rPr>
          <w:rFonts w:ascii="Garamond" w:hAnsi="Garamond"/>
          <w:b/>
          <w:sz w:val="22"/>
        </w:rPr>
        <w:t>Immediate:</w:t>
      </w:r>
      <w:r>
        <w:rPr>
          <w:rFonts w:ascii="Garamond" w:hAnsi="Garamond"/>
          <w:sz w:val="22"/>
        </w:rPr>
        <w:t xml:space="preserve"> Wait for event resolutions (87 open positions)</w:t>
      </w:r>
    </w:p>
    <w:p>
      <w:pPr>
        <w:pStyle w:val="ListBullet"/>
      </w:pPr>
      <w:r>
        <w:rPr>
          <w:rFonts w:ascii="Garamond" w:hAnsi="Garamond"/>
          <w:b/>
          <w:sz w:val="22"/>
        </w:rPr>
        <w:t>M1 (30 trades):</w:t>
      </w:r>
      <w:r>
        <w:rPr>
          <w:rFonts w:ascii="Garamond" w:hAnsi="Garamond"/>
          <w:sz w:val="22"/>
        </w:rPr>
        <w:t xml:space="preserve"> Validate CLV, win rate vs expected, Brier score at n=30+</w:t>
      </w:r>
    </w:p>
    <w:p>
      <w:pPr>
        <w:pStyle w:val="ListBullet"/>
      </w:pPr>
      <w:r>
        <w:rPr>
          <w:rFonts w:ascii="Garamond" w:hAnsi="Garamond"/>
          <w:b/>
          <w:sz w:val="22"/>
        </w:rPr>
        <w:t>M2 (100 trades):</w:t>
      </w:r>
      <w:r>
        <w:rPr>
          <w:rFonts w:ascii="Garamond" w:hAnsi="Garamond"/>
          <w:sz w:val="22"/>
        </w:rPr>
        <w:t xml:space="preserve"> Binomial + t-test significance at n=100</w:t>
      </w:r>
    </w:p>
    <w:p>
      <w:pPr>
        <w:pStyle w:val="ListBullet"/>
      </w:pPr>
      <w:r>
        <w:rPr>
          <w:rFonts w:ascii="Garamond" w:hAnsi="Garamond"/>
          <w:b/>
          <w:sz w:val="22"/>
        </w:rPr>
        <w:t>Live decision:</w:t>
      </w:r>
      <w:r>
        <w:rPr>
          <w:rFonts w:ascii="Garamond" w:hAnsi="Garamond"/>
          <w:sz w:val="22"/>
        </w:rPr>
        <w:t xml:space="preserve"> If CLV &gt; +2% and flat-bet ROI &gt; +3%, transition to live ($100 wallet)</w:t>
      </w:r>
    </w:p>
    <w:p>
      <w:pPr>
        <w:pStyle w:val="ListBullet"/>
      </w:pPr>
      <w:r>
        <w:rPr>
          <w:rFonts w:ascii="Garamond" w:hAnsi="Garamond"/>
          <w:b/>
          <w:sz w:val="22"/>
        </w:rPr>
        <w:t>Future:</w:t>
      </w:r>
      <w:r>
        <w:rPr>
          <w:rFonts w:ascii="Garamond" w:hAnsi="Garamond"/>
          <w:sz w:val="22"/>
        </w:rPr>
        <w:t xml:space="preserve"> Esports coverage (PandaScore), more bookmakers, closing line capture</w:t>
      </w:r>
    </w:p>
    <w:p>
      <w:pPr>
        <w:pStyle w:val="Heading1"/>
      </w:pPr>
      <w:r>
        <w:rPr>
          <w:rFonts w:ascii="Garamond" w:hAnsi="Garamond"/>
          <w:color w:val="1A3C5E"/>
        </w:rPr>
        <w:t>13. Testing &amp; Validation Framework</w:t>
      </w:r>
    </w:p>
    <w:p>
      <w:r>
        <w:rPr>
          <w:rFonts w:ascii="Garamond" w:hAnsi="Garamond"/>
          <w:b w:val="0"/>
          <w:i w:val="0"/>
          <w:sz w:val="22"/>
        </w:rPr>
        <w:t>A comprehensive testing framework validates both code correctness and trading outcome quality. 319 automated tests run in 3.7 seconds across 7 test modules.</w:t>
      </w:r>
    </w:p>
    <w:p>
      <w:pPr>
        <w:pStyle w:val="Heading2"/>
      </w:pPr>
      <w:r>
        <w:rPr>
          <w:rFonts w:ascii="Garamond" w:hAnsi="Garamond"/>
          <w:color w:val="1A3C5E"/>
        </w:rPr>
        <w:t>13.1 Unit Test Coverage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5E"/>
          </w:tcPr>
          <w:p>
            <w:pPr>
              <w:jc w:val="center"/>
            </w:pPr>
            <w:r/>
            <w:r>
              <w:rPr>
                <w:rFonts w:ascii="Garamond" w:hAnsi="Garamond"/>
                <w:b/>
                <w:color w:val="FFFFFF"/>
                <w:sz w:val="18"/>
              </w:rPr>
              <w:t>Module</w:t>
            </w:r>
          </w:p>
        </w:tc>
        <w:tc>
          <w:tcPr>
            <w:tcW w:type="dxa" w:w="3135"/>
            <w:shd w:fill="1A3C5E"/>
          </w:tcPr>
          <w:p>
            <w:pPr>
              <w:jc w:val="center"/>
            </w:pPr>
            <w:r/>
            <w:r>
              <w:rPr>
                <w:rFonts w:ascii="Garamond" w:hAnsi="Garamond"/>
                <w:b/>
                <w:color w:val="FFFFFF"/>
                <w:sz w:val="18"/>
              </w:rPr>
              <w:t>Tests</w:t>
            </w:r>
          </w:p>
        </w:tc>
        <w:tc>
          <w:tcPr>
            <w:tcW w:type="dxa" w:w="3135"/>
            <w:shd w:fill="1A3C5E"/>
          </w:tcPr>
          <w:p>
            <w:pPr>
              <w:jc w:val="center"/>
            </w:pPr>
            <w:r/>
            <w:r>
              <w:rPr>
                <w:rFonts w:ascii="Garamond" w:hAnsi="Garamond"/>
                <w:b/>
                <w:color w:val="FFFFFF"/>
                <w:sz w:val="18"/>
              </w:rPr>
              <w:t>Key Coverage</w:t>
            </w:r>
          </w:p>
        </w:tc>
      </w:tr>
      <w:tr>
        <w:tc>
          <w:tcPr>
            <w:tcW w:type="dxa" w:w="3135"/>
          </w:tcPr>
          <w:p>
            <w:pPr>
              <w:jc w:val="left"/>
            </w:pPr>
            <w:r/>
            <w:r>
              <w:rPr>
                <w:rFonts w:ascii="Garamond" w:hAnsi="Garamond"/>
                <w:b/>
                <w:sz w:val="18"/>
              </w:rPr>
              <w:t>test_matcher.py</w:t>
            </w:r>
          </w:p>
        </w:tc>
        <w:tc>
          <w:tcPr>
            <w:tcW w:type="dxa" w:w="3135"/>
          </w:tcPr>
          <w:p>
            <w:pPr>
              <w:jc w:val="center"/>
            </w:pPr>
            <w:r/>
            <w:r>
              <w:rPr>
                <w:rFonts w:ascii="Garamond" w:hAnsi="Garamond"/>
                <w:b w:val="0"/>
                <w:sz w:val="18"/>
              </w:rPr>
              <w:t>142</w:t>
            </w:r>
          </w:p>
        </w:tc>
        <w:tc>
          <w:tcPr>
            <w:tcW w:type="dxa" w:w="3135"/>
          </w:tcPr>
          <w:p>
            <w:pPr>
              <w:jc w:val="left"/>
            </w:pPr>
            <w:r/>
            <w:r>
              <w:rPr>
                <w:rFonts w:ascii="Garamond" w:hAnsi="Garamond"/>
                <w:b w:val="0"/>
                <w:sz w:val="18"/>
              </w:rPr>
              <w:t>Team matching, tennis surnames, exotic filtering, dates, NHL/CBB abbrevs</w:t>
            </w:r>
          </w:p>
        </w:tc>
      </w:tr>
      <w:tr>
        <w:tc>
          <w:tcPr>
            <w:tcW w:type="dxa" w:w="3135"/>
            <w:shd w:fill="F2F7FB"/>
          </w:tcPr>
          <w:p>
            <w:pPr>
              <w:jc w:val="left"/>
            </w:pPr>
            <w:r/>
            <w:r>
              <w:rPr>
                <w:rFonts w:ascii="Garamond" w:hAnsi="Garamond"/>
                <w:b/>
                <w:sz w:val="18"/>
              </w:rPr>
              <w:t>test_strategy.py</w:t>
            </w:r>
          </w:p>
        </w:tc>
        <w:tc>
          <w:tcPr>
            <w:tcW w:type="dxa" w:w="3135"/>
            <w:shd w:fill="F2F7FB"/>
          </w:tcPr>
          <w:p>
            <w:pPr>
              <w:jc w:val="center"/>
            </w:pPr>
            <w:r/>
            <w:r>
              <w:rPr>
                <w:rFonts w:ascii="Garamond" w:hAnsi="Garamond"/>
                <w:b w:val="0"/>
                <w:sz w:val="18"/>
              </w:rPr>
              <w:t>24</w:t>
            </w:r>
          </w:p>
        </w:tc>
        <w:tc>
          <w:tcPr>
            <w:tcW w:type="dxa" w:w="3135"/>
            <w:shd w:fill="F2F7FB"/>
          </w:tcPr>
          <w:p>
            <w:pPr>
              <w:jc w:val="left"/>
            </w:pPr>
            <w:r/>
            <w:r>
              <w:rPr>
                <w:rFonts w:ascii="Garamond" w:hAnsi="Garamond"/>
                <w:b w:val="0"/>
                <w:sz w:val="18"/>
              </w:rPr>
              <w:t>Edge evaluation, position sizing, conflict detection, exposure limits</w:t>
            </w:r>
          </w:p>
        </w:tc>
      </w:tr>
      <w:tr>
        <w:tc>
          <w:tcPr>
            <w:tcW w:type="dxa" w:w="3135"/>
          </w:tcPr>
          <w:p>
            <w:pPr>
              <w:jc w:val="left"/>
            </w:pPr>
            <w:r/>
            <w:r>
              <w:rPr>
                <w:rFonts w:ascii="Garamond" w:hAnsi="Garamond"/>
                <w:b/>
                <w:sz w:val="18"/>
              </w:rPr>
              <w:t>test_risk_manager.py</w:t>
            </w:r>
          </w:p>
        </w:tc>
        <w:tc>
          <w:tcPr>
            <w:tcW w:type="dxa" w:w="3135"/>
          </w:tcPr>
          <w:p>
            <w:pPr>
              <w:jc w:val="center"/>
            </w:pPr>
            <w:r/>
            <w:r>
              <w:rPr>
                <w:rFonts w:ascii="Garamond" w:hAnsi="Garamond"/>
                <w:b w:val="0"/>
                <w:sz w:val="18"/>
              </w:rPr>
              <w:t>26</w:t>
            </w:r>
          </w:p>
        </w:tc>
        <w:tc>
          <w:tcPr>
            <w:tcW w:type="dxa" w:w="3135"/>
          </w:tcPr>
          <w:p>
            <w:pPr>
              <w:jc w:val="left"/>
            </w:pPr>
            <w:r/>
            <w:r>
              <w:rPr>
                <w:rFonts w:ascii="Garamond" w:hAnsi="Garamond"/>
                <w:b w:val="0"/>
                <w:sz w:val="18"/>
              </w:rPr>
              <w:t>Exposure tracking, state persistence, limit enforcement</w:t>
            </w:r>
          </w:p>
        </w:tc>
      </w:tr>
      <w:tr>
        <w:tc>
          <w:tcPr>
            <w:tcW w:type="dxa" w:w="3135"/>
            <w:shd w:fill="F2F7FB"/>
          </w:tcPr>
          <w:p>
            <w:pPr>
              <w:jc w:val="left"/>
            </w:pPr>
            <w:r/>
            <w:r>
              <w:rPr>
                <w:rFonts w:ascii="Garamond" w:hAnsi="Garamond"/>
                <w:b/>
                <w:sz w:val="18"/>
              </w:rPr>
              <w:t>test_config.py</w:t>
            </w:r>
          </w:p>
        </w:tc>
        <w:tc>
          <w:tcPr>
            <w:tcW w:type="dxa" w:w="3135"/>
            <w:shd w:fill="F2F7FB"/>
          </w:tcPr>
          <w:p>
            <w:pPr>
              <w:jc w:val="center"/>
            </w:pPr>
            <w:r/>
            <w:r>
              <w:rPr>
                <w:rFonts w:ascii="Garamond" w:hAnsi="Garamond"/>
                <w:b w:val="0"/>
                <w:sz w:val="18"/>
              </w:rPr>
              <w:t>31</w:t>
            </w:r>
          </w:p>
        </w:tc>
        <w:tc>
          <w:tcPr>
            <w:tcW w:type="dxa" w:w="3135"/>
            <w:shd w:fill="F2F7FB"/>
          </w:tcPr>
          <w:p>
            <w:pPr>
              <w:jc w:val="left"/>
            </w:pPr>
            <w:r/>
            <w:r>
              <w:rPr>
                <w:rFonts w:ascii="Garamond" w:hAnsi="Garamond"/>
                <w:b w:val="0"/>
                <w:sz w:val="18"/>
              </w:rPr>
              <w:t>Env loading, sport config, defaults</w:t>
            </w:r>
          </w:p>
        </w:tc>
      </w:tr>
      <w:tr>
        <w:tc>
          <w:tcPr>
            <w:tcW w:type="dxa" w:w="3135"/>
          </w:tcPr>
          <w:p>
            <w:pPr>
              <w:jc w:val="left"/>
            </w:pPr>
            <w:r/>
            <w:r>
              <w:rPr>
                <w:rFonts w:ascii="Garamond" w:hAnsi="Garamond"/>
                <w:b/>
                <w:sz w:val="18"/>
              </w:rPr>
              <w:t>test_odds_client.py</w:t>
            </w:r>
          </w:p>
        </w:tc>
        <w:tc>
          <w:tcPr>
            <w:tcW w:type="dxa" w:w="3135"/>
          </w:tcPr>
          <w:p>
            <w:pPr>
              <w:jc w:val="center"/>
            </w:pPr>
            <w:r/>
            <w:r>
              <w:rPr>
                <w:rFonts w:ascii="Garamond" w:hAnsi="Garamond"/>
                <w:b w:val="0"/>
                <w:sz w:val="18"/>
              </w:rPr>
              <w:t>24</w:t>
            </w:r>
          </w:p>
        </w:tc>
        <w:tc>
          <w:tcPr>
            <w:tcW w:type="dxa" w:w="3135"/>
          </w:tcPr>
          <w:p>
            <w:pPr>
              <w:jc w:val="left"/>
            </w:pPr>
            <w:r/>
            <w:r>
              <w:rPr>
                <w:rFonts w:ascii="Garamond" w:hAnsi="Garamond"/>
                <w:b w:val="0"/>
                <w:sz w:val="18"/>
              </w:rPr>
              <w:t>API mapping, sport keys, rate limiting</w:t>
            </w:r>
          </w:p>
        </w:tc>
      </w:tr>
      <w:tr>
        <w:tc>
          <w:tcPr>
            <w:tcW w:type="dxa" w:w="3135"/>
            <w:shd w:fill="F2F7FB"/>
          </w:tcPr>
          <w:p>
            <w:pPr>
              <w:jc w:val="left"/>
            </w:pPr>
            <w:r/>
            <w:r>
              <w:rPr>
                <w:rFonts w:ascii="Garamond" w:hAnsi="Garamond"/>
                <w:b/>
                <w:sz w:val="18"/>
              </w:rPr>
              <w:t>test_polymarket_client.py</w:t>
            </w:r>
          </w:p>
        </w:tc>
        <w:tc>
          <w:tcPr>
            <w:tcW w:type="dxa" w:w="3135"/>
            <w:shd w:fill="F2F7FB"/>
          </w:tcPr>
          <w:p>
            <w:pPr>
              <w:jc w:val="center"/>
            </w:pPr>
            <w:r/>
            <w:r>
              <w:rPr>
                <w:rFonts w:ascii="Garamond" w:hAnsi="Garamond"/>
                <w:b w:val="0"/>
                <w:sz w:val="18"/>
              </w:rPr>
              <w:t>14</w:t>
            </w:r>
          </w:p>
        </w:tc>
        <w:tc>
          <w:tcPr>
            <w:tcW w:type="dxa" w:w="3135"/>
            <w:shd w:fill="F2F7FB"/>
          </w:tcPr>
          <w:p>
            <w:pPr>
              <w:jc w:val="left"/>
            </w:pPr>
            <w:r/>
            <w:r>
              <w:rPr>
                <w:rFonts w:ascii="Garamond" w:hAnsi="Garamond"/>
                <w:b w:val="0"/>
                <w:sz w:val="18"/>
              </w:rPr>
              <w:t>Fetch limits, market parsing</w:t>
            </w:r>
          </w:p>
        </w:tc>
      </w:tr>
      <w:tr>
        <w:tc>
          <w:tcPr>
            <w:tcW w:type="dxa" w:w="3135"/>
          </w:tcPr>
          <w:p>
            <w:pPr>
              <w:jc w:val="left"/>
            </w:pPr>
            <w:r/>
            <w:r>
              <w:rPr>
                <w:rFonts w:ascii="Garamond" w:hAnsi="Garamond"/>
                <w:b/>
                <w:sz w:val="18"/>
              </w:rPr>
              <w:t>test_trading_validation.py</w:t>
            </w:r>
          </w:p>
        </w:tc>
        <w:tc>
          <w:tcPr>
            <w:tcW w:type="dxa" w:w="3135"/>
          </w:tcPr>
          <w:p>
            <w:pPr>
              <w:jc w:val="center"/>
            </w:pPr>
            <w:r/>
            <w:r>
              <w:rPr>
                <w:rFonts w:ascii="Garamond" w:hAnsi="Garamond"/>
                <w:b w:val="0"/>
                <w:sz w:val="18"/>
              </w:rPr>
              <w:t>42</w:t>
            </w:r>
          </w:p>
        </w:tc>
        <w:tc>
          <w:tcPr>
            <w:tcW w:type="dxa" w:w="3135"/>
          </w:tcPr>
          <w:p>
            <w:pPr>
              <w:jc w:val="left"/>
            </w:pPr>
            <w:r/>
            <w:r>
              <w:rPr>
                <w:rFonts w:ascii="Garamond" w:hAnsi="Garamond"/>
                <w:b w:val="0"/>
                <w:sz w:val="18"/>
              </w:rPr>
              <w:t>Edge calibration, phantom detection, risk checks</w:t>
            </w:r>
          </w:p>
        </w:tc>
      </w:tr>
      <w:tr>
        <w:tc>
          <w:tcPr>
            <w:tcW w:type="dxa" w:w="3135"/>
            <w:shd w:fill="F2F7FB"/>
          </w:tcPr>
          <w:p>
            <w:pPr>
              <w:jc w:val="left"/>
            </w:pPr>
            <w:r/>
            <w:r>
              <w:rPr>
                <w:rFonts w:ascii="Garamond" w:hAnsi="Garamond"/>
                <w:b/>
                <w:sz w:val="18"/>
              </w:rPr>
              <w:t>Total</w:t>
            </w:r>
          </w:p>
        </w:tc>
        <w:tc>
          <w:tcPr>
            <w:tcW w:type="dxa" w:w="3135"/>
            <w:shd w:fill="F2F7FB"/>
          </w:tcPr>
          <w:p>
            <w:pPr>
              <w:jc w:val="center"/>
            </w:pPr>
            <w:r/>
            <w:r>
              <w:rPr>
                <w:rFonts w:ascii="Garamond" w:hAnsi="Garamond"/>
                <w:b w:val="0"/>
                <w:sz w:val="18"/>
              </w:rPr>
              <w:t>319</w:t>
            </w:r>
          </w:p>
        </w:tc>
        <w:tc>
          <w:tcPr>
            <w:tcW w:type="dxa" w:w="3135"/>
            <w:shd w:fill="F2F7FB"/>
          </w:tcPr>
          <w:p>
            <w:pPr>
              <w:jc w:val="left"/>
            </w:pPr>
            <w:r/>
            <w:r>
              <w:rPr>
                <w:rFonts w:ascii="Garamond" w:hAnsi="Garamond"/>
                <w:b w:val="0"/>
                <w:sz w:val="18"/>
              </w:rPr>
              <w:t>3.7s execution time</w:t>
            </w:r>
          </w:p>
        </w:tc>
      </w:tr>
    </w:tbl>
    <w:p/>
    <w:p>
      <w:pPr>
        <w:pStyle w:val="Heading2"/>
      </w:pPr>
      <w:r>
        <w:rPr>
          <w:rFonts w:ascii="Garamond" w:hAnsi="Garamond"/>
          <w:color w:val="1A3C5E"/>
        </w:rPr>
        <w:t>13.2 Trade Validator (Live Monitoring)</w:t>
      </w:r>
    </w:p>
    <w:p>
      <w:r>
        <w:rPr>
          <w:rFonts w:ascii="Garamond" w:hAnsi="Garamond"/>
          <w:b w:val="0"/>
          <w:i w:val="0"/>
          <w:sz w:val="22"/>
        </w:rPr>
        <w:t>The trade_validator.py module runs against live paper trading data to detect: (1) phantom edges from matching errors (exotic slug patterns, short tennis names), (2) risk limit violations (position size, exposure, contradictory positions), (3) edge calibration (Brier score, edge-bucket win rates), (4) capital efficiency (days to resolution, stale positions).</w:t>
      </w:r>
    </w:p>
    <w:p>
      <w:r>
        <w:rPr>
          <w:rFonts w:ascii="Garamond" w:hAnsi="Garamond"/>
          <w:b w:val="0"/>
          <w:i w:val="0"/>
          <w:sz w:val="22"/>
        </w:rPr>
        <w:t>Critical alerts are raised when: edge calibration shows systematic overestimation, phantom slug patterns account for &gt;10% of exposure, or risk limits are breached.</w:t>
      </w:r>
    </w:p>
    <w:p>
      <w:r>
        <w:br w:type="page"/>
      </w:r>
    </w:p>
    <w:p>
      <w:pPr>
        <w:pStyle w:val="Heading1"/>
      </w:pPr>
      <w:r>
        <w:rPr>
          <w:rFonts w:ascii="Garamond" w:hAnsi="Garamond"/>
          <w:color w:val="1A3C5E"/>
        </w:rPr>
        <w:t>References</w:t>
      </w:r>
    </w:p>
    <w:p>
      <w:r>
        <w:rPr>
          <w:rFonts w:ascii="Garamond" w:hAnsi="Garamond"/>
          <w:sz w:val="20"/>
        </w:rPr>
        <w:t>[1]  Kelly, J.L. (1956). 'A New Interpretation of Information Rate.' Bell System Technical Journal, 35(4), 917-926.</w:t>
      </w:r>
    </w:p>
    <w:p>
      <w:r>
        <w:rPr>
          <w:rFonts w:ascii="Garamond" w:hAnsi="Garamond"/>
          <w:sz w:val="20"/>
        </w:rPr>
        <w:t>[2]  Shin, H.S. (1991). 'Optimal Betting Odds Against Insider Traders.' Economic Journal, 101(408), 1179-1185.</w:t>
      </w:r>
    </w:p>
    <w:p>
      <w:r>
        <w:rPr>
          <w:rFonts w:ascii="Garamond" w:hAnsi="Garamond"/>
          <w:sz w:val="20"/>
        </w:rPr>
        <w:t>[3]  Shin, H.S. (1993). 'Measuring the Incidence of Insider Trading in a Market for State-Contingent Claims.' Economic Journal, 103(420), 1141-1153.</w:t>
      </w:r>
    </w:p>
    <w:p>
      <w:r>
        <w:rPr>
          <w:rFonts w:ascii="Garamond" w:hAnsi="Garamond"/>
          <w:sz w:val="20"/>
        </w:rPr>
        <w:t>[4]  Thorp, E.O. (2006). 'The Kelly Criterion in Blackjack, Sports Betting, and the Stock Market.' Handbook of Asset and Liability Management, Vol. 1.</w:t>
      </w:r>
    </w:p>
    <w:p>
      <w:r>
        <w:rPr>
          <w:rFonts w:ascii="Garamond" w:hAnsi="Garamond"/>
          <w:sz w:val="20"/>
        </w:rPr>
        <w:t>[5]  Clarke, S., Krase, S., Peel, D. (2017). 'Removing the Favourite-Longshot Bias.' Journal of Gambling Studies.</w:t>
      </w:r>
    </w:p>
    <w:p>
      <w:r>
        <w:rPr>
          <w:rFonts w:ascii="Garamond" w:hAnsi="Garamond"/>
          <w:sz w:val="20"/>
        </w:rPr>
        <w:t>[6]  Cheung, K. (2015). 'A Comparison of Methods for Removing the Margin from Bookmaker Odds.' Journal of Prediction Markets.</w:t>
      </w:r>
    </w:p>
    <w:p>
      <w:r>
        <w:rPr>
          <w:rFonts w:ascii="Garamond" w:hAnsi="Garamond"/>
          <w:sz w:val="20"/>
        </w:rPr>
        <w:t>[7]  Pinnacle Sports (2019). 'Closing Line Value: The Most Important Metric for Sports Bettors.'</w:t>
      </w:r>
    </w:p>
    <w:p>
      <w:r>
        <w:rPr>
          <w:rFonts w:ascii="Garamond" w:hAnsi="Garamond"/>
          <w:sz w:val="20"/>
        </w:rPr>
        <w:t>[8]  MacLean, L.C., Thorp, E.O., Ziemba, W.T. (2011). The Kelly Capital Growth Investment Criterion. World Scientific.</w:t>
      </w:r>
    </w:p>
    <w:p/>
    <w:p>
      <w:pPr>
        <w:jc w:val="center"/>
      </w:pPr>
      <w:r>
        <w:rPr>
          <w:rFonts w:ascii="Garamond" w:hAnsi="Garamond"/>
          <w:i/>
          <w:color w:val="7F8C8D"/>
          <w:sz w:val="18"/>
        </w:rPr>
        <w:t>EverestQuant  |  Everest Agentic AI Trader  |  March 2026  |  Internal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