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716768" w:rsidRPr="00716768">
        <w:t>EHABILITATION AND ELECTRIFICATION OF RADIAL GATES STRUCTURES AT 8 LOCATIONS AND IMPROVEMENTS TO CROSS REGULATOR STRUCTURES AT 3 LOCATIONS OF MLBC</w:t>
      </w:r>
    </w:p>
    <w:p w:rsidR="00716768" w:rsidRDefault="005A4094">
      <w:r>
        <w:t xml:space="preserve">Client: </w:t>
      </w:r>
      <w:r w:rsidR="00716768" w:rsidRPr="00716768">
        <w:t>MAHAWELI WATER SECURITY INVESTMENT PROGRAMME</w:t>
      </w:r>
    </w:p>
    <w:p w:rsidR="005A4094" w:rsidRDefault="005A4094">
      <w:r>
        <w:t xml:space="preserve">Year: </w:t>
      </w:r>
      <w:r w:rsidR="00716768">
        <w:t>2018-2021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16768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2022-02-25T09:00:00Z</dcterms:modified>
</cp:coreProperties>
</file>