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both"/>
        <w:rPr>
          <w:rFonts w:hint="eastAsia" w:asciiTheme="majorEastAsia" w:hAnsiTheme="majorEastAsia" w:eastAsiaTheme="majorEastAsia" w:cstheme="majorEastAsia"/>
          <w:kern w:val="2"/>
          <w:sz w:val="44"/>
          <w:szCs w:val="44"/>
          <w:lang w:val="en-US" w:eastAsia="zh-CN" w:bidi="ar"/>
        </w:rPr>
      </w:pPr>
    </w:p>
    <w:p>
      <w:pPr>
        <w:keepNext w:val="0"/>
        <w:keepLines w:val="0"/>
        <w:widowControl/>
        <w:suppressLineNumbers w:val="0"/>
        <w:jc w:val="center"/>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许昌市文明行为促进条例</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（2020年8月27日许昌市第七届人民代表大会常务委</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员会第三十一次会议通过  2020年9月26日河南省第</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十三届人民代表大会常务委员会第二十次会议批准）</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p>
    <w:p>
      <w:pPr>
        <w:keepNext w:val="0"/>
        <w:keepLines w:val="0"/>
        <w:widowControl/>
        <w:suppressLineNumbers w:val="0"/>
        <w:ind w:firstLine="623"/>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第一章  总则</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重点规范和倡导的行为</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促进与保障</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法律责任</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附则</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第一章  总则</w:t>
      </w:r>
    </w:p>
    <w:p>
      <w:pPr>
        <w:keepNext w:val="0"/>
        <w:keepLines w:val="0"/>
        <w:widowControl/>
        <w:suppressLineNumbers w:val="0"/>
        <w:jc w:val="both"/>
        <w:rPr>
          <w:rFonts w:hint="eastAsia" w:ascii="黑体" w:hAnsi="黑体" w:eastAsia="黑体" w:cs="黑体"/>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为了培育和践行社会主义核心价值观，促进文明行为养成，提升公民文明素养和社会文明程度，根据有关法律、法规，结合本市实际，制定本条例。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本市行政区域内的文明行为促进及其相关工作，适用本条例。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本条例所称文明行为，是指遵守宪法和法律、法规规定，践行社会主义核心价值观，符合新时代公民道德要求，维护公序良俗，引领社会风尚，推动社会文明进步的行为。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第四条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文明行为促进工作应当坚持以人为本、统筹推进、奖惩并举、重在养成的原则，构建党委领导、政府主导、社会共建、全民参与的工作机制。</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市、县（市、区）精神文明建设指导委员会统筹本行政区域内的文明行为促进工作。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市、县（市、区）精神文明建设指导委员会办事机构具体负责本行政区域内文明行为促进工作的规划、宣传、指导、协调和监督检查。</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市、县（市、区）人民政府应当将文明行为促进工作作为精神文明建设的重要内容，制定相关措施，推动文明行为促进工作。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市、县（市、区）人民政府有关部门按照各自职责做好文明行为促进工作。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乡镇人民政府、街道办事处应当按照职责和本条例规定，做好本辖区内文明行为促进工作落实。</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居民委员会、村民委员会协助做好文明行为促进工作。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国家机关、企业事业单位、社会团体、其他组织和个人应当积极参与文明行为促进工作。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国家公职人员、社会公众人物等应当在文明行为促进工作中发挥表率作用。</w:t>
      </w:r>
    </w:p>
    <w:p>
      <w:pPr>
        <w:keepNext w:val="0"/>
        <w:keepLines w:val="0"/>
        <w:widowControl/>
        <w:suppressLineNumbers w:val="0"/>
        <w:jc w:val="both"/>
        <w:rPr>
          <w:rFonts w:hint="eastAsia" w:ascii="黑体" w:hAnsi="黑体" w:eastAsia="黑体" w:cs="黑体"/>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第二章  重点规范和倡导的行为</w:t>
      </w:r>
    </w:p>
    <w:p>
      <w:pPr>
        <w:keepNext w:val="0"/>
        <w:keepLines w:val="0"/>
        <w:widowControl/>
        <w:suppressLineNumbers w:val="0"/>
        <w:ind w:firstLine="623"/>
        <w:jc w:val="both"/>
        <w:rPr>
          <w:rFonts w:hint="eastAsia" w:ascii="黑体" w:hAnsi="黑体" w:eastAsia="黑体" w:cs="黑体"/>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公民应当维护公共秩序，遵守下列规定：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（一）言语文明，礼貌待人；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（二）在公园、广场、饭店等人流密集场所和乘坐公共交通工具时不赤胸裸背，不脱鞋晾脚；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（三）不在公共座椅上躺卧或者放置随身物品妨碍他人；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（四）乘坐电梯先下后上，使用自动扶梯依次有序、靠右站立；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（五）等候服务时依次排队，不拥挤、不加队、不越标线；</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（六）不在医院、图书馆、博物馆、影剧院等公共场馆喧哗和大声接打电话；</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（七）咳嗽、打喷嚏时遮掩口鼻，呼吸道传染病患者外出时自觉佩戴口罩；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（八）在公共场所进行甩鞭、打陀螺、抖空竹等健身娱乐活动，不危及他人人身和财产安全；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（九）法律、法规规定的其他情形。</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公民应当爱护公共环境卫生，遵守下列规定：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（一）不在城市市区公共场所、工作场所的室内区域和公共电梯间、公共交通工具内吸烟；非禁烟场所有未成年人、孕妇在场时不吸烟；</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（二）文明如厕，不占用残疾人士专用卫生设施；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（三）开展野外徒步、宿营、垂钓和观看演出等活动，自行清理废弃物；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（四）自觉减少生活垃圾产生，按照规定分类投放；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（五）法律、法规规定的其他情形。</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公民应当文明出行，遵守下列规定：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（一）行人通过路口、横过道路时，不浏览、操作手持电子设备；</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（二）不在道路上使用滑板、旱冰鞋等滑行工具以及骑行平板车、平衡车等非交通工具；</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（三）电动自行车驾驶人员和乘坐人员佩戴安全头盔；</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（四）非机动车不得加装遮阳篷（伞）；</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（五）驾驶车辆通过积水、扬尘路段，减速慢行，防止溅污他人；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（六）驾驶车辆行经人行横道时礼让行人，行人安全快速通过；</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（七）车辆未使用充电设施进行充电时，不得停放在充电专用停车位；</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（八）不将车辆持续停放在公共道路免费停车泊位超过三日；</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（九）法律、法规规定的其他情形。</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公民应当遵守下列规定，推进文明乡村、文明社区建设：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（一）不违规饲养家禽家畜；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（二）不违规占用河堤、道路或者其他公共空间种植、养殖；</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（三）文明节俭办理婚丧喜庆事宜，不索要高价彩礼，抵制铺张浪费、恶俗闹婚、薄养厚葬等陋习；</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（四）法律、法规规定的其他情形。</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在城市饲养犬只应当遵守下列规定：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（一）不在物业管理区域内饲养列入禁养名录的犬只,不虐待、遗弃犬只；</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（二）携犬出户由完全民事行为能力人使用不超过一米五的束犬链（绳）牵引；</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（三）不携带犬只进入学校、医院、博物馆、商场、饭店等公共场所或者乘坐公共交通工具，导盲犬、扶助犬等特种犬只除外；</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（四）携带犬只乘坐电梯或者上下楼梯，主动避让他人；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（五）携犬人即时清理犬只在公共区域排泄的粪便。</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市场经营主体应当诚信经营，明码标价，不做虚假宣传，不售卖假冒伪劣产品，不欺骗、误导消费者，不使用高音喇叭等推销商品，不妨碍公共秩序。</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公民应当文明上网、理性表达，积极传播正能量，自觉维护网络安全和秩序，抵制网络谣言和不良信息，不得散布他人隐私，不得利用网络从事侵害他人名誉的活动。 </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餐饮服务提供者应当设置节俭消费标识，提示消费者适量点餐，并主动提供公筷公勺和打包用品。公民应当理性点餐，文明用餐，不酗酒，不浪费。</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家庭成员之间应当互相扶持，敬老爱幼。长辈应当以身作则，传承良好家风，教育、引导未成年人遵守文明行为规范。</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邻里之间应当和睦相处，相互尊重文化习俗，不干扰他人正常生活。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居民、村民应当关爱空巢老人、留守儿童和外来务工人员的未成年子女，主动参与社区、乡村的美化、清洁等公益性活动。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在公共场所进行广场舞、唱歌等活动，应当控制音量，不得干扰他人正常生活、工作和学习。夏季每日二十一时至次日六时、冬季每日二十一时至次日七时，禁止进行以上产生噪声的文体活动。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每日十二时至十四时、二十时至次日七时，在已竣工交付使用的居民住宅楼、商住综合楼内，禁止进行产生环境噪声污染的装修活动。</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国家机关、事业单位应当推广使用节水设施，推广无纸化办公，减少使用一次性办公用品；办公场所不得使用一次性水杯。办公楼道照明逐步替换使用自动启闭感应灯。</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鼓励单位和个人使用可循环利用的物品，通过线上、线下交易等方式，促进闲置物品再使用。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鼓励单位和个人依法开展赈灾捐赠、扶贫、助残、救孤、济困以及助老、助学、助医等公益慈善活动，为社会弱势群体提供帮助。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鼓励公民为需要报警、急救的人员拨打紧急电话，并提供必要帮助。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鼓励和支持公民参加志愿服务活动和依法设立各类志愿服务组织。</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鼓励无偿献血和自愿捐献造血干细胞、器官组织、遗体。</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鼓励公民采取适当的、与自身能力相适应的方式见义勇为。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第三章  促进与保障</w:t>
      </w:r>
    </w:p>
    <w:p>
      <w:pPr>
        <w:keepNext w:val="0"/>
        <w:keepLines w:val="0"/>
        <w:widowControl/>
        <w:suppressLineNumbers w:val="0"/>
        <w:ind w:firstLine="623"/>
        <w:jc w:val="both"/>
        <w:rPr>
          <w:rFonts w:hint="eastAsia" w:ascii="黑体" w:hAnsi="黑体" w:eastAsia="黑体" w:cs="黑体"/>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国家机关、企业事业单位、居民委员会、村民委员会和其他组织应当在其工作场所、营业场所或者服务区域设置文明行为宣传栏，积极宣传文明行为先进典型，传播文明行为，监督不文明行为。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报刊、广播、电视、网络媒体、移动端媒体和户外广告设施经营管理单位应当刊登、播出公益广告，褒扬和宣传文明行为，曝光和批评不文明行为。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教育行政主管部门和教育机构应当将文明行为教育纳入教育教学内容，引导和激励文明行为，培养学生良好行为习惯。</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卫生健康、应急管理等部门和医疗机构、红十字会组织应当依法开展公众急救知识、急救技能普及培训，提升公民紧急现场救护能力。</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市、县(市、区)人民政府、精神文明建设指导委员会及其办事机构应当建立健全文明行为表彰奖励制度，按照有关规定对文明行为及文明行为促进相关工作进行表彰奖励。</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市、县（市、区）人民政府及其相关部门、精神文明建设指导委员会办事机构应当建立长效机制，做好文明城市建设工作，推进文明单位、文明村镇、文明家庭等创建活动。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市、县（市、区）人民政府应当在公共财政支出中统筹安排资金，保障文明行为促进工作正常开展。</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市、县（市、区）人民政府应当加大对文明促进基础设施的投入，加强城乡基础设施、公共服务设施和无障碍设施的规划、建设和管理。</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市、县（市、区）人民政府应当加强城市停车场规划和建设，制定优惠政策，引导和鼓励社会力量投资建设包括立体、地下停车场在内的公共停车场和专用停车场，开发临时停车场所、泊位。</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市、县（市、区）城市管理部门应当会同有关部门和单位加强公共厕所的规划、建设和管理。新建和改造公共厕所应当符合国家规定标准。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车站、医院、商场、旅游景区、体育场馆、政务服务大厅等人员密集场所，应当根据规定建设母婴室、第三卫生间，配备便民设施设备等。</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第三十条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鼓励国家机关、企业事业单位、社会团体和其他组织向社会开放停车场、厕所、文化体育和科教等内部设施。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鼓励和支持国家机关、企业事业单位、社会团体和其他组织利用本单位场所、设施设立服务站（点），为环卫工人和其他需要帮助的人员提供饮水、加热饭菜、遮风避雨等便利服务。</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市、县（市、区）人民政府和有关部门应当加强公共图书馆、流动图书馆和公共阅报栏（屏）等全民阅读设施建设，为公民提供方便快捷的阅读服务。</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鼓励和支持单位和个人利用本单位场所或者家庭住所设置图书室、读书角等阅读区域，开展图书、音像制品、数字化阅读资源的交换、捐献、赠与等活动。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国家机关、企业事业单位、社会团体和其他组织对于其工作场所、营业场所或者服务区域内的不文明行为应当予以劝阻。属于违法行为的，应当及时予以制止，报告有关行政执法部门，并协助取证。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公民有权对不文明行为予以劝阻，可以通过12345政务服务热线等方式投诉、举报。负责处理投诉、举报的部门应当依法及时处理、答复，并为投诉、举报人保密。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第四章  法律责任</w:t>
      </w:r>
    </w:p>
    <w:p>
      <w:pPr>
        <w:keepNext w:val="0"/>
        <w:keepLines w:val="0"/>
        <w:widowControl/>
        <w:suppressLineNumbers w:val="0"/>
        <w:ind w:firstLine="623"/>
        <w:jc w:val="both"/>
        <w:rPr>
          <w:rFonts w:hint="eastAsia" w:ascii="黑体" w:hAnsi="黑体" w:eastAsia="黑体" w:cs="黑体"/>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违反本条例规定的行为，法律、法规已规定法律责任的，从其规定。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下列处罚由公安机关实施：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（一）违反本条例第十条第四项规定的，处以五十元罚款；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（二）违反本条例第十条第七项规定的，责令驶离；拒不驶离或者驾驶员不在现场的，处以二十元以上二百元以下罚款；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（三）违反本条例第十条第八项规定的，责令驶离；拒不驶离或者无法驶离的，处以二百元罚款；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（四）违反本条例第十二条第一项规定，在物业管理区域内饲养列入禁养名录的犬只的，由公安机关没收犬只，并处五千元以上一万元以下罚款；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（五）违反本条例第十七条规定的，给予警告；警告后不改正的，处以二百元以上五百元以下罚款。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负有文明行为促进职责的有关部门及其工作人员在文明行为促进工作中滥用职权、玩忽职守、徇私舞弊的，对直接负责的主管人员和其他直接责任人员依法给予处分；构成犯罪的，依法追究刑事责任。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第五章  附则</w:t>
      </w:r>
    </w:p>
    <w:p>
      <w:pPr>
        <w:keepNext w:val="0"/>
        <w:keepLines w:val="0"/>
        <w:widowControl/>
        <w:suppressLineNumbers w:val="0"/>
        <w:ind w:firstLine="623"/>
        <w:jc w:val="both"/>
        <w:rPr>
          <w:rFonts w:hint="eastAsia" w:ascii="黑体" w:hAnsi="黑体" w:eastAsia="黑体" w:cs="黑体"/>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本条例自2021年1月1日起施行。</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bookmarkStart w:id="0" w:name="_GoBack"/>
      <w:bookmarkEnd w:id="0"/>
    </w:p>
    <w:sectPr>
      <w:footerReference r:id="rId3" w:type="default"/>
      <w:pgSz w:w="11849" w:h="16781"/>
      <w:pgMar w:top="2098" w:right="1474" w:bottom="1984" w:left="1587" w:header="720" w:footer="1287" w:gutter="0"/>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49A33AA"/>
    <w:rsid w:val="05E46B18"/>
    <w:rsid w:val="06F70C8B"/>
    <w:rsid w:val="0808136E"/>
    <w:rsid w:val="0A00658F"/>
    <w:rsid w:val="0B1A65E0"/>
    <w:rsid w:val="0DDF3C62"/>
    <w:rsid w:val="128D01E8"/>
    <w:rsid w:val="143D54DA"/>
    <w:rsid w:val="198903A3"/>
    <w:rsid w:val="207C616A"/>
    <w:rsid w:val="22FF7D96"/>
    <w:rsid w:val="23504D95"/>
    <w:rsid w:val="2A0C200D"/>
    <w:rsid w:val="32220F96"/>
    <w:rsid w:val="335737EC"/>
    <w:rsid w:val="36C750E2"/>
    <w:rsid w:val="36DE06BA"/>
    <w:rsid w:val="37A176BD"/>
    <w:rsid w:val="37E33060"/>
    <w:rsid w:val="38E416C2"/>
    <w:rsid w:val="39A27DAC"/>
    <w:rsid w:val="3B575B07"/>
    <w:rsid w:val="40911098"/>
    <w:rsid w:val="427B4EFF"/>
    <w:rsid w:val="42E21824"/>
    <w:rsid w:val="45163817"/>
    <w:rsid w:val="457743A6"/>
    <w:rsid w:val="47015015"/>
    <w:rsid w:val="48FC1ACC"/>
    <w:rsid w:val="4AC84F4B"/>
    <w:rsid w:val="4D2B383C"/>
    <w:rsid w:val="51306B5E"/>
    <w:rsid w:val="518F04C0"/>
    <w:rsid w:val="5424063F"/>
    <w:rsid w:val="58F2402A"/>
    <w:rsid w:val="592B1373"/>
    <w:rsid w:val="5E35276A"/>
    <w:rsid w:val="5F4B3414"/>
    <w:rsid w:val="621A0732"/>
    <w:rsid w:val="631723AD"/>
    <w:rsid w:val="69E376C9"/>
    <w:rsid w:val="6D331E52"/>
    <w:rsid w:val="75454A08"/>
    <w:rsid w:val="76B647C3"/>
    <w:rsid w:val="76C74121"/>
    <w:rsid w:val="76DC2777"/>
    <w:rsid w:val="7A945C59"/>
    <w:rsid w:val="7BC614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9884</Words>
  <Characters>9996</Characters>
  <Lines>0</Lines>
  <Paragraphs>0</Paragraphs>
  <TotalTime>0</TotalTime>
  <ScaleCrop>false</ScaleCrop>
  <LinksUpToDate>false</LinksUpToDate>
  <CharactersWithSpaces>10435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杨晨</cp:lastModifiedBy>
  <cp:lastPrinted>2020-07-21T02:58:00Z</cp:lastPrinted>
  <dcterms:modified xsi:type="dcterms:W3CDTF">2020-12-17T09:42:42Z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