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ZmY4MDgxODE4MDllMjI3MjAxODBhN2Y2OWI1MDQ4YzM%3D</w:t>
            </w:r>
          </w:p>
        </w:tc>
      </w:tr>
      <w:tr>
        <w:tc>
          <w:tcPr>
            <w:tcW w:type="dxa" w:w="4320"/>
          </w:tcPr>
          <w:p>
            <w:r>
              <w:t>Title</w:t>
            </w:r>
          </w:p>
        </w:tc>
        <w:tc>
          <w:tcPr>
            <w:tcW w:type="dxa" w:w="4320"/>
          </w:tcPr>
          <w:p>
            <w:r>
              <w:t>随州市文明行为促进条例</w:t>
            </w:r>
          </w:p>
        </w:tc>
      </w:tr>
      <w:tr>
        <w:tc>
          <w:tcPr>
            <w:tcW w:type="dxa" w:w="4320"/>
          </w:tcPr>
          <w:p>
            <w:r>
              <w:t>Office</w:t>
            </w:r>
          </w:p>
        </w:tc>
        <w:tc>
          <w:tcPr>
            <w:tcW w:type="dxa" w:w="4320"/>
          </w:tcPr>
          <w:p>
            <w:r>
              <w:t>随州市人民代表大会常务委员会</w:t>
            </w:r>
          </w:p>
        </w:tc>
      </w:tr>
      <w:tr>
        <w:tc>
          <w:tcPr>
            <w:tcW w:type="dxa" w:w="4320"/>
          </w:tcPr>
          <w:p>
            <w:r>
              <w:t>Publish</w:t>
            </w:r>
          </w:p>
        </w:tc>
        <w:tc>
          <w:tcPr>
            <w:tcW w:type="dxa" w:w="4320"/>
          </w:tcPr>
          <w:p>
            <w:r>
              <w:t>2022-04-18 00:00:00</w:t>
            </w:r>
          </w:p>
        </w:tc>
      </w:tr>
      <w:tr>
        <w:tc>
          <w:tcPr>
            <w:tcW w:type="dxa" w:w="4320"/>
          </w:tcPr>
          <w:p>
            <w:r>
              <w:t>Expiry</w:t>
            </w:r>
          </w:p>
        </w:tc>
        <w:tc>
          <w:tcPr>
            <w:tcW w:type="dxa" w:w="4320"/>
          </w:tcPr>
          <w:p>
            <w:r>
              <w:t>2022-07-01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./detail2.html?ZmY4MDgxODE4MDllMjI3MjAxODBhN2Y2OWI1MDQ4YzM%3D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文明行为促进工作应当坚持法治和德治相结合、自律与他律相结合、教育与惩戒相结合的原则，构建党委领导、政府推动、社会共建、全民参与的促进机制。</w:t>
            </w:r>
          </w:p>
        </w:tc>
      </w:tr>
      <w:tr>
        <w:tc>
          <w:tcPr>
            <w:tcW w:type="dxa" w:w="4320"/>
          </w:tcPr>
          <w:p>
            <w:r>
              <w:t>two_party_committee_leadership</w:t>
            </w:r>
          </w:p>
        </w:tc>
        <w:tc>
          <w:tcPr>
            <w:tcW w:type="dxa" w:w="4320"/>
          </w:tcPr>
          <w:p>
            <w:r>
              <w:t>构建党委领导、政府推动、社会共建、全民参与的促进机制。</w:t>
            </w:r>
          </w:p>
        </w:tc>
      </w:tr>
      <w:tr>
        <w:tc>
          <w:tcPr>
            <w:tcW w:type="dxa" w:w="4320"/>
          </w:tcPr>
          <w:p>
            <w:r>
              <w:t>two_b_spiritual_civ_committee_leadership</w:t>
            </w:r>
          </w:p>
        </w:tc>
        <w:tc>
          <w:tcPr>
            <w:tcW w:type="dxa" w:w="4320"/>
          </w:tcPr>
          <w:p>
            <w:r>
              <w:t>县级以上精神文明建设指导委员会统筹推进本行政区域内的文明行为促进工作。</w:t>
            </w:r>
          </w:p>
        </w:tc>
      </w:tr>
      <w:tr>
        <w:tc>
          <w:tcPr>
            <w:tcW w:type="dxa" w:w="4320"/>
          </w:tcPr>
          <w:p>
            <w:r>
              <w:t>three_exemplify_moral_behavior</w:t>
            </w:r>
          </w:p>
        </w:tc>
        <w:tc>
          <w:tcPr>
            <w:tcW w:type="dxa" w:w="4320"/>
          </w:tcPr>
          <w:p>
            <w:r>
              <w:t>国家工作人员、人大代表、政协委员、教育工作者、先进模范人物等应当在文明行为促进工作中发挥表率作用。</w:t>
            </w:r>
          </w:p>
        </w:tc>
      </w:tr>
      <w:tr>
        <w:tc>
          <w:tcPr>
            <w:tcW w:type="dxa" w:w="4320"/>
          </w:tcPr>
          <w:p>
            <w:r>
              <w:t>four_whole_society_promote_civilised_behavior</w:t>
            </w:r>
          </w:p>
        </w:tc>
        <w:tc>
          <w:tcPr>
            <w:tcW w:type="dxa" w:w="4320"/>
          </w:tcPr>
          <w:p>
            <w:r>
              <w:t>文明行为促进是全社会的共同责任。</w:t>
            </w:r>
          </w:p>
        </w:tc>
      </w:tr>
      <w:tr>
        <w:tc>
          <w:tcPr>
            <w:tcW w:type="dxa" w:w="4320"/>
          </w:tcPr>
          <w:p>
            <w:r>
              <w:t>four_b_social_institutions_promote_civilised_behavior</w:t>
            </w:r>
          </w:p>
        </w:tc>
        <w:tc>
          <w:tcPr>
            <w:tcW w:type="dxa" w:w="4320"/>
          </w:tcPr>
          <w:p>
            <w:r>
              <w:t>县级以上人民政府教育、公安、卫生健康、城市管理执法等有关部门，工会、共青团、妇联等群团组织，按照各自职责做好文明行为促进工作。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r>
        <w:t>随州市文明行为促进条例</w:t>
      </w:r>
    </w:p>
    <w:p/>
    <w:p>
      <w:r>
        <w:t>（2021年12月31日随州市第四届人民代表大会常务委员会第三十三次会议通过  2022年3月31日湖北省第十三届人民代表大会常务委员会第三十次会议批准）</w:t>
      </w:r>
    </w:p>
    <w:p/>
    <w:p>
      <w:r>
        <w:t>目    录</w:t>
      </w:r>
    </w:p>
    <w:p>
      <w:r>
        <w:t>第一章  总则</w:t>
      </w:r>
    </w:p>
    <w:p>
      <w:r>
        <w:t>第二章  规范与倡导</w:t>
      </w:r>
    </w:p>
    <w:p>
      <w:r>
        <w:t>第三章  促进与实施</w:t>
      </w:r>
    </w:p>
    <w:p>
      <w:r>
        <w:t>第四章  法律责任</w:t>
      </w:r>
    </w:p>
    <w:p>
      <w:r>
        <w:t>第五章  附则</w:t>
      </w:r>
    </w:p>
    <w:p/>
    <w:p>
      <w:r>
        <w:t>第一章  总则</w:t>
      </w:r>
    </w:p>
    <w:p/>
    <w:p>
      <w:r>
        <w:t xml:space="preserve">    第一条  为了培育和践行社会主义核心价值观，传承和弘扬中华传统美德，引导和促进文明行为，提升公民文明素养和社会文明水平，根据有关法律、法规，结合本市实际，制定本条例。</w:t>
      </w:r>
    </w:p>
    <w:p>
      <w:r>
        <w:t xml:space="preserve">    第二条  本条例适用于本市行政区域内的文明行为促进工作。</w:t>
      </w:r>
    </w:p>
    <w:p>
      <w:r>
        <w:t>本条例所称文明行为，是指遵守宪法和法律、法规规定，遵循社会主义道德要求，践行社会主义核心价值观，维护公序良俗，推动社会文明进步的行为。</w:t>
      </w:r>
    </w:p>
    <w:p>
      <w:r>
        <w:t xml:space="preserve">    第三条  文明行为促进工作应当坚持法治和德治相结合、自律与他律相结合、教育与惩戒相结合的原则，构建党委领导、政府推动、社会共建、全民参与的促进机制。</w:t>
      </w:r>
    </w:p>
    <w:p>
      <w:r>
        <w:t xml:space="preserve">第四条  县级以上精神文明建设指导委员会统筹推进本行政区域内的文明行为促进工作。 </w:t>
      </w:r>
    </w:p>
    <w:p>
      <w:r>
        <w:t>县级以上精神文明建设指导委员会办事机构具体负责本行政区域内文明行为促进工作的指导协调和督促检查。</w:t>
      </w:r>
    </w:p>
    <w:p>
      <w:r>
        <w:t>第五条  县级以上人民政府应当将文明行为促进工作纳入国民经济和社会发展规划，所需经费纳入财政预算，制定相关政策措施，推动文明行为促进工作与经济社会协调发展。</w:t>
      </w:r>
    </w:p>
    <w:p>
      <w:r>
        <w:t>县级以上人民政府教育、公安、卫生健康、城市管理执法等有关部门，工会、共青团、妇联等群团组织，按照各自职责做好文明行为促进工作。</w:t>
      </w:r>
    </w:p>
    <w:p>
      <w:r>
        <w:t>乡镇人民政府、街道办事处负责做好本辖区文明行为促进工作。</w:t>
      </w:r>
    </w:p>
    <w:p>
      <w:r>
        <w:t>村（居）民委员会应当加强文明行为的宣传、教育和引导，做好文明行为促进相关工作，培育村（居）民文明行为习惯。</w:t>
      </w:r>
    </w:p>
    <w:p>
      <w:r>
        <w:t xml:space="preserve">    第六条  文明行为促进是全社会的共同责任。</w:t>
      </w:r>
    </w:p>
    <w:p>
      <w:r>
        <w:t>国家机关、企业事业单位、社会团体、其他组织和个人应当积极支持和参与文明行为促进工作。</w:t>
      </w:r>
    </w:p>
    <w:p>
      <w:r>
        <w:t>国家工作人员、人大代表、政协委员、教育工作者、先进模范人物等应当在文明行为促进工作中发挥表率作用。</w:t>
      </w:r>
    </w:p>
    <w:p>
      <w:r>
        <w:t>报刊、广播电视、网络平台和手机客户端等大众传播媒介应当积极开展文明行为宣传，营造全社会鼓励和促进文明行为的氛围。</w:t>
      </w:r>
    </w:p>
    <w:p/>
    <w:p>
      <w:r>
        <w:t>第二章  规范与倡导</w:t>
      </w:r>
    </w:p>
    <w:p/>
    <w:p>
      <w:r>
        <w:t xml:space="preserve">    第七条  公民应当热爱祖国，遵守下列行为规范：</w:t>
      </w:r>
    </w:p>
    <w:p>
      <w:r>
        <w:t>（一）维护国家安全、荣誉和利益；</w:t>
      </w:r>
    </w:p>
    <w:p>
      <w:r>
        <w:t>（二）维护国家统一和民族团结；</w:t>
      </w:r>
    </w:p>
    <w:p>
      <w:r>
        <w:t>（三）尊重和爱护国旗，正确使用国徽，规范奏唱、播放、使用国歌；</w:t>
      </w:r>
    </w:p>
    <w:p>
      <w:r>
        <w:t>（四）其他热爱祖国的行为规范。</w:t>
      </w:r>
    </w:p>
    <w:p>
      <w:r>
        <w:t>第八条  公民应当维护公共秩序，遵守下列行为规范：</w:t>
      </w:r>
    </w:p>
    <w:p>
      <w:r>
        <w:t>（一）在公共场所言行举止文明，不大声喧哗，不说粗话脏话；</w:t>
      </w:r>
    </w:p>
    <w:p>
      <w:r>
        <w:t>（二）等候服务时自觉依次排队，上下楼梯靠右通行，乘坐电梯先下后上；</w:t>
      </w:r>
    </w:p>
    <w:p>
      <w:r>
        <w:t>（三）爱护公共绿地和其他景观设施，依照有关提示和引导观看观赏；</w:t>
      </w:r>
    </w:p>
    <w:p>
      <w:r>
        <w:t>（四）合理有序使用公共座位，不抢占、霸占座位；</w:t>
      </w:r>
    </w:p>
    <w:p>
      <w:r>
        <w:t>（五）开展广场舞、打陀螺、甩鞭子等娱乐、健身等活动，应当遵守公共场所管理者有关活动区域、时段、音量等规定，采取有效措施，防止噪声污染；不得违反规定使用音响器材产生过大音量。每日22时至次日7时之间，禁止开展有噪声污染的娱乐、健身等活动；</w:t>
      </w:r>
    </w:p>
    <w:p>
      <w:r>
        <w:t>（六）遇到突发事件时，服从现场指挥，配合应急处置，有序疏散；</w:t>
      </w:r>
    </w:p>
    <w:p>
      <w:r>
        <w:t>（七）其他维护公共秩序的文明行为规范。</w:t>
      </w:r>
    </w:p>
    <w:p>
      <w:r>
        <w:t>第九条  公民应当自觉爱护公共环境卫生，遵守下列行为规范：</w:t>
      </w:r>
    </w:p>
    <w:p>
      <w:r>
        <w:t>（一）爱护市容环境，不随地吐痰、便溺，不违规张贴、涂写广告或者随意刻画；</w:t>
      </w:r>
    </w:p>
    <w:p>
      <w:r>
        <w:t>（二）按规定分类投放垃圾，不随意弃置、焚烧；</w:t>
      </w:r>
    </w:p>
    <w:p>
      <w:r>
        <w:t>（三）减少吸烟行为，不在禁止吸烟的场所（区域）吸烟；</w:t>
      </w:r>
    </w:p>
    <w:p>
      <w:r>
        <w:t>（四）咳嗽、打喷嚏时遮掩口鼻，患有传染性呼吸道疾病外出时佩戴口罩；</w:t>
      </w:r>
    </w:p>
    <w:p>
      <w:r>
        <w:t>（五）患有法定传染病时，配合相关检验、隔离治疗等措施，如实提供有关情况；</w:t>
      </w:r>
    </w:p>
    <w:p>
      <w:r>
        <w:t>（六）文明祭奠，不随意抛撒、焚烧丧葬祭品；</w:t>
      </w:r>
    </w:p>
    <w:p>
      <w:r>
        <w:t>（七）其他维护公共环境卫生的文明行为规范。</w:t>
      </w:r>
    </w:p>
    <w:p>
      <w:r>
        <w:t>第十条  公民应当文明有序出行，遵守下列行为规范：</w:t>
      </w:r>
    </w:p>
    <w:p>
      <w:r>
        <w:t>（一）步行通过公共道路时遵守交通规则，在确保安全的前提下有序通过；</w:t>
      </w:r>
    </w:p>
    <w:p>
      <w:r>
        <w:t>（二）乘坐公共交通工具时配合司乘人员和其他管理人员工作，不破坏车内设施；</w:t>
      </w:r>
    </w:p>
    <w:p>
      <w:r>
        <w:t>（三）驾驶车辆时遵守交通规则，礼让消防、医疗急救等优先通行车辆和行人；</w:t>
      </w:r>
    </w:p>
    <w:p>
      <w:r>
        <w:t>（四）驾驶车辆通过积水、积雪、扬尘路段减速慢行，避免溅水扬尘妨碍他人；</w:t>
      </w:r>
    </w:p>
    <w:p>
      <w:r>
        <w:t>（五）文明使用、规范停放共享车辆，不得妨碍车辆、行人正常通行；</w:t>
      </w:r>
    </w:p>
    <w:p>
      <w:r>
        <w:t>（六）其他文明有序出行的行为规范。</w:t>
      </w:r>
    </w:p>
    <w:p>
      <w:r>
        <w:t>第十一条  公民应当维护社区公共文明，遵守下列行为规范：</w:t>
      </w:r>
    </w:p>
    <w:p>
      <w:r>
        <w:t>（一）爱护社区公共物业和其他公用设施设备，不占用公共设施、公共区域，不乱搭乱建、乱栽乱种、乱晾乱晒；</w:t>
      </w:r>
    </w:p>
    <w:p>
      <w:r>
        <w:t>（二）不得从建筑物中向外抛掷物品；</w:t>
      </w:r>
    </w:p>
    <w:p>
      <w:r>
        <w:t>（三）对已竣工交付使用的建筑物进行室内装修活动，应当按照规定限定作业时间，采取有效措施，防止、减轻噪声污染。法定休息日、节假日全天，工作日12时至14时、18时至次日8时，禁止在室内进行有噪声污染的装修活动；</w:t>
      </w:r>
    </w:p>
    <w:p>
      <w:r>
        <w:t>（四）规范有序停放车辆，在指定位置为电动车充电；</w:t>
      </w:r>
    </w:p>
    <w:p>
      <w:r>
        <w:t>（五）其他应当遵守的社区公共文明行为规范。</w:t>
      </w:r>
    </w:p>
    <w:p>
      <w:r>
        <w:t>第十二条  公民应当维护乡风文明，遵守下列行为规范：</w:t>
      </w:r>
    </w:p>
    <w:p>
      <w:r>
        <w:t>（一）遵守村规民约，邻里和谐互助；</w:t>
      </w:r>
    </w:p>
    <w:p>
      <w:r>
        <w:t>（二）保持房前屋后卫生、整洁，不乱丢乱堆；</w:t>
      </w:r>
    </w:p>
    <w:p>
      <w:r>
        <w:t>（三）圈养家禽家畜，避免干扰他人；</w:t>
      </w:r>
    </w:p>
    <w:p>
      <w:r>
        <w:t>（四）遵守道路安全规定，不在公路打场晒粮；</w:t>
      </w:r>
    </w:p>
    <w:p>
      <w:r>
        <w:t>（五）其他维护乡风文明的行为规范。</w:t>
      </w:r>
    </w:p>
    <w:p>
      <w:r>
        <w:t>第十三条  公民应当弘扬家庭美德，遵守下列行为规范：</w:t>
      </w:r>
    </w:p>
    <w:p>
      <w:r>
        <w:t>（一）尊敬长辈，赡养父母；</w:t>
      </w:r>
    </w:p>
    <w:p>
      <w:r>
        <w:t>（二）夫妻之间平等相待、相互扶持、互敬互爱；</w:t>
      </w:r>
    </w:p>
    <w:p>
      <w:r>
        <w:t>（三）关心爱护未成年子女，教育和引导未成年子女遵守文明行为规范；</w:t>
      </w:r>
    </w:p>
    <w:p>
      <w:r>
        <w:t>（四）不实施家庭暴力，不虐待、遗弃家庭成员；</w:t>
      </w:r>
    </w:p>
    <w:p>
      <w:r>
        <w:t>（五）其他弘扬家庭美德的行为规范。</w:t>
      </w:r>
    </w:p>
    <w:p>
      <w:r>
        <w:t>第十四条  公民应当维护旅游文明，遵守下列行为规范：</w:t>
      </w:r>
    </w:p>
    <w:p>
      <w:r>
        <w:t>（一）遵守旅游从业人员职业道德规范，态度友善，服务热情，不从事虚假宣传、强制消费、欺客宰客等活动；</w:t>
      </w:r>
    </w:p>
    <w:p>
      <w:r>
        <w:t>（二）尊重当地风俗习惯、文化传统和宗教信仰；</w:t>
      </w:r>
    </w:p>
    <w:p>
      <w:r>
        <w:t>（三）遵守中国公民出国(境)旅游文明行为指南，自觉维护国家形象；</w:t>
      </w:r>
    </w:p>
    <w:p>
      <w:r>
        <w:t>（四）爱护文物古迹、革命遗址遗迹、自然遗迹，不违规拍照、摄像；</w:t>
      </w:r>
    </w:p>
    <w:p>
      <w:r>
        <w:t>（五）其他维护旅游文明的行为规范。</w:t>
      </w:r>
    </w:p>
    <w:p>
      <w:r>
        <w:t>第十五条  公民应当维护医疗文明，遵守下列行为规范：</w:t>
      </w:r>
    </w:p>
    <w:p>
      <w:r>
        <w:t>（一）遵守医疗机构从业人员行为规范，尊重患者的知情权、同意权、隐私权，不歧视患者，不对患者实施过度医疗；</w:t>
      </w:r>
    </w:p>
    <w:p>
      <w:r>
        <w:t>（二）尊重医学规律和医疗机构从业人员，依法处理医疗纠纷，不侮辱、殴打医疗机构从业人员；</w:t>
      </w:r>
    </w:p>
    <w:p>
      <w:r>
        <w:t>（三）依法接受疾病预防控制机构、医疗机构采取的有关传染病的调查、检验、隔离治疗等防控措施，如实、及时提供相关情况；</w:t>
      </w:r>
    </w:p>
    <w:p>
      <w:r>
        <w:t>（四）其他维护医疗文明的行为规范。</w:t>
      </w:r>
    </w:p>
    <w:p>
      <w:r>
        <w:t>第十六条  公民应当维护网络文明，遵守下列行为规范：</w:t>
      </w:r>
    </w:p>
    <w:p>
      <w:r>
        <w:t>（一）文明互动，理性表达；</w:t>
      </w:r>
    </w:p>
    <w:p>
      <w:r>
        <w:t>（二）尊重他人权利，拒绝网络暴力；</w:t>
      </w:r>
    </w:p>
    <w:p>
      <w:r>
        <w:t>（三）抵制网络谣言和不良信息，不造谣、不信谣、不传谣；</w:t>
      </w:r>
    </w:p>
    <w:p>
      <w:r>
        <w:t>（四）其他维护网络文明的行为规范。</w:t>
      </w:r>
    </w:p>
    <w:p>
      <w:r>
        <w:t>第十七条  公民应当文明养犬，遵守下列行为规范：</w:t>
      </w:r>
    </w:p>
    <w:p>
      <w:r>
        <w:t>（一）做好犬只日常管理，不干扰他人正常生活；</w:t>
      </w:r>
    </w:p>
    <w:p>
      <w:r>
        <w:t>（二）携带犬只出户应当按照规定佩戴犬牌并使用犬链（绳）牵引，及时清除或者清理产生的粪便；</w:t>
      </w:r>
    </w:p>
    <w:p>
      <w:r>
        <w:t>（三）进入电梯等密闭空间或者人员密集场所的，应当为犬只戴嘴套或者将犬只装入犬袋、犬笼；</w:t>
      </w:r>
    </w:p>
    <w:p>
      <w:r>
        <w:t>（四）其他文明养犬的行为规范。</w:t>
      </w:r>
    </w:p>
    <w:p>
      <w:r>
        <w:t>犬只管理的具体办法由市人民政府另行制定。</w:t>
      </w:r>
    </w:p>
    <w:p>
      <w:r>
        <w:t>第十八条  鼓励公民弘扬社会正气，传承优秀文化，倡导下列行为：</w:t>
      </w:r>
    </w:p>
    <w:p>
      <w:r>
        <w:t>（一）参与文化教育、生态环保、赛会服务、社会治理等志愿服务活动；</w:t>
      </w:r>
    </w:p>
    <w:p>
      <w:r>
        <w:t>（二）采取合法、适当的方式，在力所能及的范围内，实施见义勇为行为；</w:t>
      </w:r>
    </w:p>
    <w:p>
      <w:r>
        <w:t>（三）组织、参与扶贫帮困、敬老助残、关爱未成年人、支教助学、慈善捐助、义演义诊等公益活动；</w:t>
      </w:r>
    </w:p>
    <w:p>
      <w:r>
        <w:t>（四）无偿献血和自愿捐献造血干细胞、人体器官（组织）、遗体；</w:t>
      </w:r>
    </w:p>
    <w:p>
      <w:r>
        <w:t>（五）乘坐公共交通工具时，主动为老、弱、病、残、孕、幼和怀抱婴儿等有需要的乘客让座；</w:t>
      </w:r>
    </w:p>
    <w:p>
      <w:r>
        <w:t>（六）拾金不昧，主动归还遗失物；</w:t>
      </w:r>
    </w:p>
    <w:p>
      <w:r>
        <w:t>（七）其他弘扬社会正气，传承优秀文化的行为。</w:t>
      </w:r>
    </w:p>
    <w:p>
      <w:r>
        <w:t>第十九条  鼓励公民崇尚文明健康生活方式，倡导下列行为：</w:t>
      </w:r>
    </w:p>
    <w:p>
      <w:r>
        <w:t>（一）节约水、电、气等资源，减少使用一次性塑料用品；</w:t>
      </w:r>
    </w:p>
    <w:p>
      <w:r>
        <w:t>（二）文明就餐，实行分餐制、使用公筷公勺，不强行劝酒、酗酒；</w:t>
      </w:r>
    </w:p>
    <w:p>
      <w:r>
        <w:t>（三）优先选择步行、骑车或者乘坐公共交通工具出行；</w:t>
      </w:r>
    </w:p>
    <w:p>
      <w:r>
        <w:t>（四）积极参与全民健身、全民阅读活动；</w:t>
      </w:r>
    </w:p>
    <w:p>
      <w:r>
        <w:t>（五）文明节俭操办喜丧事宜，抵制人情攀比、厚葬薄养、大操大办等陋习；</w:t>
      </w:r>
    </w:p>
    <w:p>
      <w:r>
        <w:t>（六）其他文明健康生活方式的行为。</w:t>
      </w:r>
    </w:p>
    <w:p/>
    <w:p>
      <w:r>
        <w:t>第三章  促进与实施</w:t>
      </w:r>
    </w:p>
    <w:p/>
    <w:p>
      <w:r>
        <w:t xml:space="preserve">    第二十条  县级以上人民政府应当建立健全文明行为促进目标责任制和考核制度，对目标任务责任落实情况进行检查、考核。</w:t>
      </w:r>
    </w:p>
    <w:p>
      <w:r>
        <w:t xml:space="preserve">    第二十一条  县级以上人民政府和精神文明建设指导委员会办事机构应当组织、支持、指导、协调开展文明城市、文明村镇、文明单位、文明家庭、文明校园等群众性精神文明创建活动，推动文明行为促进工作，提升城乡文明水平。</w:t>
      </w:r>
    </w:p>
    <w:p>
      <w:r>
        <w:t>第二十二条  县级以上人民政府及有关部门、精神文明建设指导委员会办事机构应当积极创新基层思想政治和精神文明建设的工作载体，通过道德讲堂、新时代文明实践中心（所、站）建设等方式，开展中华优秀传统文化、传统美德、社会公德、职业道德、家庭美德、个人品德以及法律法规等宣传教育，培育和引导公民养成文明行为习惯，树立科学精神，自觉远离封建迷信及其他低俗活动。</w:t>
      </w:r>
    </w:p>
    <w:p>
      <w:r>
        <w:t>第二十三条  县级以上人民政府及其有关部门应当科学规划、合理布局、建设完善公共设施，保障文明行为促进工作的实施。</w:t>
      </w:r>
    </w:p>
    <w:p>
      <w:r>
        <w:t xml:space="preserve">    第二十四条  教育部门应当推进文明校园建设，指导、督促学校开展文明行为教育和实践活动。学校应当制定校园文明行为规范，建立校园暴力防范和应对机制，加强师德师风和学风建设，将文明行为的培养纳入教育、教学内容，培养师生的文明习惯和文明风气。</w:t>
      </w:r>
    </w:p>
    <w:p>
      <w:r>
        <w:t>第二十五条  公安、卫生健康、城市管理执法等部门，应当依据各自的职责建立健全检查制度，及时发现、依法制止和查处不文明行为。</w:t>
      </w:r>
    </w:p>
    <w:p>
      <w:r>
        <w:t>行政执法部门之间应当建立信息共享和执法合作机制。</w:t>
      </w:r>
    </w:p>
    <w:p>
      <w:r>
        <w:t>第二十六条  互联网信息管理部门应当完善互联网信息内容管理和监督机制，及时制止网络不文明行为。</w:t>
      </w:r>
    </w:p>
    <w:p>
      <w:r>
        <w:t>第二十七条  行政审批、公共资源交易、金融、邮政、通信、医院、公共交通等窗口服务单位应当制定优质服务标准和管理规范，提高工作效率，提升服务质量，创建文明服务品牌。</w:t>
      </w:r>
    </w:p>
    <w:p>
      <w:r>
        <w:t>第二十八条  物业服务企业、车站、博物馆、景点景区等公共场所经营管理单位对经营管理范围内的不文明行为，应当予以劝阻、制止；属于违法行为，不听劝阻或者制止无效的，应当及时报告有关行政执法单位。</w:t>
      </w:r>
    </w:p>
    <w:p>
      <w:r>
        <w:t>第二十九条  互联网租赁车辆经营企业应当加强对其车辆的养护、管理，采取有效措施规范用户停放行为，及时清理违规停放、存在安全隐患和无法使用的车辆。</w:t>
      </w:r>
    </w:p>
    <w:p>
      <w:r>
        <w:t>第三十条  任何单位和个人有权劝阻、举报、投诉不文明行为，有权举报、投诉不履行文明行为促进工作职责的单位及其工作人员，并对文明行为促进工作提出意见和建议。</w:t>
      </w:r>
    </w:p>
    <w:p>
      <w:r>
        <w:t>第三十一条  县级以上人民政府及相关部门、精神文明建设指导委员会及其办事机构应当建立健全文明行为表彰奖励、先进人物困难帮扶制度。</w:t>
      </w:r>
    </w:p>
    <w:p>
      <w:r>
        <w:t>第三十二条  县级以上精神文明建设指导委员会办事机构应当会同有关部门制定文明行为记录制度，对见义勇为、志愿服务、慈善公益等文明行为信息进行记录。</w:t>
      </w:r>
    </w:p>
    <w:p>
      <w:r>
        <w:t>政府有关部门在制定有关政策时，可以将文明行为记录作为优惠、奖励的重要参考。</w:t>
      </w:r>
    </w:p>
    <w:p>
      <w:r>
        <w:t>国家机关、企业事业单位、社会组织在招聘录用、职位晋升、待遇激励等工作中应当将文明行为记录作为重要参考。</w:t>
      </w:r>
    </w:p>
    <w:p>
      <w:r>
        <w:t>第三十三条  县级以上精神文明建设指导委员会办事机构应当会同有关部门及新闻媒体设立不文明行为曝光平台，对社会反响强烈、群众反映集中的不文明行为依法予以曝光，必要时向其本人和所在单位、村（社区）通报，但涉及国家秘密、商业秘密、个人隐私和未成年个人信息等法律规定不得曝光的信息除外。</w:t>
      </w:r>
    </w:p>
    <w:p>
      <w:r>
        <w:t>第三十四条  鼓励行业协会等社会组织、公共场所经营管理单位及其他企业事业单位根据本行业、本单位的特点，依法制定文明行为公约、守则。</w:t>
      </w:r>
    </w:p>
    <w:p>
      <w:r>
        <w:t>鼓励村（居）民委员会将文明行为规范纳入村规民约、居民公约和自治章程。</w:t>
      </w:r>
    </w:p>
    <w:p/>
    <w:p>
      <w:r>
        <w:t>第四章  法律责任</w:t>
      </w:r>
    </w:p>
    <w:p/>
    <w:p>
      <w:r>
        <w:t xml:space="preserve">    第三十五条  违反本条例，法律法规已有规定的，从其规定。</w:t>
      </w:r>
    </w:p>
    <w:p>
      <w:r>
        <w:t>第三十六条  违反本条例第八条第五项规定，在公共场所组织或者开展娱乐、健身等活动，未遵守公共场所管理者有关活动区域、时段、音量等规定，未采取有效措施造成噪声污染，或者违反规定使用音响器材产生过大音量的，由公共场所管理者予以劝阻、制止；不听劝阻的，由公安机关说服教育，责令改正；拒不改正的，给予警告，对个人可以处二百元以上一千元以下的罚款，对单位可以处二千元以上二万元以下的罚款。</w:t>
      </w:r>
    </w:p>
    <w:p>
      <w:r>
        <w:t xml:space="preserve">    第三十七条  违反本条例第十条第三项规定，驾驶机动车不礼让行人的，由公安机关处警告或者一百元罚款。</w:t>
      </w:r>
    </w:p>
    <w:p>
      <w:r>
        <w:t xml:space="preserve">    第三十八条  违反本条例第十一条第三项规定，对已竣工交付使用的建筑物进行室内装修活动，未按照规定在限定的作业时间内进行，或者未采取有效措施造成噪声污染的，由基层群众性自治组织、业主委员会或者物业服务人予以劝阻、制止；不听劝阻的，由公安机关说服教育，责令改正；拒不改正的，给予警告，对个人可以处二百元以上一千元以下的罚款，对单位可以处二千元以上二万元以下的罚款。</w:t>
      </w:r>
    </w:p>
    <w:p>
      <w:r>
        <w:t>第三十九条  违反本条例第十七条第一款规定，按照下列规定予以处罚：</w:t>
      </w:r>
    </w:p>
    <w:p>
      <w:r>
        <w:t>（一）未束犬链牵引、戴嘴套或者装入犬袋犬笼的，由公安机关责令改正；拒不改正的，处五百元以上一千元以下罚款；情节恶劣或者造成严重后果的，没收犬只；</w:t>
      </w:r>
    </w:p>
    <w:p>
      <w:r>
        <w:t>（二）未即时清除犬粪且不听劝阻的，由城市管理执法部门责令予以清理或者清除；拒不清理或者清除的，处五十元以上二百元以下罚款。</w:t>
      </w:r>
    </w:p>
    <w:p>
      <w:r>
        <w:t>第四十条  违反本条例第二十九条规定，互联网租赁车辆经营企业未落实管理责任，车辆乱停乱放较为严重的，城市管理执法部门可以约谈企业负责人，责令限期改正；逾期不改正的，可以处两千元以上一万元以下罚款。</w:t>
      </w:r>
    </w:p>
    <w:p>
      <w:r>
        <w:t>第四十一条  违反本条例规定实施不文明行为，当事人主动消除或者减轻违法行为危害后果的，可以依法从轻或者减轻处罚；拒不改正或者多次违反的，有关行政执法部门可以在法律法规规定的处罚幅度范围内从重处罚。</w:t>
      </w:r>
    </w:p>
    <w:p>
      <w:r>
        <w:t>违反本条例规定，应当罚款的，行为人可以向相关执法部门申请参加社会服务。违法行为人完成相应的社会服务，经相关行政主管部门认定，可以依法从轻、减轻或者免除罚款。</w:t>
      </w:r>
    </w:p>
    <w:p>
      <w:r>
        <w:t>第四十二条  国家机关及其工作人员在文明行为促进工作中玩忽职守、滥用职权、徇私舞弊的，依法给予处分；构成犯罪的，依法追究刑事责任。</w:t>
      </w:r>
    </w:p>
    <w:p/>
    <w:p>
      <w:r>
        <w:t>第五章  附则</w:t>
      </w:r>
    </w:p>
    <w:p/>
    <w:p>
      <w:r>
        <w:t>第四十三条  本条例自2022年7月1日起施行。</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