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D372" w14:textId="29D3F4E6" w:rsidR="00BE4062" w:rsidRDefault="00173F2F">
      <w:pPr>
        <w:rPr>
          <w:b/>
          <w:bCs/>
          <w:sz w:val="72"/>
          <w:szCs w:val="72"/>
          <w:lang w:val="en-US"/>
        </w:rPr>
      </w:pPr>
      <w:r>
        <w:rPr>
          <w:lang w:val="en-US"/>
        </w:rPr>
        <w:t xml:space="preserve">                               </w:t>
      </w:r>
      <w:r w:rsidRPr="00173F2F">
        <w:rPr>
          <w:b/>
          <w:bCs/>
          <w:sz w:val="72"/>
          <w:szCs w:val="72"/>
          <w:lang w:val="en-US"/>
        </w:rPr>
        <w:t xml:space="preserve">  </w:t>
      </w:r>
      <w:r>
        <w:rPr>
          <w:b/>
          <w:bCs/>
          <w:sz w:val="72"/>
          <w:szCs w:val="72"/>
          <w:lang w:val="en-US"/>
        </w:rPr>
        <w:t xml:space="preserve">  CLOUDFRONT</w:t>
      </w:r>
    </w:p>
    <w:p w14:paraId="5A8B92CB" w14:textId="746B811F" w:rsidR="00173F2F" w:rsidRPr="00884D0B" w:rsidRDefault="00884D0B">
      <w:pPr>
        <w:rPr>
          <w:sz w:val="32"/>
          <w:szCs w:val="32"/>
          <w:lang w:val="en-US"/>
        </w:rPr>
      </w:pPr>
      <w:r w:rsidRPr="00884D0B">
        <w:rPr>
          <w:b/>
          <w:bCs/>
          <w:sz w:val="32"/>
          <w:szCs w:val="32"/>
          <w:lang w:val="en-US"/>
        </w:rPr>
        <w:t xml:space="preserve">CDN </w:t>
      </w:r>
      <w:r w:rsidRPr="00884D0B">
        <w:rPr>
          <w:b/>
          <w:bCs/>
          <w:sz w:val="32"/>
          <w:szCs w:val="32"/>
          <w:lang w:val="en-US"/>
        </w:rPr>
        <w:sym w:font="Wingdings" w:char="F0E8"/>
      </w:r>
      <w:r w:rsidRPr="00884D0B">
        <w:rPr>
          <w:b/>
          <w:bCs/>
          <w:sz w:val="32"/>
          <w:szCs w:val="32"/>
          <w:lang w:val="en-US"/>
        </w:rPr>
        <w:t xml:space="preserve"> </w:t>
      </w:r>
      <w:r w:rsidRPr="00884D0B">
        <w:rPr>
          <w:sz w:val="32"/>
          <w:szCs w:val="32"/>
          <w:lang w:val="en-US"/>
        </w:rPr>
        <w:t>Content Delivery Network</w:t>
      </w:r>
      <w:r w:rsidRPr="00884D0B">
        <w:rPr>
          <w:sz w:val="32"/>
          <w:szCs w:val="32"/>
          <w:lang w:val="en-US"/>
        </w:rPr>
        <w:t xml:space="preserve"> (Global service)</w:t>
      </w:r>
    </w:p>
    <w:p w14:paraId="11272989" w14:textId="5FD1C1C2" w:rsidR="00884D0B" w:rsidRDefault="00884D0B" w:rsidP="00884D0B">
      <w:pPr>
        <w:rPr>
          <w:sz w:val="32"/>
          <w:szCs w:val="32"/>
          <w:lang w:val="en-US"/>
        </w:rPr>
      </w:pPr>
      <w:r w:rsidRPr="00884D0B">
        <w:rPr>
          <w:sz w:val="32"/>
          <w:szCs w:val="32"/>
          <w:lang w:val="en-US"/>
        </w:rPr>
        <w:t xml:space="preserve">Improves read performance, content is cached at the </w:t>
      </w:r>
      <w:proofErr w:type="gramStart"/>
      <w:r w:rsidRPr="00884D0B">
        <w:rPr>
          <w:sz w:val="32"/>
          <w:szCs w:val="32"/>
          <w:lang w:val="en-US"/>
        </w:rPr>
        <w:t>edge</w:t>
      </w:r>
      <w:r w:rsidR="005912F6">
        <w:rPr>
          <w:sz w:val="32"/>
          <w:szCs w:val="32"/>
          <w:lang w:val="en-US"/>
        </w:rPr>
        <w:t>(</w:t>
      </w:r>
      <w:proofErr w:type="gramEnd"/>
      <w:r w:rsidR="005912F6">
        <w:rPr>
          <w:sz w:val="32"/>
          <w:szCs w:val="32"/>
          <w:lang w:val="en-US"/>
        </w:rPr>
        <w:t>Cache server)</w:t>
      </w:r>
      <w:r w:rsidRPr="00884D0B">
        <w:rPr>
          <w:sz w:val="32"/>
          <w:szCs w:val="32"/>
          <w:lang w:val="en-US"/>
        </w:rPr>
        <w:t>.</w:t>
      </w:r>
    </w:p>
    <w:p w14:paraId="208DAEB4" w14:textId="0DE7AC2B" w:rsidR="00884D0B" w:rsidRDefault="00884D0B" w:rsidP="00884D0B">
      <w:pPr>
        <w:rPr>
          <w:sz w:val="32"/>
          <w:szCs w:val="32"/>
          <w:lang w:val="en-US"/>
        </w:rPr>
      </w:pPr>
      <w:hyperlink r:id="rId4" w:history="1">
        <w:r w:rsidRPr="00791124">
          <w:rPr>
            <w:rStyle w:val="Hyperlink"/>
            <w:sz w:val="32"/>
            <w:szCs w:val="32"/>
            <w:lang w:val="en-US"/>
          </w:rPr>
          <w:t>https://aws.amazon.com/cloudfront/features/?nc=sn&amp;loc=2</w:t>
        </w:r>
      </w:hyperlink>
    </w:p>
    <w:p w14:paraId="52E2E50C" w14:textId="7F65046D" w:rsidR="00884D0B" w:rsidRDefault="005912F6" w:rsidP="00884D0B">
      <w:pPr>
        <w:rPr>
          <w:rFonts w:eastAsiaTheme="minorEastAsia"/>
          <w:kern w:val="0"/>
          <w:lang w:eastAsia="en-IN"/>
          <w14:ligatures w14:val="none"/>
        </w:rPr>
      </w:pPr>
      <w:r>
        <w:rPr>
          <w:rFonts w:eastAsiaTheme="minorEastAsia"/>
          <w:kern w:val="0"/>
          <w:lang w:eastAsia="en-IN"/>
          <w14:ligatures w14:val="none"/>
        </w:rPr>
        <w:object w:dxaOrig="10373" w:dyaOrig="6933" w14:anchorId="00987724">
          <v:rect id="rectole0000000005" o:spid="_x0000_i1025" style="width:470.35pt;height:346.65pt" o:ole="" o:preferrelative="t" stroked="f">
            <v:imagedata r:id="rId5" o:title=""/>
          </v:rect>
          <o:OLEObject Type="Embed" ProgID="StaticMetafile" ShapeID="rectole0000000005" DrawAspect="Content" ObjectID="_1762187003" r:id="rId6"/>
        </w:object>
      </w:r>
    </w:p>
    <w:p w14:paraId="6500774A" w14:textId="3EFE192A" w:rsidR="005912F6" w:rsidRDefault="00CC27CF" w:rsidP="00CC27CF">
      <w:pPr>
        <w:jc w:val="both"/>
        <w:rPr>
          <w:sz w:val="32"/>
          <w:szCs w:val="32"/>
          <w:lang w:val="en-US"/>
        </w:rPr>
      </w:pPr>
      <w:r w:rsidRPr="00CC27CF">
        <w:rPr>
          <w:sz w:val="32"/>
          <w:szCs w:val="32"/>
          <w:lang w:val="en-US"/>
        </w:rPr>
        <w:t>CloudFront seamlessly integrates with other AWS services, such as S3, EC2, Elastic Load Balancing, and AWS WAF (Web Application Firewall), allowing you to build scalable, high-performance applications.</w:t>
      </w:r>
    </w:p>
    <w:p w14:paraId="7291A8C6" w14:textId="3F272BCD" w:rsidR="00CC27CF" w:rsidRDefault="00CC27CF" w:rsidP="00CC27CF">
      <w:pPr>
        <w:jc w:val="both"/>
        <w:rPr>
          <w:sz w:val="32"/>
          <w:szCs w:val="32"/>
          <w:lang w:val="en-US"/>
        </w:rPr>
      </w:pPr>
      <w:r w:rsidRPr="00CC27CF">
        <w:rPr>
          <w:sz w:val="32"/>
          <w:szCs w:val="32"/>
          <w:lang w:val="en-US"/>
        </w:rPr>
        <w:t>It is commonly used to accelerate the delivery of static and dynamic web content, stream videos, and distribute software updates.</w:t>
      </w:r>
    </w:p>
    <w:p w14:paraId="072F9AB4" w14:textId="77777777" w:rsidR="00CC27CF" w:rsidRPr="00884D0B" w:rsidRDefault="00CC27CF" w:rsidP="00CC27CF">
      <w:pPr>
        <w:jc w:val="both"/>
        <w:rPr>
          <w:sz w:val="32"/>
          <w:szCs w:val="32"/>
          <w:lang w:val="en-US"/>
        </w:rPr>
      </w:pPr>
    </w:p>
    <w:sectPr w:rsidR="00CC27CF" w:rsidRPr="00884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2F"/>
    <w:rsid w:val="00173F2F"/>
    <w:rsid w:val="005912F6"/>
    <w:rsid w:val="00884D0B"/>
    <w:rsid w:val="00BE4062"/>
    <w:rsid w:val="00CC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C6E0"/>
  <w15:chartTrackingRefBased/>
  <w15:docId w15:val="{1AA6CA55-74C4-4F0E-9D15-4A692C57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https://aws.amazon.com/cloudfront/features/?nc=sn&amp;loc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</cp:revision>
  <dcterms:created xsi:type="dcterms:W3CDTF">2023-11-22T13:26:00Z</dcterms:created>
  <dcterms:modified xsi:type="dcterms:W3CDTF">2023-11-22T14:07:00Z</dcterms:modified>
</cp:coreProperties>
</file>